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CBA25" w14:textId="77777777" w:rsidR="00D70651" w:rsidRPr="002700A5" w:rsidRDefault="00D70651" w:rsidP="00D70651">
      <w:pPr>
        <w:jc w:val="both"/>
        <w:rPr>
          <w:rFonts w:ascii="Century Gothic" w:hAnsi="Century Gothic"/>
          <w:sz w:val="22"/>
          <w:szCs w:val="22"/>
          <w:lang w:val="es-CO"/>
        </w:rPr>
      </w:pPr>
    </w:p>
    <w:p w14:paraId="5A8DEDEA" w14:textId="77777777" w:rsidR="00D70651" w:rsidRPr="002700A5" w:rsidRDefault="00D70651" w:rsidP="00D70651">
      <w:pPr>
        <w:jc w:val="both"/>
        <w:rPr>
          <w:rFonts w:ascii="Century Gothic" w:hAnsi="Century Gothic"/>
          <w:sz w:val="22"/>
          <w:szCs w:val="22"/>
          <w:lang w:val="es-CO"/>
        </w:rPr>
      </w:pPr>
    </w:p>
    <w:p w14:paraId="11ED06FF" w14:textId="77777777" w:rsidR="00D70651" w:rsidRPr="002700A5" w:rsidRDefault="00D70651" w:rsidP="00D70651">
      <w:pPr>
        <w:jc w:val="center"/>
        <w:rPr>
          <w:rFonts w:ascii="Century Gothic" w:hAnsi="Century Gothic"/>
          <w:b/>
          <w:sz w:val="26"/>
          <w:szCs w:val="26"/>
          <w:lang w:val="es-CO"/>
        </w:rPr>
      </w:pPr>
      <w:r w:rsidRPr="002700A5">
        <w:rPr>
          <w:rFonts w:ascii="Century Gothic" w:hAnsi="Century Gothic"/>
          <w:b/>
          <w:sz w:val="26"/>
          <w:szCs w:val="26"/>
          <w:lang w:val="es-CO"/>
        </w:rPr>
        <w:t xml:space="preserve">INFORME DE SEGUIMIENTO PLANES DECRETO 612 DE 2018 </w:t>
      </w:r>
    </w:p>
    <w:p w14:paraId="4D322812" w14:textId="77777777" w:rsidR="00D70651" w:rsidRPr="002700A5" w:rsidRDefault="00D70651" w:rsidP="00D70651">
      <w:pPr>
        <w:jc w:val="center"/>
        <w:rPr>
          <w:rFonts w:ascii="Century Gothic" w:hAnsi="Century Gothic"/>
          <w:b/>
          <w:sz w:val="26"/>
          <w:szCs w:val="26"/>
          <w:lang w:val="es-CO"/>
        </w:rPr>
      </w:pPr>
    </w:p>
    <w:p w14:paraId="183826AA" w14:textId="77777777" w:rsidR="00D70651" w:rsidRPr="002700A5" w:rsidRDefault="00D70651" w:rsidP="00D70651">
      <w:pPr>
        <w:rPr>
          <w:rFonts w:ascii="Century Gothic" w:hAnsi="Century Gothic"/>
          <w:sz w:val="26"/>
          <w:szCs w:val="26"/>
          <w:lang w:val="es-CO"/>
        </w:rPr>
      </w:pPr>
    </w:p>
    <w:p w14:paraId="3D2FFF5B" w14:textId="77777777" w:rsidR="00D70651" w:rsidRPr="002700A5" w:rsidRDefault="00D70651" w:rsidP="00D70651">
      <w:pPr>
        <w:jc w:val="both"/>
        <w:rPr>
          <w:rFonts w:ascii="Century Gothic" w:hAnsi="Century Gothic"/>
          <w:sz w:val="26"/>
          <w:szCs w:val="26"/>
          <w:lang w:val="es-CO"/>
        </w:rPr>
      </w:pPr>
    </w:p>
    <w:p w14:paraId="7564175A" w14:textId="77777777" w:rsidR="00D70651" w:rsidRPr="002700A5" w:rsidRDefault="00D70651" w:rsidP="00D70651">
      <w:pPr>
        <w:jc w:val="both"/>
        <w:rPr>
          <w:rFonts w:ascii="Century Gothic" w:hAnsi="Century Gothic"/>
          <w:sz w:val="26"/>
          <w:szCs w:val="26"/>
          <w:lang w:val="es-CO"/>
        </w:rPr>
      </w:pPr>
    </w:p>
    <w:p w14:paraId="1BE0DAF9" w14:textId="77777777" w:rsidR="00D70651" w:rsidRPr="002700A5" w:rsidRDefault="00D70651" w:rsidP="00D70651">
      <w:pPr>
        <w:jc w:val="both"/>
        <w:rPr>
          <w:rFonts w:ascii="Century Gothic" w:hAnsi="Century Gothic"/>
          <w:sz w:val="26"/>
          <w:szCs w:val="26"/>
          <w:lang w:val="es-CO"/>
        </w:rPr>
      </w:pPr>
    </w:p>
    <w:p w14:paraId="1C3D3EED" w14:textId="77777777" w:rsidR="00D70651" w:rsidRPr="002700A5" w:rsidRDefault="00D70651" w:rsidP="00D70651">
      <w:pPr>
        <w:ind w:left="2124" w:firstLine="708"/>
        <w:jc w:val="both"/>
        <w:rPr>
          <w:rFonts w:ascii="Century Gothic" w:hAnsi="Century Gothic"/>
          <w:sz w:val="26"/>
          <w:szCs w:val="26"/>
          <w:lang w:val="es-CO"/>
        </w:rPr>
      </w:pPr>
    </w:p>
    <w:p w14:paraId="74A3D3F9" w14:textId="77777777" w:rsidR="00D70651" w:rsidRPr="002700A5" w:rsidRDefault="00D70651" w:rsidP="00D70651">
      <w:pPr>
        <w:ind w:left="2124" w:firstLine="708"/>
        <w:jc w:val="both"/>
        <w:rPr>
          <w:rFonts w:ascii="Century Gothic" w:hAnsi="Century Gothic"/>
          <w:sz w:val="26"/>
          <w:szCs w:val="26"/>
          <w:lang w:val="es-CO"/>
        </w:rPr>
      </w:pPr>
    </w:p>
    <w:p w14:paraId="4C07FB68" w14:textId="77777777" w:rsidR="00D70651" w:rsidRPr="002700A5" w:rsidRDefault="00D70651" w:rsidP="00D70651">
      <w:pPr>
        <w:ind w:left="2124" w:firstLine="708"/>
        <w:jc w:val="both"/>
        <w:rPr>
          <w:rFonts w:ascii="Century Gothic" w:hAnsi="Century Gothic"/>
          <w:sz w:val="26"/>
          <w:szCs w:val="26"/>
          <w:lang w:val="es-CO"/>
        </w:rPr>
      </w:pPr>
    </w:p>
    <w:p w14:paraId="694499AC" w14:textId="77777777" w:rsidR="00D70651" w:rsidRPr="002700A5" w:rsidRDefault="00D70651" w:rsidP="00D70651">
      <w:pPr>
        <w:ind w:left="2124" w:firstLine="708"/>
        <w:jc w:val="both"/>
        <w:rPr>
          <w:rFonts w:ascii="Century Gothic" w:hAnsi="Century Gothic"/>
          <w:sz w:val="26"/>
          <w:szCs w:val="26"/>
          <w:lang w:val="es-CO"/>
        </w:rPr>
      </w:pPr>
    </w:p>
    <w:p w14:paraId="07C853F9" w14:textId="77777777" w:rsidR="00D70651" w:rsidRPr="002700A5" w:rsidRDefault="00D70651" w:rsidP="00D70651">
      <w:pPr>
        <w:ind w:left="2124" w:firstLine="708"/>
        <w:jc w:val="both"/>
        <w:rPr>
          <w:rFonts w:ascii="Century Gothic" w:hAnsi="Century Gothic"/>
          <w:sz w:val="26"/>
          <w:szCs w:val="26"/>
          <w:lang w:val="es-CO"/>
        </w:rPr>
      </w:pPr>
    </w:p>
    <w:p w14:paraId="2B4A2DEE" w14:textId="77777777" w:rsidR="00D70651" w:rsidRPr="002700A5" w:rsidRDefault="00D70651" w:rsidP="00D70651">
      <w:pPr>
        <w:ind w:left="2124" w:firstLine="708"/>
        <w:jc w:val="both"/>
        <w:rPr>
          <w:rFonts w:ascii="Century Gothic" w:hAnsi="Century Gothic"/>
          <w:sz w:val="26"/>
          <w:szCs w:val="26"/>
          <w:lang w:val="es-CO"/>
        </w:rPr>
      </w:pPr>
    </w:p>
    <w:p w14:paraId="57D0DF52" w14:textId="77777777" w:rsidR="00D70651" w:rsidRPr="002700A5" w:rsidRDefault="00D70651" w:rsidP="00D70651">
      <w:pPr>
        <w:ind w:left="2124" w:firstLine="708"/>
        <w:jc w:val="both"/>
        <w:rPr>
          <w:rFonts w:ascii="Century Gothic" w:hAnsi="Century Gothic"/>
          <w:sz w:val="26"/>
          <w:szCs w:val="26"/>
          <w:lang w:val="es-CO"/>
        </w:rPr>
      </w:pPr>
    </w:p>
    <w:p w14:paraId="03144128" w14:textId="77777777" w:rsidR="00D70651" w:rsidRPr="002700A5" w:rsidRDefault="00D70651" w:rsidP="00D70651">
      <w:pPr>
        <w:jc w:val="center"/>
        <w:rPr>
          <w:rFonts w:ascii="Century Gothic" w:hAnsi="Century Gothic"/>
          <w:b/>
          <w:sz w:val="26"/>
          <w:szCs w:val="26"/>
          <w:lang w:val="es-CO"/>
        </w:rPr>
      </w:pPr>
      <w:r w:rsidRPr="002700A5">
        <w:rPr>
          <w:rFonts w:ascii="Century Gothic" w:hAnsi="Century Gothic"/>
          <w:b/>
          <w:sz w:val="26"/>
          <w:szCs w:val="26"/>
          <w:lang w:val="es-CO"/>
        </w:rPr>
        <w:t>E.S.E HOSPITAL SAN JOSÉ DEL GUAVIARE</w:t>
      </w:r>
    </w:p>
    <w:p w14:paraId="3B145261" w14:textId="77777777" w:rsidR="00D70651" w:rsidRPr="002700A5" w:rsidRDefault="00D70651" w:rsidP="00D70651">
      <w:pPr>
        <w:jc w:val="center"/>
        <w:rPr>
          <w:rFonts w:ascii="Century Gothic" w:hAnsi="Century Gothic"/>
          <w:b/>
          <w:sz w:val="26"/>
          <w:szCs w:val="26"/>
          <w:lang w:val="es-CO"/>
        </w:rPr>
      </w:pPr>
      <w:r w:rsidRPr="002700A5">
        <w:rPr>
          <w:rFonts w:ascii="Century Gothic" w:hAnsi="Century Gothic"/>
          <w:b/>
          <w:sz w:val="26"/>
          <w:szCs w:val="26"/>
          <w:lang w:val="es-CO"/>
        </w:rPr>
        <w:t>OFICINA CONTROL INTERNO DE GESTIÓN</w:t>
      </w:r>
    </w:p>
    <w:p w14:paraId="15A92B96" w14:textId="088E825C" w:rsidR="00D70651" w:rsidRPr="002700A5" w:rsidRDefault="00D70651" w:rsidP="00D70651">
      <w:pPr>
        <w:jc w:val="center"/>
        <w:rPr>
          <w:rFonts w:ascii="Century Gothic" w:hAnsi="Century Gothic"/>
          <w:b/>
          <w:sz w:val="26"/>
          <w:szCs w:val="26"/>
          <w:lang w:val="es-CO"/>
        </w:rPr>
      </w:pPr>
      <w:r>
        <w:rPr>
          <w:rFonts w:ascii="Century Gothic" w:hAnsi="Century Gothic"/>
          <w:b/>
          <w:sz w:val="26"/>
          <w:szCs w:val="26"/>
          <w:lang w:val="es-CO"/>
        </w:rPr>
        <w:t xml:space="preserve">I SEMESTRE </w:t>
      </w:r>
      <w:r w:rsidRPr="002700A5">
        <w:rPr>
          <w:rFonts w:ascii="Century Gothic" w:hAnsi="Century Gothic"/>
          <w:b/>
          <w:sz w:val="26"/>
          <w:szCs w:val="26"/>
          <w:lang w:val="es-CO"/>
        </w:rPr>
        <w:t>202</w:t>
      </w:r>
      <w:r>
        <w:rPr>
          <w:rFonts w:ascii="Century Gothic" w:hAnsi="Century Gothic"/>
          <w:b/>
          <w:sz w:val="26"/>
          <w:szCs w:val="26"/>
          <w:lang w:val="es-CO"/>
        </w:rPr>
        <w:t>5</w:t>
      </w:r>
      <w:r w:rsidRPr="002700A5">
        <w:rPr>
          <w:rFonts w:ascii="Century Gothic" w:hAnsi="Century Gothic"/>
          <w:b/>
          <w:sz w:val="26"/>
          <w:szCs w:val="26"/>
          <w:lang w:val="es-CO"/>
        </w:rPr>
        <w:t xml:space="preserve"> </w:t>
      </w:r>
    </w:p>
    <w:p w14:paraId="15F9C388" w14:textId="77777777" w:rsidR="00D70651" w:rsidRPr="002700A5" w:rsidRDefault="00D70651" w:rsidP="00D70651">
      <w:pPr>
        <w:jc w:val="center"/>
        <w:rPr>
          <w:rFonts w:ascii="Century Gothic" w:hAnsi="Century Gothic"/>
          <w:b/>
          <w:sz w:val="26"/>
          <w:szCs w:val="26"/>
          <w:lang w:val="es-CO"/>
        </w:rPr>
      </w:pPr>
    </w:p>
    <w:p w14:paraId="29CEE810" w14:textId="77777777" w:rsidR="00D70651" w:rsidRPr="002700A5" w:rsidRDefault="00D70651" w:rsidP="00D70651">
      <w:pPr>
        <w:jc w:val="center"/>
        <w:rPr>
          <w:rFonts w:ascii="Century Gothic" w:hAnsi="Century Gothic"/>
          <w:b/>
          <w:sz w:val="26"/>
          <w:szCs w:val="26"/>
          <w:lang w:val="es-CO"/>
        </w:rPr>
      </w:pPr>
    </w:p>
    <w:p w14:paraId="01A97560" w14:textId="77777777" w:rsidR="00D70651" w:rsidRPr="002700A5" w:rsidRDefault="00D70651" w:rsidP="00D70651">
      <w:pPr>
        <w:jc w:val="center"/>
        <w:rPr>
          <w:rFonts w:ascii="Century Gothic" w:hAnsi="Century Gothic"/>
          <w:b/>
          <w:sz w:val="26"/>
          <w:szCs w:val="26"/>
          <w:lang w:val="es-CO"/>
        </w:rPr>
      </w:pPr>
    </w:p>
    <w:p w14:paraId="5D0882E5" w14:textId="77777777" w:rsidR="00D70651" w:rsidRPr="002700A5" w:rsidRDefault="00D70651" w:rsidP="00D70651">
      <w:pPr>
        <w:jc w:val="center"/>
        <w:rPr>
          <w:rFonts w:ascii="Century Gothic" w:hAnsi="Century Gothic"/>
          <w:b/>
          <w:sz w:val="26"/>
          <w:szCs w:val="26"/>
          <w:lang w:val="es-CO"/>
        </w:rPr>
      </w:pPr>
    </w:p>
    <w:p w14:paraId="2A926CAD" w14:textId="77777777" w:rsidR="00D70651" w:rsidRPr="002700A5" w:rsidRDefault="00D70651" w:rsidP="00D70651">
      <w:pPr>
        <w:jc w:val="center"/>
        <w:rPr>
          <w:rFonts w:ascii="Century Gothic" w:hAnsi="Century Gothic"/>
          <w:b/>
          <w:sz w:val="26"/>
          <w:szCs w:val="26"/>
          <w:lang w:val="es-CO"/>
        </w:rPr>
      </w:pPr>
    </w:p>
    <w:p w14:paraId="4E5FF3DA" w14:textId="77777777" w:rsidR="00D70651" w:rsidRPr="002700A5" w:rsidRDefault="00D70651" w:rsidP="00D70651">
      <w:pPr>
        <w:jc w:val="center"/>
        <w:rPr>
          <w:rFonts w:ascii="Century Gothic" w:hAnsi="Century Gothic"/>
          <w:b/>
          <w:sz w:val="26"/>
          <w:szCs w:val="26"/>
          <w:lang w:val="es-CO"/>
        </w:rPr>
      </w:pPr>
    </w:p>
    <w:p w14:paraId="521AC537" w14:textId="77777777" w:rsidR="00D70651" w:rsidRPr="002700A5" w:rsidRDefault="00D70651" w:rsidP="00D70651">
      <w:pPr>
        <w:jc w:val="center"/>
        <w:rPr>
          <w:rFonts w:ascii="Century Gothic" w:hAnsi="Century Gothic"/>
          <w:b/>
          <w:sz w:val="26"/>
          <w:szCs w:val="26"/>
          <w:lang w:val="es-CO"/>
        </w:rPr>
      </w:pPr>
    </w:p>
    <w:p w14:paraId="680CB2B5" w14:textId="77777777" w:rsidR="00D70651" w:rsidRPr="002700A5" w:rsidRDefault="00D70651" w:rsidP="00D70651">
      <w:pPr>
        <w:jc w:val="center"/>
        <w:rPr>
          <w:rFonts w:ascii="Century Gothic" w:hAnsi="Century Gothic"/>
          <w:b/>
          <w:sz w:val="26"/>
          <w:szCs w:val="26"/>
          <w:lang w:val="es-CO"/>
        </w:rPr>
      </w:pPr>
    </w:p>
    <w:p w14:paraId="4A30C0E4" w14:textId="77777777" w:rsidR="00D70651" w:rsidRPr="002700A5" w:rsidRDefault="00D70651" w:rsidP="00D70651">
      <w:pPr>
        <w:jc w:val="center"/>
        <w:rPr>
          <w:rFonts w:ascii="Century Gothic" w:hAnsi="Century Gothic"/>
          <w:b/>
          <w:sz w:val="26"/>
          <w:szCs w:val="26"/>
          <w:lang w:val="es-CO"/>
        </w:rPr>
      </w:pPr>
    </w:p>
    <w:p w14:paraId="4B64BD53" w14:textId="77777777" w:rsidR="00D70651" w:rsidRPr="002700A5" w:rsidRDefault="00D70651" w:rsidP="00D70651">
      <w:pPr>
        <w:rPr>
          <w:rFonts w:ascii="Century Gothic" w:hAnsi="Century Gothic"/>
          <w:b/>
          <w:sz w:val="26"/>
          <w:szCs w:val="26"/>
          <w:lang w:val="es-CO"/>
        </w:rPr>
      </w:pPr>
    </w:p>
    <w:p w14:paraId="72BFF277" w14:textId="77777777" w:rsidR="00D70651" w:rsidRPr="002700A5" w:rsidRDefault="00D70651" w:rsidP="00D70651">
      <w:pPr>
        <w:jc w:val="center"/>
        <w:rPr>
          <w:rFonts w:ascii="Century Gothic" w:hAnsi="Century Gothic"/>
          <w:b/>
          <w:sz w:val="26"/>
          <w:szCs w:val="26"/>
          <w:lang w:val="es-CO"/>
        </w:rPr>
      </w:pPr>
    </w:p>
    <w:p w14:paraId="48C5ACDA" w14:textId="77777777" w:rsidR="00D70651" w:rsidRPr="002700A5" w:rsidRDefault="00D70651" w:rsidP="00D70651">
      <w:pPr>
        <w:jc w:val="center"/>
        <w:rPr>
          <w:rFonts w:ascii="Century Gothic" w:hAnsi="Century Gothic"/>
          <w:b/>
          <w:sz w:val="26"/>
          <w:szCs w:val="26"/>
          <w:lang w:val="es-CO"/>
        </w:rPr>
      </w:pPr>
    </w:p>
    <w:p w14:paraId="6284F724" w14:textId="77777777" w:rsidR="00D70651" w:rsidRPr="002700A5" w:rsidRDefault="00D70651" w:rsidP="00D70651">
      <w:pPr>
        <w:rPr>
          <w:rFonts w:ascii="Century Gothic" w:hAnsi="Century Gothic"/>
          <w:b/>
          <w:sz w:val="26"/>
          <w:szCs w:val="26"/>
          <w:lang w:val="es-CO"/>
        </w:rPr>
      </w:pPr>
    </w:p>
    <w:p w14:paraId="220A1904" w14:textId="77777777" w:rsidR="00D70651" w:rsidRPr="002700A5" w:rsidRDefault="00D70651" w:rsidP="00D70651">
      <w:pPr>
        <w:jc w:val="center"/>
        <w:rPr>
          <w:rFonts w:ascii="Century Gothic" w:hAnsi="Century Gothic"/>
          <w:b/>
          <w:sz w:val="26"/>
          <w:szCs w:val="26"/>
          <w:lang w:val="es-CO"/>
        </w:rPr>
      </w:pPr>
    </w:p>
    <w:p w14:paraId="786E685F" w14:textId="257E9665" w:rsidR="00D70651" w:rsidRPr="002700A5" w:rsidRDefault="00D70651" w:rsidP="00D70651">
      <w:pPr>
        <w:jc w:val="center"/>
        <w:rPr>
          <w:rFonts w:ascii="Century Gothic" w:hAnsi="Century Gothic"/>
          <w:b/>
          <w:sz w:val="26"/>
          <w:szCs w:val="26"/>
          <w:lang w:val="es-CO"/>
        </w:rPr>
      </w:pPr>
      <w:r>
        <w:rPr>
          <w:rFonts w:ascii="Century Gothic" w:hAnsi="Century Gothic"/>
          <w:b/>
          <w:sz w:val="26"/>
          <w:szCs w:val="26"/>
          <w:lang w:val="es-CO"/>
        </w:rPr>
        <w:t>JULIO</w:t>
      </w:r>
      <w:r w:rsidRPr="002700A5">
        <w:rPr>
          <w:rFonts w:ascii="Century Gothic" w:hAnsi="Century Gothic"/>
          <w:b/>
          <w:sz w:val="26"/>
          <w:szCs w:val="26"/>
          <w:lang w:val="es-CO"/>
        </w:rPr>
        <w:t xml:space="preserve">  202</w:t>
      </w:r>
      <w:r>
        <w:rPr>
          <w:rFonts w:ascii="Century Gothic" w:hAnsi="Century Gothic"/>
          <w:b/>
          <w:sz w:val="26"/>
          <w:szCs w:val="26"/>
          <w:lang w:val="es-CO"/>
        </w:rPr>
        <w:t>5</w:t>
      </w:r>
    </w:p>
    <w:p w14:paraId="3EA6EE03" w14:textId="77777777" w:rsidR="00D70651" w:rsidRPr="002700A5" w:rsidRDefault="00D70651" w:rsidP="00D70651">
      <w:pPr>
        <w:rPr>
          <w:rFonts w:ascii="Century Gothic" w:hAnsi="Century Gothic"/>
          <w:sz w:val="22"/>
          <w:szCs w:val="22"/>
          <w:lang w:val="es-CO"/>
        </w:rPr>
      </w:pPr>
    </w:p>
    <w:p w14:paraId="2505B957" w14:textId="77777777" w:rsidR="00D70651" w:rsidRDefault="00D70651" w:rsidP="00D70651">
      <w:pPr>
        <w:rPr>
          <w:rFonts w:ascii="Century Gothic" w:hAnsi="Century Gothic"/>
          <w:sz w:val="22"/>
          <w:szCs w:val="22"/>
          <w:lang w:val="es-CO"/>
        </w:rPr>
      </w:pPr>
    </w:p>
    <w:p w14:paraId="67A406AF" w14:textId="77777777" w:rsidR="00D70651" w:rsidRDefault="00D70651" w:rsidP="00D70651">
      <w:pPr>
        <w:rPr>
          <w:rFonts w:ascii="Century Gothic" w:hAnsi="Century Gothic"/>
          <w:sz w:val="22"/>
          <w:szCs w:val="22"/>
          <w:lang w:val="es-CO"/>
        </w:rPr>
      </w:pPr>
    </w:p>
    <w:p w14:paraId="1AA15DBD" w14:textId="77777777" w:rsidR="00D70651" w:rsidRDefault="00D70651" w:rsidP="00D70651">
      <w:pPr>
        <w:rPr>
          <w:rFonts w:ascii="Century Gothic" w:hAnsi="Century Gothic"/>
          <w:sz w:val="22"/>
          <w:szCs w:val="22"/>
          <w:lang w:val="es-CO"/>
        </w:rPr>
      </w:pPr>
    </w:p>
    <w:p w14:paraId="3B95E04C" w14:textId="77777777" w:rsidR="00D70651" w:rsidRDefault="00D70651" w:rsidP="00D70651">
      <w:pPr>
        <w:rPr>
          <w:rFonts w:ascii="Century Gothic" w:hAnsi="Century Gothic"/>
          <w:sz w:val="22"/>
          <w:szCs w:val="22"/>
          <w:lang w:val="es-CO"/>
        </w:rPr>
      </w:pPr>
    </w:p>
    <w:p w14:paraId="7FCA85C4" w14:textId="77777777" w:rsidR="00D70651" w:rsidRPr="002700A5" w:rsidRDefault="00D70651" w:rsidP="00D70651">
      <w:pPr>
        <w:rPr>
          <w:rFonts w:ascii="Century Gothic" w:hAnsi="Century Gothic"/>
          <w:sz w:val="22"/>
          <w:szCs w:val="22"/>
          <w:lang w:val="es-CO"/>
        </w:rPr>
      </w:pPr>
    </w:p>
    <w:p w14:paraId="177ABF52" w14:textId="77777777" w:rsidR="00D70651" w:rsidRPr="002700A5" w:rsidRDefault="00D70651" w:rsidP="00D70651">
      <w:pPr>
        <w:jc w:val="center"/>
        <w:rPr>
          <w:rFonts w:ascii="Century Gothic" w:hAnsi="Century Gothic"/>
          <w:b/>
          <w:sz w:val="22"/>
          <w:szCs w:val="22"/>
          <w:lang w:val="es-CO"/>
        </w:rPr>
      </w:pPr>
      <w:r w:rsidRPr="002700A5">
        <w:rPr>
          <w:rFonts w:ascii="Century Gothic" w:hAnsi="Century Gothic"/>
          <w:b/>
          <w:sz w:val="22"/>
          <w:szCs w:val="22"/>
          <w:lang w:val="es-CO"/>
        </w:rPr>
        <w:lastRenderedPageBreak/>
        <w:t xml:space="preserve">INTRODUCCIÓN </w:t>
      </w:r>
    </w:p>
    <w:p w14:paraId="5B0A5DDE" w14:textId="77777777" w:rsidR="00D70651" w:rsidRPr="002700A5" w:rsidRDefault="00D70651" w:rsidP="00D70651">
      <w:pPr>
        <w:jc w:val="both"/>
        <w:rPr>
          <w:rFonts w:ascii="Century Gothic" w:hAnsi="Century Gothic"/>
          <w:sz w:val="22"/>
          <w:szCs w:val="22"/>
          <w:lang w:val="es-CO"/>
        </w:rPr>
      </w:pPr>
    </w:p>
    <w:p w14:paraId="37BFE684" w14:textId="77777777" w:rsidR="00D70651" w:rsidRPr="002700A5" w:rsidRDefault="00D70651" w:rsidP="00D70651">
      <w:pPr>
        <w:rPr>
          <w:rFonts w:ascii="Century Gothic" w:hAnsi="Century Gothic"/>
          <w:sz w:val="22"/>
          <w:szCs w:val="22"/>
          <w:lang w:val="es-CO"/>
        </w:rPr>
      </w:pPr>
    </w:p>
    <w:p w14:paraId="57FB19C3" w14:textId="77777777" w:rsidR="00D70651" w:rsidRPr="002700A5" w:rsidRDefault="00D70651" w:rsidP="00D70651">
      <w:pPr>
        <w:pStyle w:val="NormalWeb"/>
        <w:shd w:val="clear" w:color="auto" w:fill="FFFFFF"/>
        <w:jc w:val="both"/>
        <w:rPr>
          <w:rFonts w:ascii="Century Gothic" w:hAnsi="Century Gothic"/>
          <w:sz w:val="22"/>
          <w:szCs w:val="22"/>
        </w:rPr>
      </w:pPr>
      <w:r w:rsidRPr="002700A5">
        <w:rPr>
          <w:rFonts w:ascii="Century Gothic" w:hAnsi="Century Gothic"/>
          <w:sz w:val="22"/>
          <w:szCs w:val="22"/>
        </w:rPr>
        <w:t>La Oficina de Control Interno de Gestión de la E.S.E Hospital San José del Guaviare, con fundamento en las facultades conferidas por la Ley 87 de 1993, y en cumplimiento de lo establecido en el Decreto 648 de 2017; presenta el informe de seguimiento y monitoreo al cumplimiento de los Planes Institucionales y Estratégicos de la Entidad, integrados por el Decreto 612 de 2018.</w:t>
      </w:r>
    </w:p>
    <w:p w14:paraId="57183670" w14:textId="77777777" w:rsidR="00D70651" w:rsidRPr="002700A5" w:rsidRDefault="00D70651" w:rsidP="00D70651">
      <w:pPr>
        <w:pStyle w:val="NormalWeb"/>
        <w:shd w:val="clear" w:color="auto" w:fill="FFFFFF"/>
        <w:jc w:val="both"/>
        <w:rPr>
          <w:rFonts w:ascii="Century Gothic" w:hAnsi="Century Gothic"/>
          <w:i/>
          <w:sz w:val="22"/>
          <w:szCs w:val="22"/>
        </w:rPr>
      </w:pPr>
      <w:r w:rsidRPr="002700A5">
        <w:rPr>
          <w:rFonts w:ascii="Century Gothic" w:hAnsi="Century Gothic"/>
          <w:sz w:val="22"/>
          <w:szCs w:val="22"/>
        </w:rPr>
        <w:t>“</w:t>
      </w:r>
      <w:hyperlink r:id="rId7" w:anchor="2.2.22.3.14" w:history="1">
        <w:r w:rsidRPr="002700A5">
          <w:rPr>
            <w:rFonts w:ascii="Century Gothic" w:hAnsi="Century Gothic"/>
            <w:sz w:val="22"/>
            <w:szCs w:val="22"/>
          </w:rPr>
          <w:t>2.2.22.3.14</w:t>
        </w:r>
      </w:hyperlink>
      <w:r w:rsidRPr="002700A5">
        <w:rPr>
          <w:rFonts w:ascii="Century Gothic" w:hAnsi="Century Gothic"/>
          <w:b/>
          <w:bCs/>
          <w:sz w:val="22"/>
          <w:szCs w:val="22"/>
        </w:rPr>
        <w:t>.</w:t>
      </w:r>
      <w:r w:rsidRPr="002700A5">
        <w:rPr>
          <w:rFonts w:ascii="Century Gothic" w:hAnsi="Century Gothic"/>
          <w:i/>
          <w:iCs/>
          <w:sz w:val="22"/>
          <w:szCs w:val="22"/>
        </w:rPr>
        <w:t> Integración de los planes institucionales y estratégicos al Plan de Acción.</w:t>
      </w:r>
      <w:r w:rsidRPr="002700A5">
        <w:rPr>
          <w:rFonts w:ascii="Century Gothic" w:hAnsi="Century Gothic"/>
          <w:sz w:val="22"/>
          <w:szCs w:val="22"/>
        </w:rPr>
        <w:t> </w:t>
      </w:r>
      <w:r w:rsidRPr="002700A5">
        <w:rPr>
          <w:rFonts w:ascii="Century Gothic" w:hAnsi="Century Gothic"/>
          <w:i/>
          <w:sz w:val="22"/>
          <w:szCs w:val="22"/>
        </w:rPr>
        <w:t>Las entidades del Estado, de acuerdo con el ámbito de aplicación del Modelo Integrado de Planeación y Gestión, al Plan de Acción de que trata el artículo </w:t>
      </w:r>
      <w:r w:rsidR="00316A29">
        <w:fldChar w:fldCharType="begin"/>
      </w:r>
      <w:r w:rsidR="00316A29">
        <w:instrText xml:space="preserve"> HYPERLINK "https://www.funcionpublica.gov.co/eva/gestornormativo/norma.php?i=43292" \l "74" </w:instrText>
      </w:r>
      <w:r w:rsidR="00316A29">
        <w:fldChar w:fldCharType="separate"/>
      </w:r>
      <w:r w:rsidRPr="002700A5">
        <w:rPr>
          <w:rFonts w:ascii="Century Gothic" w:hAnsi="Century Gothic"/>
          <w:i/>
          <w:sz w:val="22"/>
          <w:szCs w:val="22"/>
        </w:rPr>
        <w:t>74</w:t>
      </w:r>
      <w:r w:rsidR="00316A29">
        <w:rPr>
          <w:rFonts w:ascii="Century Gothic" w:hAnsi="Century Gothic"/>
          <w:i/>
          <w:sz w:val="22"/>
          <w:szCs w:val="22"/>
        </w:rPr>
        <w:fldChar w:fldCharType="end"/>
      </w:r>
      <w:r w:rsidRPr="002700A5">
        <w:rPr>
          <w:rFonts w:ascii="Century Gothic" w:hAnsi="Century Gothic"/>
          <w:i/>
          <w:sz w:val="22"/>
          <w:szCs w:val="22"/>
        </w:rPr>
        <w:t> de la Ley 1474 de 2011, deberán integrar los planes institucionales y estratégicos que se relacionan a continuación y publicarlo, en su respectiva página web, a más tardar el 31 de enero de cada año</w:t>
      </w:r>
    </w:p>
    <w:p w14:paraId="56ED5668" w14:textId="77777777" w:rsidR="00D70651" w:rsidRPr="002700A5" w:rsidRDefault="00D70651" w:rsidP="00D70651">
      <w:pPr>
        <w:pStyle w:val="Sinespaciado"/>
        <w:rPr>
          <w:rFonts w:ascii="Century Gothic" w:hAnsi="Century Gothic"/>
          <w:i/>
        </w:rPr>
      </w:pPr>
      <w:r w:rsidRPr="002700A5">
        <w:rPr>
          <w:rFonts w:ascii="Century Gothic" w:hAnsi="Century Gothic"/>
          <w:i/>
        </w:rPr>
        <w:t xml:space="preserve">1. Plan Institucional de Archivos de la Entidad </w:t>
      </w:r>
      <w:r w:rsidRPr="002700A5">
        <w:rPr>
          <w:rFonts w:ascii="Century Gothic" w:hAnsi="Century Gothic"/>
          <w:i/>
        </w:rPr>
        <w:softHyphen/>
        <w:t>PINAR</w:t>
      </w:r>
    </w:p>
    <w:p w14:paraId="6A18A6F3" w14:textId="77777777" w:rsidR="00D70651" w:rsidRPr="002700A5" w:rsidRDefault="00D70651" w:rsidP="00D70651">
      <w:pPr>
        <w:pStyle w:val="Sinespaciado"/>
        <w:rPr>
          <w:rFonts w:ascii="Century Gothic" w:hAnsi="Century Gothic"/>
          <w:i/>
        </w:rPr>
      </w:pPr>
      <w:r w:rsidRPr="002700A5">
        <w:rPr>
          <w:rFonts w:ascii="Century Gothic" w:hAnsi="Century Gothic"/>
          <w:i/>
        </w:rPr>
        <w:t>2. Plan Anual de Adquisiciones</w:t>
      </w:r>
    </w:p>
    <w:p w14:paraId="4EC9A9F1" w14:textId="77777777" w:rsidR="00D70651" w:rsidRPr="002700A5" w:rsidRDefault="00D70651" w:rsidP="00D70651">
      <w:pPr>
        <w:pStyle w:val="Sinespaciado"/>
        <w:rPr>
          <w:rFonts w:ascii="Century Gothic" w:hAnsi="Century Gothic"/>
          <w:i/>
        </w:rPr>
      </w:pPr>
      <w:r w:rsidRPr="002700A5">
        <w:rPr>
          <w:rFonts w:ascii="Century Gothic" w:hAnsi="Century Gothic"/>
          <w:i/>
        </w:rPr>
        <w:t>3. Plan Anual de Vacantes</w:t>
      </w:r>
    </w:p>
    <w:p w14:paraId="29897172" w14:textId="77777777" w:rsidR="00D70651" w:rsidRPr="002700A5" w:rsidRDefault="00D70651" w:rsidP="00D70651">
      <w:pPr>
        <w:pStyle w:val="Sinespaciado"/>
        <w:rPr>
          <w:rFonts w:ascii="Century Gothic" w:hAnsi="Century Gothic"/>
          <w:i/>
        </w:rPr>
      </w:pPr>
      <w:r w:rsidRPr="002700A5">
        <w:rPr>
          <w:rFonts w:ascii="Century Gothic" w:hAnsi="Century Gothic"/>
          <w:i/>
        </w:rPr>
        <w:t>4. Plan de Previsión de Recursos Humanos</w:t>
      </w:r>
    </w:p>
    <w:p w14:paraId="18D1F5AA" w14:textId="77777777" w:rsidR="00D70651" w:rsidRPr="002700A5" w:rsidRDefault="00D70651" w:rsidP="00D70651">
      <w:pPr>
        <w:pStyle w:val="Sinespaciado"/>
        <w:rPr>
          <w:rFonts w:ascii="Century Gothic" w:hAnsi="Century Gothic"/>
          <w:i/>
        </w:rPr>
      </w:pPr>
      <w:r w:rsidRPr="002700A5">
        <w:rPr>
          <w:rFonts w:ascii="Century Gothic" w:hAnsi="Century Gothic"/>
          <w:i/>
        </w:rPr>
        <w:t>5. Plan Estratégico de Talento Humano</w:t>
      </w:r>
    </w:p>
    <w:p w14:paraId="49CA26AA" w14:textId="77777777" w:rsidR="00D70651" w:rsidRPr="002700A5" w:rsidRDefault="00D70651" w:rsidP="00D70651">
      <w:pPr>
        <w:pStyle w:val="Sinespaciado"/>
        <w:rPr>
          <w:rFonts w:ascii="Century Gothic" w:hAnsi="Century Gothic"/>
          <w:i/>
        </w:rPr>
      </w:pPr>
      <w:r w:rsidRPr="002700A5">
        <w:rPr>
          <w:rFonts w:ascii="Century Gothic" w:hAnsi="Century Gothic"/>
          <w:i/>
        </w:rPr>
        <w:t>6. Plan Institucional de Capacitación</w:t>
      </w:r>
    </w:p>
    <w:p w14:paraId="6B3A3287" w14:textId="77777777" w:rsidR="00D70651" w:rsidRPr="002700A5" w:rsidRDefault="00D70651" w:rsidP="00D70651">
      <w:pPr>
        <w:pStyle w:val="Sinespaciado"/>
        <w:rPr>
          <w:rFonts w:ascii="Century Gothic" w:hAnsi="Century Gothic"/>
          <w:i/>
        </w:rPr>
      </w:pPr>
      <w:r w:rsidRPr="002700A5">
        <w:rPr>
          <w:rFonts w:ascii="Century Gothic" w:hAnsi="Century Gothic"/>
          <w:i/>
        </w:rPr>
        <w:t>7. Plan de Bienestar Social e Incentivos Institucionales</w:t>
      </w:r>
    </w:p>
    <w:p w14:paraId="32B15F07" w14:textId="77777777" w:rsidR="00D70651" w:rsidRPr="002700A5" w:rsidRDefault="00D70651" w:rsidP="00D70651">
      <w:pPr>
        <w:pStyle w:val="Sinespaciado"/>
        <w:rPr>
          <w:rFonts w:ascii="Century Gothic" w:hAnsi="Century Gothic"/>
          <w:i/>
        </w:rPr>
      </w:pPr>
      <w:r w:rsidRPr="002700A5">
        <w:rPr>
          <w:rFonts w:ascii="Century Gothic" w:hAnsi="Century Gothic"/>
          <w:i/>
        </w:rPr>
        <w:t>8. Plan de Trabajo Anual en Seguridad y Salud en el Trabajo</w:t>
      </w:r>
    </w:p>
    <w:p w14:paraId="59975E4B" w14:textId="77777777" w:rsidR="00D70651" w:rsidRPr="002700A5" w:rsidRDefault="00D70651" w:rsidP="00D70651">
      <w:pPr>
        <w:pStyle w:val="Sinespaciado"/>
        <w:rPr>
          <w:rFonts w:ascii="Century Gothic" w:hAnsi="Century Gothic"/>
          <w:i/>
        </w:rPr>
      </w:pPr>
      <w:r w:rsidRPr="002700A5">
        <w:rPr>
          <w:rFonts w:ascii="Century Gothic" w:hAnsi="Century Gothic"/>
          <w:i/>
        </w:rPr>
        <w:t>9. Plan Anticorrupción y de Atención al Ciudadano</w:t>
      </w:r>
    </w:p>
    <w:p w14:paraId="1F09396A" w14:textId="77777777" w:rsidR="00D70651" w:rsidRPr="002700A5" w:rsidRDefault="00D70651" w:rsidP="00D70651">
      <w:pPr>
        <w:pStyle w:val="Sinespaciado"/>
        <w:rPr>
          <w:rFonts w:ascii="Century Gothic" w:hAnsi="Century Gothic"/>
          <w:i/>
        </w:rPr>
      </w:pPr>
      <w:r w:rsidRPr="002700A5">
        <w:rPr>
          <w:rFonts w:ascii="Century Gothic" w:hAnsi="Century Gothic"/>
          <w:i/>
        </w:rPr>
        <w:t>10. Plan Estratégico de Tecnologías de la Información y las Comunicaciones -</w:t>
      </w:r>
      <w:r w:rsidRPr="002700A5">
        <w:rPr>
          <w:rFonts w:ascii="Century Gothic" w:hAnsi="Century Gothic"/>
          <w:i/>
        </w:rPr>
        <w:softHyphen/>
        <w:t xml:space="preserve"> PETI</w:t>
      </w:r>
    </w:p>
    <w:p w14:paraId="3FEC6D00" w14:textId="77777777" w:rsidR="00D70651" w:rsidRPr="002700A5" w:rsidRDefault="00D70651" w:rsidP="00D70651">
      <w:pPr>
        <w:pStyle w:val="Sinespaciado"/>
        <w:rPr>
          <w:rFonts w:ascii="Century Gothic" w:hAnsi="Century Gothic"/>
          <w:i/>
        </w:rPr>
      </w:pPr>
      <w:r w:rsidRPr="002700A5">
        <w:rPr>
          <w:rFonts w:ascii="Century Gothic" w:hAnsi="Century Gothic"/>
          <w:i/>
        </w:rPr>
        <w:t>11. Plan de Tratamiento de Riesgos de Seguridad y Privacidad de la Información</w:t>
      </w:r>
    </w:p>
    <w:p w14:paraId="6C1E7C81" w14:textId="77777777" w:rsidR="00D70651" w:rsidRPr="002700A5" w:rsidRDefault="00D70651" w:rsidP="00D70651">
      <w:pPr>
        <w:pStyle w:val="Sinespaciado"/>
        <w:rPr>
          <w:rFonts w:ascii="Century Gothic" w:hAnsi="Century Gothic"/>
          <w:i/>
        </w:rPr>
      </w:pPr>
      <w:r w:rsidRPr="002700A5">
        <w:rPr>
          <w:rFonts w:ascii="Century Gothic" w:hAnsi="Century Gothic"/>
          <w:i/>
        </w:rPr>
        <w:t>12. Plan de Seguridad y Privacidad de la Información</w:t>
      </w:r>
    </w:p>
    <w:p w14:paraId="689B4318" w14:textId="77777777" w:rsidR="00D70651" w:rsidRPr="002700A5" w:rsidRDefault="00D70651" w:rsidP="00D70651">
      <w:pPr>
        <w:pStyle w:val="NormalWeb"/>
        <w:shd w:val="clear" w:color="auto" w:fill="FFFFFF"/>
        <w:jc w:val="both"/>
        <w:rPr>
          <w:rFonts w:ascii="Century Gothic" w:hAnsi="Century Gothic"/>
          <w:i/>
          <w:sz w:val="22"/>
          <w:szCs w:val="22"/>
        </w:rPr>
      </w:pPr>
      <w:r w:rsidRPr="002700A5">
        <w:rPr>
          <w:rFonts w:ascii="Century Gothic" w:hAnsi="Century Gothic"/>
          <w:b/>
          <w:bCs/>
          <w:i/>
          <w:sz w:val="22"/>
          <w:szCs w:val="22"/>
        </w:rPr>
        <w:t>PARÁGRAFO</w:t>
      </w:r>
      <w:bookmarkStart w:id="0" w:name="1.p1"/>
      <w:bookmarkEnd w:id="0"/>
      <w:r w:rsidRPr="002700A5">
        <w:rPr>
          <w:rFonts w:ascii="Century Gothic" w:hAnsi="Century Gothic"/>
          <w:b/>
          <w:bCs/>
          <w:i/>
          <w:sz w:val="22"/>
          <w:szCs w:val="22"/>
        </w:rPr>
        <w:t> 1.</w:t>
      </w:r>
      <w:r w:rsidRPr="002700A5">
        <w:rPr>
          <w:rFonts w:ascii="Century Gothic" w:hAnsi="Century Gothic"/>
          <w:i/>
          <w:sz w:val="22"/>
          <w:szCs w:val="22"/>
        </w:rPr>
        <w:t> La integración de los planes mencionados en el presente artículo se hará sin perjuicio de las competencias de las instancias respectivas para formularlos y adoptarlos.</w:t>
      </w:r>
    </w:p>
    <w:p w14:paraId="2769CEA8" w14:textId="77777777" w:rsidR="00D70651" w:rsidRPr="002700A5" w:rsidRDefault="00D70651" w:rsidP="00D70651">
      <w:pPr>
        <w:pStyle w:val="NormalWeb"/>
        <w:shd w:val="clear" w:color="auto" w:fill="FFFFFF"/>
        <w:jc w:val="both"/>
        <w:rPr>
          <w:rFonts w:ascii="Century Gothic" w:hAnsi="Century Gothic"/>
          <w:i/>
          <w:sz w:val="22"/>
          <w:szCs w:val="22"/>
        </w:rPr>
      </w:pPr>
      <w:r w:rsidRPr="002700A5">
        <w:rPr>
          <w:rFonts w:ascii="Century Gothic" w:hAnsi="Century Gothic"/>
          <w:i/>
          <w:sz w:val="22"/>
          <w:szCs w:val="22"/>
        </w:rPr>
        <w:t>Cuando se trate de planes de duración superior a un (1) año, se integrarán al Plan de Acción las actividades que correspondan a la respectiva anualidad.</w:t>
      </w:r>
    </w:p>
    <w:p w14:paraId="2129BBD4" w14:textId="77777777" w:rsidR="00D70651" w:rsidRPr="002700A5" w:rsidRDefault="00D70651" w:rsidP="00D70651">
      <w:pPr>
        <w:pStyle w:val="NormalWeb"/>
        <w:shd w:val="clear" w:color="auto" w:fill="FFFFFF"/>
        <w:jc w:val="both"/>
        <w:rPr>
          <w:rFonts w:ascii="Century Gothic" w:hAnsi="Century Gothic"/>
          <w:i/>
          <w:sz w:val="22"/>
          <w:szCs w:val="22"/>
        </w:rPr>
      </w:pPr>
      <w:r w:rsidRPr="002700A5">
        <w:rPr>
          <w:rFonts w:ascii="Century Gothic" w:hAnsi="Century Gothic"/>
          <w:b/>
          <w:bCs/>
          <w:i/>
          <w:sz w:val="22"/>
          <w:szCs w:val="22"/>
        </w:rPr>
        <w:t>PARÁGRAFO</w:t>
      </w:r>
      <w:bookmarkStart w:id="1" w:name="1.p2"/>
      <w:bookmarkEnd w:id="1"/>
      <w:r w:rsidRPr="002700A5">
        <w:rPr>
          <w:rFonts w:ascii="Century Gothic" w:hAnsi="Century Gothic"/>
          <w:b/>
          <w:bCs/>
          <w:i/>
          <w:sz w:val="22"/>
          <w:szCs w:val="22"/>
        </w:rPr>
        <w:t> 2.</w:t>
      </w:r>
      <w:r w:rsidRPr="002700A5">
        <w:rPr>
          <w:rFonts w:ascii="Century Gothic" w:hAnsi="Century Gothic"/>
          <w:i/>
          <w:sz w:val="22"/>
          <w:szCs w:val="22"/>
        </w:rPr>
        <w:t> Harán parte del Plan de Acción las acciones y estrategias a través de las cuales las entidades facilitarán y promoverán la participación de las personas en los asuntos de su competencia, en los términos señalados en la Ley </w:t>
      </w:r>
      <w:r w:rsidR="00316A29">
        <w:fldChar w:fldCharType="begin"/>
      </w:r>
      <w:r w:rsidR="00316A29">
        <w:instrText xml:space="preserve"> HYPERLINK "https://www.funcionpublica.gov.co/eva/gestornormativo/norma.php?i=65335" \l "0" </w:instrText>
      </w:r>
      <w:r w:rsidR="00316A29">
        <w:fldChar w:fldCharType="separate"/>
      </w:r>
      <w:r w:rsidRPr="002700A5">
        <w:rPr>
          <w:rFonts w:ascii="Century Gothic" w:hAnsi="Century Gothic"/>
          <w:i/>
          <w:sz w:val="22"/>
          <w:szCs w:val="22"/>
        </w:rPr>
        <w:t>1757</w:t>
      </w:r>
      <w:r w:rsidR="00316A29">
        <w:rPr>
          <w:rFonts w:ascii="Century Gothic" w:hAnsi="Century Gothic"/>
          <w:i/>
          <w:sz w:val="22"/>
          <w:szCs w:val="22"/>
        </w:rPr>
        <w:fldChar w:fldCharType="end"/>
      </w:r>
      <w:r w:rsidRPr="002700A5">
        <w:rPr>
          <w:rFonts w:ascii="Century Gothic" w:hAnsi="Century Gothic"/>
          <w:i/>
          <w:sz w:val="22"/>
          <w:szCs w:val="22"/>
        </w:rPr>
        <w:t> de 2015.”</w:t>
      </w:r>
    </w:p>
    <w:p w14:paraId="591781B7" w14:textId="77777777" w:rsidR="00D70651" w:rsidRPr="002700A5" w:rsidRDefault="00D70651" w:rsidP="00D70651">
      <w:pPr>
        <w:jc w:val="both"/>
        <w:rPr>
          <w:rFonts w:ascii="Century Gothic" w:hAnsi="Century Gothic"/>
          <w:sz w:val="22"/>
          <w:szCs w:val="22"/>
        </w:rPr>
      </w:pPr>
    </w:p>
    <w:p w14:paraId="75D8312E" w14:textId="77777777" w:rsidR="00D70651" w:rsidRDefault="00D70651" w:rsidP="00D70651">
      <w:pPr>
        <w:jc w:val="both"/>
        <w:rPr>
          <w:rFonts w:ascii="Century Gothic" w:hAnsi="Century Gothic"/>
          <w:sz w:val="22"/>
          <w:szCs w:val="22"/>
        </w:rPr>
      </w:pPr>
    </w:p>
    <w:p w14:paraId="01E39A8A" w14:textId="77777777" w:rsidR="00D70651" w:rsidRDefault="00D70651" w:rsidP="00D70651">
      <w:pPr>
        <w:jc w:val="both"/>
        <w:rPr>
          <w:rFonts w:ascii="Century Gothic" w:hAnsi="Century Gothic"/>
          <w:sz w:val="22"/>
          <w:szCs w:val="22"/>
        </w:rPr>
      </w:pPr>
    </w:p>
    <w:p w14:paraId="13AC581B" w14:textId="77777777" w:rsidR="00D70651" w:rsidRPr="002700A5" w:rsidRDefault="00D70651" w:rsidP="00D70651">
      <w:pPr>
        <w:jc w:val="both"/>
        <w:rPr>
          <w:rFonts w:ascii="Century Gothic" w:hAnsi="Century Gothic"/>
          <w:b/>
          <w:sz w:val="22"/>
          <w:szCs w:val="22"/>
          <w:lang w:val="es-CO"/>
        </w:rPr>
      </w:pPr>
      <w:r w:rsidRPr="002700A5">
        <w:rPr>
          <w:rFonts w:ascii="Century Gothic" w:hAnsi="Century Gothic"/>
          <w:sz w:val="22"/>
          <w:szCs w:val="22"/>
        </w:rPr>
        <w:lastRenderedPageBreak/>
        <w:t xml:space="preserve"> </w:t>
      </w:r>
      <w:r w:rsidRPr="002700A5">
        <w:rPr>
          <w:rFonts w:ascii="Century Gothic" w:hAnsi="Century Gothic"/>
          <w:b/>
          <w:sz w:val="22"/>
          <w:szCs w:val="22"/>
          <w:lang w:val="es-CO"/>
        </w:rPr>
        <w:t xml:space="preserve">MARCO NORMATIVO </w:t>
      </w:r>
    </w:p>
    <w:p w14:paraId="55BCD196" w14:textId="77777777" w:rsidR="00D70651" w:rsidRPr="002700A5" w:rsidRDefault="00D70651" w:rsidP="00D70651">
      <w:pPr>
        <w:jc w:val="both"/>
        <w:rPr>
          <w:rFonts w:ascii="Century Gothic" w:hAnsi="Century Gothic"/>
          <w:b/>
          <w:sz w:val="22"/>
          <w:szCs w:val="22"/>
          <w:lang w:val="es-CO"/>
        </w:rPr>
      </w:pPr>
    </w:p>
    <w:p w14:paraId="47C146CD" w14:textId="77777777" w:rsidR="00D70651" w:rsidRPr="002700A5" w:rsidRDefault="00D70651" w:rsidP="00D70651">
      <w:pPr>
        <w:jc w:val="both"/>
        <w:rPr>
          <w:rStyle w:val="nfasis"/>
          <w:rFonts w:ascii="Century Gothic" w:hAnsi="Century Gothic" w:cs="Arial"/>
          <w:bCs/>
          <w:color w:val="333333"/>
          <w:sz w:val="22"/>
          <w:szCs w:val="22"/>
          <w:shd w:val="clear" w:color="auto" w:fill="FFFFFF"/>
        </w:rPr>
      </w:pPr>
      <w:r w:rsidRPr="002700A5">
        <w:rPr>
          <w:rFonts w:ascii="Century Gothic" w:hAnsi="Century Gothic"/>
          <w:b/>
          <w:sz w:val="22"/>
          <w:szCs w:val="22"/>
          <w:lang w:val="es-CO"/>
        </w:rPr>
        <w:t>Ley 87 de 1983</w:t>
      </w:r>
      <w:r w:rsidRPr="002700A5">
        <w:rPr>
          <w:rFonts w:ascii="Century Gothic" w:hAnsi="Century Gothic"/>
          <w:sz w:val="22"/>
          <w:szCs w:val="22"/>
          <w:lang w:val="es-CO"/>
        </w:rPr>
        <w:t>. “</w:t>
      </w:r>
      <w:r w:rsidRPr="002700A5">
        <w:rPr>
          <w:rStyle w:val="nfasis"/>
          <w:rFonts w:ascii="Century Gothic" w:hAnsi="Century Gothic" w:cs="Arial"/>
          <w:bCs/>
          <w:color w:val="333333"/>
          <w:sz w:val="22"/>
          <w:szCs w:val="22"/>
          <w:shd w:val="clear" w:color="auto" w:fill="FFFFFF"/>
        </w:rPr>
        <w:t>Por la cual se establecen normas para el ejercicio del control interno en las entidades y organismos del estado y se dictan otras disposiciones"</w:t>
      </w:r>
    </w:p>
    <w:p w14:paraId="334BCBA2" w14:textId="77777777"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b/>
          <w:sz w:val="22"/>
          <w:szCs w:val="22"/>
          <w:lang w:val="es-CO"/>
        </w:rPr>
        <w:t xml:space="preserve">Decreto 1567 DE 1998. </w:t>
      </w:r>
      <w:r w:rsidRPr="002700A5">
        <w:rPr>
          <w:rFonts w:ascii="Century Gothic" w:hAnsi="Century Gothic" w:cs="Arial"/>
          <w:sz w:val="22"/>
          <w:szCs w:val="22"/>
          <w:lang w:val="es-CO"/>
        </w:rPr>
        <w:t xml:space="preserve">Art. 3 Literal c) consagra que las Entidades, con el propósito de organizar la capacitación interna, deberán formular con una periodicidad mínima de un año su plan institucional de capacitación; en el Art. 34 señala que el jefe de cada Entidad deberá adoptar y desarrollar internamente planes anuales de incentivos institucionales, de acuerdo con la Ley y los reglamentos. </w:t>
      </w:r>
    </w:p>
    <w:p w14:paraId="7DCFC90F" w14:textId="77777777" w:rsidR="00D70651" w:rsidRPr="002700A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b/>
          <w:sz w:val="22"/>
          <w:szCs w:val="22"/>
          <w:lang w:val="es-CO"/>
        </w:rPr>
        <w:t xml:space="preserve">Ley 909 de 2004. </w:t>
      </w:r>
      <w:r w:rsidRPr="002700A5">
        <w:rPr>
          <w:rFonts w:ascii="Century Gothic" w:hAnsi="Century Gothic" w:cs="Arial"/>
          <w:sz w:val="22"/>
          <w:szCs w:val="22"/>
          <w:lang w:val="es-CO"/>
        </w:rPr>
        <w:t>Art.15 Numeral 2 Literal a) y b) y Art. 17 numeral 1 señala que las Entidades deben formular y adoptar anualmente los planes estratégicos de talento humano, anual de vacantes y previsión de recursos humanos.</w:t>
      </w:r>
      <w:r w:rsidRPr="002700A5">
        <w:rPr>
          <w:rFonts w:ascii="Century Gothic" w:hAnsi="Century Gothic" w:cs="Arial"/>
          <w:color w:val="333333"/>
          <w:sz w:val="22"/>
          <w:szCs w:val="22"/>
          <w:lang w:val="es-CO" w:eastAsia="es-CO"/>
        </w:rPr>
        <w:t> </w:t>
      </w:r>
    </w:p>
    <w:p w14:paraId="27614208" w14:textId="16DC1486"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b/>
          <w:sz w:val="22"/>
          <w:szCs w:val="22"/>
          <w:lang w:val="es-CO"/>
        </w:rPr>
        <w:t xml:space="preserve">Ley 1474 de 2011. </w:t>
      </w:r>
      <w:r w:rsidRPr="002700A5">
        <w:rPr>
          <w:rFonts w:ascii="Century Gothic" w:hAnsi="Century Gothic" w:cs="Arial"/>
          <w:sz w:val="22"/>
          <w:szCs w:val="22"/>
          <w:lang w:val="es-CO"/>
        </w:rPr>
        <w:t xml:space="preserve">Art. 73 señala que el Plan Anticorrupción y Atención al Ciudadano, reglamentado por el título 4 de la parte 1 del libro 2 del Decreto 1081 de 2015, establece que cada Entidad del orden nacional, departamental y municipal deberá elaborar anualmente una </w:t>
      </w:r>
      <w:r w:rsidR="0020220D" w:rsidRPr="002700A5">
        <w:rPr>
          <w:rFonts w:ascii="Century Gothic" w:hAnsi="Century Gothic" w:cs="Arial"/>
          <w:sz w:val="22"/>
          <w:szCs w:val="22"/>
          <w:lang w:val="es-CO"/>
        </w:rPr>
        <w:t>estrategia</w:t>
      </w:r>
      <w:r w:rsidRPr="002700A5">
        <w:rPr>
          <w:rFonts w:ascii="Century Gothic" w:hAnsi="Century Gothic" w:cs="Arial"/>
          <w:sz w:val="22"/>
          <w:szCs w:val="22"/>
          <w:lang w:val="es-CO"/>
        </w:rPr>
        <w:t xml:space="preserve"> de lucha contra la corrupción y de atención al ciudadano.  </w:t>
      </w:r>
    </w:p>
    <w:p w14:paraId="592EF0DD" w14:textId="318AFA8B"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b/>
          <w:sz w:val="22"/>
          <w:szCs w:val="22"/>
          <w:lang w:val="es-CO"/>
        </w:rPr>
        <w:t xml:space="preserve">Decreto 1072 de 2015. </w:t>
      </w:r>
      <w:r w:rsidRPr="002700A5">
        <w:rPr>
          <w:rFonts w:ascii="Century Gothic" w:hAnsi="Century Gothic" w:cs="Arial"/>
          <w:sz w:val="22"/>
          <w:szCs w:val="22"/>
          <w:lang w:val="es-CO"/>
        </w:rPr>
        <w:t xml:space="preserve">Art. 2.2.4.6.8 numeral 7 consagra que los empleadores deben desarrollar un plan de </w:t>
      </w:r>
      <w:r w:rsidR="0020220D" w:rsidRPr="002700A5">
        <w:rPr>
          <w:rFonts w:ascii="Century Gothic" w:hAnsi="Century Gothic" w:cs="Arial"/>
          <w:sz w:val="22"/>
          <w:szCs w:val="22"/>
          <w:lang w:val="es-CO"/>
        </w:rPr>
        <w:t>trabajo</w:t>
      </w:r>
      <w:r w:rsidRPr="002700A5">
        <w:rPr>
          <w:rFonts w:ascii="Century Gothic" w:hAnsi="Century Gothic" w:cs="Arial"/>
          <w:sz w:val="22"/>
          <w:szCs w:val="22"/>
          <w:lang w:val="es-CO"/>
        </w:rPr>
        <w:t xml:space="preserve"> anual para alcanzar cada uno de los objetivos propuestos en el Sistema de Gestión de la Seguridad y Salud en el Trabajo (SG-SST) </w:t>
      </w:r>
    </w:p>
    <w:p w14:paraId="78DB44D2" w14:textId="77777777"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b/>
          <w:sz w:val="22"/>
          <w:szCs w:val="22"/>
          <w:lang w:val="es-CO"/>
        </w:rPr>
        <w:t xml:space="preserve">Decreto 1082 de 2015. </w:t>
      </w:r>
      <w:r w:rsidRPr="002700A5">
        <w:rPr>
          <w:rFonts w:ascii="Century Gothic" w:hAnsi="Century Gothic" w:cs="Arial"/>
          <w:sz w:val="22"/>
          <w:szCs w:val="22"/>
          <w:lang w:val="es-CO"/>
        </w:rPr>
        <w:t>Art.  2.2.1.1.1.4.3</w:t>
      </w:r>
      <w:r w:rsidRPr="002700A5">
        <w:rPr>
          <w:rFonts w:ascii="Century Gothic" w:hAnsi="Century Gothic" w:cs="Arial"/>
          <w:b/>
          <w:sz w:val="22"/>
          <w:szCs w:val="22"/>
          <w:lang w:val="es-CO"/>
        </w:rPr>
        <w:t xml:space="preserve"> </w:t>
      </w:r>
      <w:r w:rsidRPr="002700A5">
        <w:rPr>
          <w:rFonts w:ascii="Century Gothic" w:hAnsi="Century Gothic" w:cs="Arial"/>
          <w:sz w:val="22"/>
          <w:szCs w:val="22"/>
          <w:lang w:val="es-CO"/>
        </w:rPr>
        <w:t xml:space="preserve">la Entidad Estatal debe publicar su Plan Anual de Adquisiciones y las Actualizaciones del mismo en la página web de la Entidad y en el SECOP, en la forma que para el efecto disponga Colombia Compra Eficiente.  </w:t>
      </w:r>
    </w:p>
    <w:p w14:paraId="0EEC13C5" w14:textId="77777777" w:rsidR="00D70651" w:rsidRPr="002700A5" w:rsidRDefault="00D70651" w:rsidP="00D70651">
      <w:pPr>
        <w:shd w:val="clear" w:color="auto" w:fill="FFFFFF"/>
        <w:spacing w:before="100" w:beforeAutospacing="1" w:after="100" w:afterAutospacing="1"/>
        <w:jc w:val="both"/>
        <w:rPr>
          <w:rFonts w:ascii="Century Gothic" w:hAnsi="Century Gothic" w:cs="Arial"/>
          <w:i/>
          <w:sz w:val="22"/>
          <w:szCs w:val="22"/>
          <w:lang w:val="es-CO"/>
        </w:rPr>
      </w:pPr>
      <w:r w:rsidRPr="002700A5">
        <w:rPr>
          <w:rFonts w:ascii="Century Gothic" w:hAnsi="Century Gothic" w:cs="Arial"/>
          <w:b/>
          <w:sz w:val="22"/>
          <w:szCs w:val="22"/>
          <w:lang w:val="es-CO"/>
        </w:rPr>
        <w:t xml:space="preserve">Decreto 648 de 2017. </w:t>
      </w:r>
      <w:r w:rsidRPr="002700A5">
        <w:rPr>
          <w:rFonts w:ascii="Century Gothic" w:hAnsi="Century Gothic" w:cs="Arial"/>
          <w:sz w:val="22"/>
          <w:szCs w:val="22"/>
          <w:lang w:val="es-CO"/>
        </w:rPr>
        <w:t>“</w:t>
      </w:r>
      <w:r w:rsidRPr="002700A5">
        <w:rPr>
          <w:rFonts w:ascii="Century Gothic" w:hAnsi="Century Gothic" w:cs="Arial"/>
          <w:i/>
          <w:sz w:val="22"/>
          <w:szCs w:val="22"/>
          <w:lang w:val="es-CO"/>
        </w:rPr>
        <w:t>Por medio del cual se modifica y adiciona el Decreto 1083 de 2015, Reglamentario Único del sector de la Función Pública”</w:t>
      </w:r>
    </w:p>
    <w:p w14:paraId="11BF1A33" w14:textId="77777777" w:rsidR="00D70651" w:rsidRPr="002700A5" w:rsidRDefault="00D70651" w:rsidP="00D70651">
      <w:pPr>
        <w:shd w:val="clear" w:color="auto" w:fill="FFFFFF"/>
        <w:spacing w:before="100" w:beforeAutospacing="1" w:after="100" w:afterAutospacing="1"/>
        <w:jc w:val="both"/>
        <w:rPr>
          <w:rFonts w:ascii="Century Gothic" w:hAnsi="Century Gothic" w:cs="Arial"/>
          <w:i/>
          <w:sz w:val="22"/>
          <w:szCs w:val="22"/>
          <w:lang w:val="es-CO"/>
        </w:rPr>
      </w:pPr>
      <w:r w:rsidRPr="002700A5">
        <w:rPr>
          <w:rFonts w:ascii="Century Gothic" w:hAnsi="Century Gothic" w:cs="Arial"/>
          <w:b/>
          <w:sz w:val="22"/>
          <w:szCs w:val="22"/>
          <w:lang w:val="es-CO"/>
        </w:rPr>
        <w:t xml:space="preserve">Decreto 612 de 2018. </w:t>
      </w:r>
      <w:r w:rsidRPr="002700A5">
        <w:rPr>
          <w:rFonts w:ascii="Century Gothic" w:hAnsi="Century Gothic" w:cs="Arial"/>
          <w:b/>
          <w:i/>
          <w:sz w:val="22"/>
          <w:szCs w:val="22"/>
          <w:lang w:val="es-CO"/>
        </w:rPr>
        <w:t>“</w:t>
      </w:r>
      <w:r w:rsidRPr="002700A5">
        <w:rPr>
          <w:rFonts w:ascii="Century Gothic" w:hAnsi="Century Gothic" w:cs="Arial"/>
          <w:i/>
          <w:sz w:val="22"/>
          <w:szCs w:val="22"/>
          <w:lang w:val="es-CO"/>
        </w:rPr>
        <w:t>Por el cual se fijan directrices para la integración de los planes institucionales y estratégicos al Plan de Acción por parte de las Entidades del Estado”.</w:t>
      </w:r>
    </w:p>
    <w:p w14:paraId="6B5CE1C1" w14:textId="0CAB94B8" w:rsidR="00D70651"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p>
    <w:p w14:paraId="2D751A95" w14:textId="77777777" w:rsidR="00D70651" w:rsidRPr="002700A5"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p>
    <w:p w14:paraId="654D9109" w14:textId="1F0FC7B0" w:rsidR="00D70651"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p>
    <w:p w14:paraId="3B6C7EEF" w14:textId="4C4E620D" w:rsidR="000E1791" w:rsidRDefault="000E1791" w:rsidP="00D70651">
      <w:pPr>
        <w:shd w:val="clear" w:color="auto" w:fill="FFFFFF"/>
        <w:spacing w:before="100" w:beforeAutospacing="1" w:after="100" w:afterAutospacing="1"/>
        <w:jc w:val="both"/>
        <w:rPr>
          <w:rFonts w:ascii="Century Gothic" w:hAnsi="Century Gothic" w:cs="Arial"/>
          <w:b/>
          <w:sz w:val="22"/>
          <w:szCs w:val="22"/>
          <w:lang w:val="es-CO"/>
        </w:rPr>
      </w:pPr>
    </w:p>
    <w:p w14:paraId="761474A5" w14:textId="77777777" w:rsidR="000E1791" w:rsidRDefault="000E1791" w:rsidP="00D70651">
      <w:pPr>
        <w:shd w:val="clear" w:color="auto" w:fill="FFFFFF"/>
        <w:spacing w:before="100" w:beforeAutospacing="1" w:after="100" w:afterAutospacing="1"/>
        <w:jc w:val="both"/>
        <w:rPr>
          <w:rFonts w:ascii="Century Gothic" w:hAnsi="Century Gothic" w:cs="Arial"/>
          <w:b/>
          <w:sz w:val="22"/>
          <w:szCs w:val="22"/>
          <w:lang w:val="es-CO"/>
        </w:rPr>
      </w:pPr>
    </w:p>
    <w:p w14:paraId="0D2325C5" w14:textId="77777777" w:rsidR="00D70651" w:rsidRPr="002700A5"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r w:rsidRPr="002700A5">
        <w:rPr>
          <w:rFonts w:ascii="Century Gothic" w:hAnsi="Century Gothic" w:cs="Arial"/>
          <w:b/>
          <w:sz w:val="22"/>
          <w:szCs w:val="22"/>
          <w:lang w:val="es-CO"/>
        </w:rPr>
        <w:lastRenderedPageBreak/>
        <w:t xml:space="preserve">OBJETIVO </w:t>
      </w:r>
    </w:p>
    <w:p w14:paraId="186CBA87" w14:textId="6A8508B2"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sz w:val="22"/>
          <w:szCs w:val="22"/>
          <w:lang w:val="es-CO"/>
        </w:rPr>
        <w:t>Verificar el nivel de cumplimiento de las acciones establecidas en los Planes Institucionales del Decreto 612 de 2018, de la E. S.E Hospital San José del Guaviare correspondiente a la vigencia 202</w:t>
      </w:r>
      <w:r>
        <w:rPr>
          <w:rFonts w:ascii="Century Gothic" w:hAnsi="Century Gothic" w:cs="Arial"/>
          <w:sz w:val="22"/>
          <w:szCs w:val="22"/>
          <w:lang w:val="es-CO"/>
        </w:rPr>
        <w:t>5</w:t>
      </w:r>
      <w:r w:rsidRPr="002700A5">
        <w:rPr>
          <w:rFonts w:ascii="Century Gothic" w:hAnsi="Century Gothic" w:cs="Arial"/>
          <w:sz w:val="22"/>
          <w:szCs w:val="22"/>
          <w:lang w:val="es-CO"/>
        </w:rPr>
        <w:t xml:space="preserve">. </w:t>
      </w:r>
    </w:p>
    <w:p w14:paraId="1E3C9D38" w14:textId="77777777"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b/>
          <w:sz w:val="22"/>
          <w:szCs w:val="22"/>
          <w:lang w:val="es-CO"/>
        </w:rPr>
        <w:t xml:space="preserve">ALCANCE </w:t>
      </w:r>
      <w:r w:rsidRPr="002700A5">
        <w:rPr>
          <w:rFonts w:ascii="Century Gothic" w:hAnsi="Century Gothic" w:cs="Arial"/>
          <w:sz w:val="22"/>
          <w:szCs w:val="22"/>
          <w:lang w:val="es-CO"/>
        </w:rPr>
        <w:t xml:space="preserve"> </w:t>
      </w:r>
    </w:p>
    <w:p w14:paraId="16682E76" w14:textId="5231F062"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sz w:val="22"/>
          <w:szCs w:val="22"/>
          <w:lang w:val="es-CO"/>
        </w:rPr>
        <w:t xml:space="preserve">El periodo a evaluar se encuentra comprendido </w:t>
      </w:r>
      <w:proofErr w:type="gramStart"/>
      <w:r w:rsidRPr="002700A5">
        <w:rPr>
          <w:rFonts w:ascii="Century Gothic" w:hAnsi="Century Gothic" w:cs="Arial"/>
          <w:sz w:val="22"/>
          <w:szCs w:val="22"/>
          <w:lang w:val="es-CO"/>
        </w:rPr>
        <w:t>entre  el</w:t>
      </w:r>
      <w:proofErr w:type="gramEnd"/>
      <w:r w:rsidRPr="002700A5">
        <w:rPr>
          <w:rFonts w:ascii="Century Gothic" w:hAnsi="Century Gothic" w:cs="Arial"/>
          <w:sz w:val="22"/>
          <w:szCs w:val="22"/>
          <w:lang w:val="es-CO"/>
        </w:rPr>
        <w:t xml:space="preserve"> 01 de enero </w:t>
      </w:r>
      <w:r>
        <w:rPr>
          <w:rFonts w:ascii="Century Gothic" w:hAnsi="Century Gothic" w:cs="Arial"/>
          <w:sz w:val="22"/>
          <w:szCs w:val="22"/>
          <w:lang w:val="es-CO"/>
        </w:rPr>
        <w:t>a 30 de junio de</w:t>
      </w:r>
      <w:r w:rsidRPr="002700A5">
        <w:rPr>
          <w:rFonts w:ascii="Century Gothic" w:hAnsi="Century Gothic" w:cs="Arial"/>
          <w:sz w:val="22"/>
          <w:szCs w:val="22"/>
          <w:lang w:val="es-CO"/>
        </w:rPr>
        <w:t xml:space="preserve"> 202</w:t>
      </w:r>
      <w:r>
        <w:rPr>
          <w:rFonts w:ascii="Century Gothic" w:hAnsi="Century Gothic" w:cs="Arial"/>
          <w:sz w:val="22"/>
          <w:szCs w:val="22"/>
          <w:lang w:val="es-CO"/>
        </w:rPr>
        <w:t>5</w:t>
      </w:r>
      <w:r w:rsidRPr="002700A5">
        <w:rPr>
          <w:rFonts w:ascii="Century Gothic" w:hAnsi="Century Gothic" w:cs="Arial"/>
          <w:sz w:val="22"/>
          <w:szCs w:val="22"/>
          <w:lang w:val="es-CO"/>
        </w:rPr>
        <w:t xml:space="preserve">, con el fin de verificar  el porcentaje de avance de lo establecido dentro de los planes estratégicos e institucionales conforme lo establece el Decreto 612 de 2018 elaborados y publicados por la ESE Hospital San José del Guaviare. </w:t>
      </w:r>
    </w:p>
    <w:p w14:paraId="35CB126D" w14:textId="77777777" w:rsidR="00D70651" w:rsidRPr="002700A5"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r w:rsidRPr="002700A5">
        <w:rPr>
          <w:rFonts w:ascii="Century Gothic" w:hAnsi="Century Gothic" w:cs="Arial"/>
          <w:b/>
          <w:sz w:val="22"/>
          <w:szCs w:val="22"/>
          <w:lang w:val="es-CO"/>
        </w:rPr>
        <w:t xml:space="preserve">PLANES INSTITUCIONALES DE LA E.S.E HOSPITAL SAN JOSÉ DEL GUAVIARE </w:t>
      </w:r>
    </w:p>
    <w:p w14:paraId="4A8EA3DB" w14:textId="77777777"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sz w:val="22"/>
          <w:szCs w:val="22"/>
          <w:lang w:val="es-CO"/>
        </w:rPr>
        <w:t>La Entidad en cumplimiento al Decreto 612 de 2018, a través de su página web tiene publicado los 12 Planes Institucionales en la pestaña de Documentación, Planes Decreto 612 de 2018.</w:t>
      </w:r>
    </w:p>
    <w:p w14:paraId="5D30F49B" w14:textId="413ADA95"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sz w:val="22"/>
          <w:szCs w:val="22"/>
          <w:lang w:val="es-CO"/>
        </w:rPr>
        <w:t xml:space="preserve">Imagen No. 1. Pág. Publicación Planes Dto. 612 de 2018 </w:t>
      </w:r>
    </w:p>
    <w:p w14:paraId="393C69BE" w14:textId="0877D982" w:rsidR="00D70651" w:rsidRPr="002700A5" w:rsidRDefault="00D70651" w:rsidP="004A7730">
      <w:pPr>
        <w:shd w:val="clear" w:color="auto" w:fill="FFFFFF"/>
        <w:jc w:val="both"/>
        <w:rPr>
          <w:rFonts w:ascii="Century Gothic" w:hAnsi="Century Gothic" w:cs="Arial"/>
          <w:sz w:val="22"/>
          <w:szCs w:val="22"/>
          <w:lang w:val="es-CO"/>
        </w:rPr>
      </w:pPr>
      <w:r>
        <w:rPr>
          <w:noProof/>
        </w:rPr>
        <w:drawing>
          <wp:inline distT="0" distB="0" distL="0" distR="0" wp14:anchorId="43D7A11C" wp14:editId="2A080D2D">
            <wp:extent cx="5850890" cy="27146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890" cy="2714625"/>
                    </a:xfrm>
                    <a:prstGeom prst="rect">
                      <a:avLst/>
                    </a:prstGeom>
                  </pic:spPr>
                </pic:pic>
              </a:graphicData>
            </a:graphic>
          </wp:inline>
        </w:drawing>
      </w:r>
    </w:p>
    <w:p w14:paraId="5DB15E16" w14:textId="36D7B333" w:rsidR="00D70651" w:rsidRPr="002700A5" w:rsidRDefault="00D70651" w:rsidP="004A7730">
      <w:pPr>
        <w:shd w:val="clear" w:color="auto" w:fill="FFFFFF"/>
        <w:jc w:val="both"/>
        <w:rPr>
          <w:rFonts w:ascii="Century Gothic" w:hAnsi="Century Gothic" w:cs="Arial"/>
          <w:sz w:val="22"/>
          <w:szCs w:val="22"/>
          <w:lang w:val="es-CO"/>
        </w:rPr>
      </w:pPr>
      <w:r w:rsidRPr="002700A5">
        <w:rPr>
          <w:rFonts w:ascii="Century Gothic" w:hAnsi="Century Gothic" w:cs="Arial"/>
          <w:sz w:val="22"/>
          <w:szCs w:val="22"/>
          <w:lang w:val="es-CO"/>
        </w:rPr>
        <w:t xml:space="preserve">         </w:t>
      </w:r>
      <w:hyperlink r:id="rId9" w:anchor="gsc.tab=0" w:history="1">
        <w:r w:rsidRPr="00C91600">
          <w:rPr>
            <w:rStyle w:val="Hipervnculo"/>
            <w:rFonts w:ascii="Century Gothic" w:hAnsi="Century Gothic" w:cs="Arial"/>
            <w:sz w:val="22"/>
            <w:szCs w:val="22"/>
            <w:lang w:val="es-CO"/>
          </w:rPr>
          <w:t>https://esehospitalguaviare.gov.co/planes-decreto-612/#gsc.tab=0</w:t>
        </w:r>
      </w:hyperlink>
      <w:r>
        <w:rPr>
          <w:rFonts w:ascii="Century Gothic" w:hAnsi="Century Gothic" w:cs="Arial"/>
          <w:sz w:val="22"/>
          <w:szCs w:val="22"/>
          <w:lang w:val="es-CO"/>
        </w:rPr>
        <w:t xml:space="preserve"> </w:t>
      </w:r>
      <w:r w:rsidRPr="002700A5">
        <w:rPr>
          <w:rFonts w:ascii="Century Gothic" w:hAnsi="Century Gothic" w:cs="Arial"/>
          <w:sz w:val="22"/>
          <w:szCs w:val="22"/>
          <w:lang w:val="es-CO"/>
        </w:rPr>
        <w:t xml:space="preserve">                                      </w:t>
      </w:r>
    </w:p>
    <w:p w14:paraId="7BEE8800" w14:textId="01C016E4" w:rsidR="00D70651" w:rsidRPr="002700A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2700A5">
        <w:rPr>
          <w:rFonts w:ascii="Century Gothic" w:hAnsi="Century Gothic" w:cs="Arial"/>
          <w:sz w:val="22"/>
          <w:szCs w:val="22"/>
          <w:lang w:val="es-CO"/>
        </w:rPr>
        <w:t>Fuente: Sitio Web E.S.E. Hospital San José del Guaviare. Vig. 202</w:t>
      </w:r>
      <w:r>
        <w:rPr>
          <w:rFonts w:ascii="Century Gothic" w:hAnsi="Century Gothic" w:cs="Arial"/>
          <w:sz w:val="22"/>
          <w:szCs w:val="22"/>
          <w:lang w:val="es-CO"/>
        </w:rPr>
        <w:t>5</w:t>
      </w:r>
    </w:p>
    <w:p w14:paraId="0E3F97CC" w14:textId="3BBA764C" w:rsidR="00D70651" w:rsidRPr="00D70651" w:rsidRDefault="00D70651" w:rsidP="004A7730">
      <w:pPr>
        <w:shd w:val="clear" w:color="auto" w:fill="FFFFFF"/>
        <w:jc w:val="both"/>
        <w:rPr>
          <w:rFonts w:ascii="Century Gothic" w:hAnsi="Century Gothic" w:cs="Arial"/>
          <w:color w:val="333333"/>
          <w:sz w:val="22"/>
          <w:szCs w:val="22"/>
          <w:lang w:val="es-CO" w:eastAsia="es-CO"/>
        </w:rPr>
      </w:pPr>
      <w:r w:rsidRPr="002700A5">
        <w:rPr>
          <w:rFonts w:ascii="Century Gothic" w:hAnsi="Century Gothic" w:cs="Arial"/>
          <w:sz w:val="22"/>
          <w:szCs w:val="22"/>
          <w:lang w:val="es-CO"/>
        </w:rPr>
        <w:t xml:space="preserve">Plan Institucional de Archivo PINAR </w:t>
      </w:r>
    </w:p>
    <w:p w14:paraId="33E350BF" w14:textId="2DD46C35" w:rsidR="00D70651" w:rsidRPr="00D70651" w:rsidRDefault="00316A29" w:rsidP="004A7730">
      <w:pPr>
        <w:shd w:val="clear" w:color="auto" w:fill="FFFFFF"/>
        <w:jc w:val="both"/>
        <w:rPr>
          <w:rFonts w:ascii="Century Gothic" w:hAnsi="Century Gothic" w:cs="Arial"/>
          <w:color w:val="333333"/>
          <w:sz w:val="22"/>
          <w:szCs w:val="22"/>
          <w:lang w:val="es-CO" w:eastAsia="es-CO"/>
        </w:rPr>
      </w:pPr>
      <w:hyperlink r:id="rId10" w:history="1">
        <w:r w:rsidR="00D70651" w:rsidRPr="00C91600">
          <w:rPr>
            <w:rStyle w:val="Hipervnculo"/>
            <w:rFonts w:ascii="Century Gothic" w:hAnsi="Century Gothic" w:cs="Arial"/>
            <w:sz w:val="22"/>
            <w:szCs w:val="22"/>
            <w:lang w:val="es-CO" w:eastAsia="es-CO"/>
          </w:rPr>
          <w:t>https://esehospitalguaviare.gov.co/resourses/archivos/pdf/PINAR%202025.pdf</w:t>
        </w:r>
      </w:hyperlink>
      <w:r w:rsidR="00D70651">
        <w:rPr>
          <w:rFonts w:ascii="Century Gothic" w:hAnsi="Century Gothic" w:cs="Arial"/>
          <w:color w:val="333333"/>
          <w:sz w:val="22"/>
          <w:szCs w:val="22"/>
          <w:lang w:val="es-CO" w:eastAsia="es-CO"/>
        </w:rPr>
        <w:t xml:space="preserve"> </w:t>
      </w:r>
    </w:p>
    <w:p w14:paraId="7641F78C" w14:textId="77777777" w:rsidR="00093EE3" w:rsidRPr="00093EE3" w:rsidRDefault="00093EE3" w:rsidP="004A7730">
      <w:pPr>
        <w:pStyle w:val="Prrafodelista"/>
        <w:shd w:val="clear" w:color="auto" w:fill="FFFFFF"/>
        <w:ind w:left="0"/>
        <w:jc w:val="both"/>
        <w:rPr>
          <w:rFonts w:ascii="Century Gothic" w:hAnsi="Century Gothic" w:cs="Arial"/>
          <w:color w:val="333333"/>
          <w:sz w:val="22"/>
          <w:szCs w:val="22"/>
          <w:lang w:val="es-CO" w:eastAsia="es-CO"/>
        </w:rPr>
      </w:pPr>
    </w:p>
    <w:p w14:paraId="3F728E23" w14:textId="281B95EA" w:rsidR="00D70651" w:rsidRPr="00035013" w:rsidRDefault="00035013" w:rsidP="004A7730">
      <w:pPr>
        <w:shd w:val="clear" w:color="auto" w:fill="FFFFFF"/>
        <w:jc w:val="both"/>
        <w:rPr>
          <w:rFonts w:ascii="Century Gothic" w:hAnsi="Century Gothic" w:cs="Arial"/>
          <w:color w:val="333333"/>
          <w:sz w:val="22"/>
          <w:szCs w:val="22"/>
          <w:lang w:val="es-CO" w:eastAsia="es-CO"/>
        </w:rPr>
      </w:pPr>
      <w:r>
        <w:rPr>
          <w:rFonts w:ascii="Century Gothic" w:hAnsi="Century Gothic" w:cs="Arial"/>
          <w:sz w:val="22"/>
          <w:szCs w:val="22"/>
          <w:lang w:val="es-CO"/>
        </w:rPr>
        <w:lastRenderedPageBreak/>
        <w:t xml:space="preserve"> </w:t>
      </w:r>
      <w:r w:rsidR="00D70651" w:rsidRPr="00035013">
        <w:rPr>
          <w:rFonts w:ascii="Century Gothic" w:hAnsi="Century Gothic" w:cs="Arial"/>
          <w:sz w:val="22"/>
          <w:szCs w:val="22"/>
          <w:lang w:val="es-CO"/>
        </w:rPr>
        <w:t xml:space="preserve">Plan Anual de Adquisiciones (PAA) </w:t>
      </w:r>
    </w:p>
    <w:p w14:paraId="42B1E006" w14:textId="77777777" w:rsidR="00884D37" w:rsidRDefault="00316A29" w:rsidP="004A7730">
      <w:pPr>
        <w:pStyle w:val="Prrafodelista"/>
        <w:shd w:val="clear" w:color="auto" w:fill="FFFFFF"/>
        <w:ind w:left="0"/>
        <w:jc w:val="both"/>
        <w:rPr>
          <w:rFonts w:ascii="Century Gothic" w:hAnsi="Century Gothic" w:cs="Arial"/>
          <w:color w:val="333333"/>
          <w:sz w:val="22"/>
          <w:szCs w:val="22"/>
          <w:lang w:val="es-CO" w:eastAsia="es-CO"/>
        </w:rPr>
      </w:pPr>
      <w:hyperlink r:id="rId11" w:history="1">
        <w:r w:rsidR="00884D37" w:rsidRPr="00C91600">
          <w:rPr>
            <w:rStyle w:val="Hipervnculo"/>
            <w:rFonts w:ascii="Century Gothic" w:hAnsi="Century Gothic" w:cs="Arial"/>
            <w:sz w:val="22"/>
            <w:szCs w:val="22"/>
            <w:lang w:val="es-CO" w:eastAsia="es-CO"/>
          </w:rPr>
          <w:t>https://esehospitalguaviare.gov.co/resourses/archivos/excel/Adquisiciones%20PAA%20ENERO%202025.xlsx</w:t>
        </w:r>
      </w:hyperlink>
      <w:r w:rsidR="00884D37">
        <w:rPr>
          <w:rFonts w:ascii="Century Gothic" w:hAnsi="Century Gothic" w:cs="Arial"/>
          <w:color w:val="333333"/>
          <w:sz w:val="22"/>
          <w:szCs w:val="22"/>
          <w:lang w:val="es-CO" w:eastAsia="es-CO"/>
        </w:rPr>
        <w:t xml:space="preserve"> </w:t>
      </w:r>
    </w:p>
    <w:p w14:paraId="64D18EFA" w14:textId="77777777" w:rsidR="00093EE3" w:rsidRDefault="00093EE3" w:rsidP="004A7730">
      <w:pPr>
        <w:pStyle w:val="Prrafodelista"/>
        <w:shd w:val="clear" w:color="auto" w:fill="FFFFFF"/>
        <w:ind w:left="0"/>
        <w:jc w:val="both"/>
        <w:rPr>
          <w:rFonts w:ascii="Century Gothic" w:hAnsi="Century Gothic" w:cs="Arial"/>
          <w:color w:val="333333"/>
          <w:sz w:val="22"/>
          <w:szCs w:val="22"/>
          <w:lang w:val="es-CO" w:eastAsia="es-CO"/>
        </w:rPr>
      </w:pPr>
    </w:p>
    <w:p w14:paraId="26E5587D" w14:textId="7338CB06" w:rsidR="00884D37" w:rsidRPr="00093EE3" w:rsidRDefault="00D70651" w:rsidP="004A7730">
      <w:pPr>
        <w:pStyle w:val="Prrafodelista"/>
        <w:shd w:val="clear" w:color="auto" w:fill="FFFFFF"/>
        <w:ind w:left="0"/>
        <w:jc w:val="both"/>
        <w:rPr>
          <w:rFonts w:ascii="Century Gothic" w:hAnsi="Century Gothic" w:cs="Arial"/>
          <w:color w:val="333333"/>
          <w:sz w:val="22"/>
          <w:szCs w:val="22"/>
          <w:lang w:val="es-CO" w:eastAsia="es-CO"/>
        </w:rPr>
      </w:pPr>
      <w:r w:rsidRPr="00093EE3">
        <w:rPr>
          <w:rFonts w:ascii="Century Gothic" w:hAnsi="Century Gothic" w:cs="Arial"/>
          <w:color w:val="333333"/>
          <w:sz w:val="22"/>
          <w:szCs w:val="22"/>
          <w:lang w:val="es-CO" w:eastAsia="es-CO"/>
        </w:rPr>
        <w:t xml:space="preserve">Plan Estratégico de Talento Humano </w:t>
      </w:r>
    </w:p>
    <w:p w14:paraId="03942B7E" w14:textId="77777777" w:rsidR="00093EE3" w:rsidRDefault="00316A29" w:rsidP="004A7730">
      <w:pPr>
        <w:pStyle w:val="Prrafodelista"/>
        <w:shd w:val="clear" w:color="auto" w:fill="FFFFFF"/>
        <w:ind w:left="0"/>
        <w:jc w:val="both"/>
        <w:rPr>
          <w:rFonts w:ascii="Century Gothic" w:hAnsi="Century Gothic" w:cs="Arial"/>
          <w:color w:val="333333"/>
          <w:sz w:val="22"/>
          <w:szCs w:val="22"/>
          <w:lang w:val="es-CO" w:eastAsia="es-CO"/>
        </w:rPr>
      </w:pPr>
      <w:hyperlink r:id="rId12" w:history="1">
        <w:r w:rsidR="00884D37" w:rsidRPr="00C91600">
          <w:rPr>
            <w:rStyle w:val="Hipervnculo"/>
            <w:rFonts w:ascii="Century Gothic" w:hAnsi="Century Gothic" w:cs="Arial"/>
            <w:sz w:val="22"/>
            <w:szCs w:val="22"/>
            <w:lang w:val="es-CO" w:eastAsia="es-CO"/>
          </w:rPr>
          <w:t>https://esehospitalguaviare.gov.co/resourses/archivos/word/Plan%20Estrategico%20de%20Talento%20Humano%202025.docx</w:t>
        </w:r>
      </w:hyperlink>
      <w:r w:rsidR="00884D37">
        <w:rPr>
          <w:rFonts w:ascii="Century Gothic" w:hAnsi="Century Gothic" w:cs="Arial"/>
          <w:color w:val="333333"/>
          <w:sz w:val="22"/>
          <w:szCs w:val="22"/>
          <w:lang w:val="es-CO" w:eastAsia="es-CO"/>
        </w:rPr>
        <w:t xml:space="preserve"> </w:t>
      </w:r>
    </w:p>
    <w:p w14:paraId="47691383" w14:textId="77777777" w:rsidR="00093EE3" w:rsidRDefault="00093EE3" w:rsidP="004A7730">
      <w:pPr>
        <w:pStyle w:val="Prrafodelista"/>
        <w:shd w:val="clear" w:color="auto" w:fill="FFFFFF"/>
        <w:ind w:left="0"/>
        <w:jc w:val="both"/>
        <w:rPr>
          <w:rFonts w:ascii="Century Gothic" w:hAnsi="Century Gothic" w:cs="Arial"/>
          <w:color w:val="333333"/>
          <w:sz w:val="22"/>
          <w:szCs w:val="22"/>
          <w:lang w:val="es-CO" w:eastAsia="es-CO"/>
        </w:rPr>
      </w:pPr>
    </w:p>
    <w:p w14:paraId="79108D41" w14:textId="5666F8F1" w:rsidR="00093EE3" w:rsidRDefault="00D70651" w:rsidP="004A7730">
      <w:pPr>
        <w:pStyle w:val="Prrafodelista"/>
        <w:shd w:val="clear" w:color="auto" w:fill="FFFFFF"/>
        <w:ind w:left="0"/>
        <w:jc w:val="both"/>
        <w:rPr>
          <w:rFonts w:ascii="Century Gothic" w:hAnsi="Century Gothic" w:cs="Arial"/>
          <w:color w:val="333333"/>
          <w:sz w:val="22"/>
          <w:szCs w:val="22"/>
          <w:lang w:val="es-CO" w:eastAsia="es-CO"/>
        </w:rPr>
      </w:pPr>
      <w:r w:rsidRPr="00884D37">
        <w:rPr>
          <w:rFonts w:ascii="Century Gothic" w:hAnsi="Century Gothic" w:cs="Arial"/>
          <w:color w:val="333333"/>
          <w:sz w:val="22"/>
          <w:szCs w:val="22"/>
          <w:lang w:val="es-CO" w:eastAsia="es-CO"/>
        </w:rPr>
        <w:t>Plan Anual de Vacantes</w:t>
      </w:r>
    </w:p>
    <w:p w14:paraId="6E49E34D" w14:textId="77777777" w:rsidR="00093EE3" w:rsidRDefault="00316A29" w:rsidP="004A7730">
      <w:pPr>
        <w:pStyle w:val="Prrafodelista"/>
        <w:shd w:val="clear" w:color="auto" w:fill="FFFFFF"/>
        <w:ind w:left="0"/>
        <w:jc w:val="both"/>
        <w:rPr>
          <w:rFonts w:ascii="Century Gothic" w:hAnsi="Century Gothic" w:cs="Arial"/>
          <w:color w:val="333333"/>
          <w:sz w:val="22"/>
          <w:szCs w:val="22"/>
          <w:lang w:val="es-CO" w:eastAsia="es-CO"/>
        </w:rPr>
      </w:pPr>
      <w:hyperlink r:id="rId13" w:history="1">
        <w:r w:rsidR="00884D37" w:rsidRPr="00884D37">
          <w:rPr>
            <w:rStyle w:val="Hipervnculo"/>
            <w:rFonts w:ascii="Century Gothic" w:hAnsi="Century Gothic" w:cs="Arial"/>
            <w:sz w:val="22"/>
            <w:szCs w:val="22"/>
            <w:lang w:val="es-CO" w:eastAsia="es-CO"/>
          </w:rPr>
          <w:t>https://esehospitalguaviare.gov.co/resourses/archivos/excel/Plan%20de%20Vacantes%202025.xlsx</w:t>
        </w:r>
      </w:hyperlink>
      <w:r w:rsidR="00884D37" w:rsidRPr="00884D37">
        <w:rPr>
          <w:rFonts w:ascii="Century Gothic" w:hAnsi="Century Gothic" w:cs="Arial"/>
          <w:color w:val="333333"/>
          <w:sz w:val="22"/>
          <w:szCs w:val="22"/>
          <w:lang w:val="es-CO" w:eastAsia="es-CO"/>
        </w:rPr>
        <w:t xml:space="preserve"> </w:t>
      </w:r>
    </w:p>
    <w:p w14:paraId="186B3661" w14:textId="77777777" w:rsidR="00093EE3" w:rsidRDefault="00093EE3" w:rsidP="004A7730">
      <w:pPr>
        <w:pStyle w:val="Prrafodelista"/>
        <w:shd w:val="clear" w:color="auto" w:fill="FFFFFF"/>
        <w:ind w:left="0"/>
        <w:jc w:val="both"/>
        <w:rPr>
          <w:rFonts w:ascii="Century Gothic" w:hAnsi="Century Gothic" w:cs="Arial"/>
          <w:color w:val="333333"/>
          <w:sz w:val="22"/>
          <w:szCs w:val="22"/>
          <w:lang w:val="es-CO" w:eastAsia="es-CO"/>
        </w:rPr>
      </w:pPr>
    </w:p>
    <w:p w14:paraId="20F803F6" w14:textId="251E59E4" w:rsidR="00093EE3" w:rsidRDefault="00D70651" w:rsidP="004A7730">
      <w:pPr>
        <w:pStyle w:val="Prrafodelista"/>
        <w:shd w:val="clear" w:color="auto" w:fill="FFFFFF"/>
        <w:ind w:left="0"/>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Plan de previsión de Recursos Humanos</w:t>
      </w:r>
    </w:p>
    <w:p w14:paraId="4DD8FF8F" w14:textId="6F942262" w:rsidR="00D70651" w:rsidRPr="002700A5" w:rsidRDefault="00316A29" w:rsidP="004A7730">
      <w:pPr>
        <w:pStyle w:val="Prrafodelista"/>
        <w:shd w:val="clear" w:color="auto" w:fill="FFFFFF"/>
        <w:ind w:left="0"/>
        <w:jc w:val="both"/>
        <w:rPr>
          <w:rFonts w:ascii="Century Gothic" w:hAnsi="Century Gothic" w:cs="Arial"/>
          <w:color w:val="333333"/>
          <w:sz w:val="22"/>
          <w:szCs w:val="22"/>
          <w:lang w:val="es-CO" w:eastAsia="es-CO"/>
        </w:rPr>
      </w:pPr>
      <w:hyperlink r:id="rId14" w:history="1">
        <w:r w:rsidR="00884D37" w:rsidRPr="00C91600">
          <w:rPr>
            <w:rStyle w:val="Hipervnculo"/>
            <w:rFonts w:ascii="Century Gothic" w:hAnsi="Century Gothic" w:cs="Arial"/>
            <w:sz w:val="22"/>
            <w:szCs w:val="22"/>
            <w:lang w:val="es-CO" w:eastAsia="es-CO"/>
          </w:rPr>
          <w:t>https://esehospitalguaviare.gov.co/resourses/archivos/excel/Plan%20de%20Previsi%C3%B3n%20de%20Recursos%20Humanos%202025.xlsx</w:t>
        </w:r>
      </w:hyperlink>
      <w:r w:rsidR="00884D37">
        <w:rPr>
          <w:rFonts w:ascii="Century Gothic" w:hAnsi="Century Gothic" w:cs="Arial"/>
          <w:color w:val="333333"/>
          <w:sz w:val="22"/>
          <w:szCs w:val="22"/>
          <w:lang w:val="es-CO" w:eastAsia="es-CO"/>
        </w:rPr>
        <w:t xml:space="preserve"> </w:t>
      </w:r>
      <w:r w:rsidR="00D70651" w:rsidRPr="002700A5">
        <w:rPr>
          <w:rFonts w:ascii="Century Gothic" w:hAnsi="Century Gothic" w:cs="Arial"/>
          <w:color w:val="333333"/>
          <w:sz w:val="22"/>
          <w:szCs w:val="22"/>
          <w:lang w:val="es-CO" w:eastAsia="es-CO"/>
        </w:rPr>
        <w:t xml:space="preserve"> </w:t>
      </w:r>
    </w:p>
    <w:p w14:paraId="1F8972E2" w14:textId="30416644" w:rsidR="00093EE3" w:rsidRDefault="00D70651" w:rsidP="004A7730">
      <w:pPr>
        <w:shd w:val="clear" w:color="auto" w:fill="FFFFFF"/>
        <w:spacing w:before="100" w:beforeAutospacing="1" w:after="100" w:afterAutospacing="1"/>
        <w:rPr>
          <w:rFonts w:ascii="Century Gothic" w:hAnsi="Century Gothic" w:cs="Arial"/>
          <w:color w:val="333333"/>
          <w:sz w:val="22"/>
          <w:szCs w:val="22"/>
          <w:lang w:val="es-CO" w:eastAsia="es-CO"/>
        </w:rPr>
      </w:pPr>
      <w:r w:rsidRPr="00093EE3">
        <w:rPr>
          <w:rFonts w:ascii="Century Gothic" w:hAnsi="Century Gothic" w:cs="Arial"/>
          <w:color w:val="333333"/>
          <w:sz w:val="22"/>
          <w:szCs w:val="22"/>
          <w:lang w:val="es-CO" w:eastAsia="es-CO"/>
        </w:rPr>
        <w:t xml:space="preserve">Plan Institucional de Capacitación (PIC) </w:t>
      </w:r>
      <w:hyperlink r:id="rId15" w:history="1">
        <w:r w:rsidR="00093EE3" w:rsidRPr="00093EE3">
          <w:rPr>
            <w:rStyle w:val="Hipervnculo"/>
            <w:rFonts w:ascii="Century Gothic" w:hAnsi="Century Gothic" w:cs="Arial"/>
            <w:sz w:val="22"/>
            <w:szCs w:val="22"/>
            <w:lang w:val="es-CO" w:eastAsia="es-CO"/>
          </w:rPr>
          <w:t>https://esehospitalguaviare.gov.co/resourses/archivos/excel/Plan%20Institucional%20de%20Capacitaciones%202025.xlsx</w:t>
        </w:r>
      </w:hyperlink>
      <w:r w:rsidR="00093EE3" w:rsidRPr="00093EE3">
        <w:rPr>
          <w:rFonts w:ascii="Century Gothic" w:hAnsi="Century Gothic" w:cs="Arial"/>
          <w:color w:val="333333"/>
          <w:sz w:val="22"/>
          <w:szCs w:val="22"/>
          <w:lang w:val="es-CO" w:eastAsia="es-CO"/>
        </w:rPr>
        <w:t xml:space="preserve"> </w:t>
      </w:r>
    </w:p>
    <w:p w14:paraId="05EA0B7C" w14:textId="77777777" w:rsidR="00093EE3" w:rsidRDefault="00D70651" w:rsidP="004A7730">
      <w:pPr>
        <w:shd w:val="clear" w:color="auto" w:fill="FFFFFF"/>
        <w:rPr>
          <w:rFonts w:ascii="Century Gothic" w:hAnsi="Century Gothic" w:cs="Arial"/>
          <w:color w:val="333333"/>
          <w:sz w:val="22"/>
          <w:szCs w:val="22"/>
          <w:lang w:val="es-CO" w:eastAsia="es-CO"/>
        </w:rPr>
      </w:pPr>
      <w:r w:rsidRPr="00093EE3">
        <w:rPr>
          <w:rFonts w:ascii="Century Gothic" w:hAnsi="Century Gothic" w:cs="Arial"/>
          <w:color w:val="333333"/>
          <w:sz w:val="22"/>
          <w:szCs w:val="22"/>
          <w:lang w:val="es-CO" w:eastAsia="es-CO"/>
        </w:rPr>
        <w:t>Plan de Bienestar Social e Incentivos institucionales</w:t>
      </w:r>
    </w:p>
    <w:p w14:paraId="1B9844E0" w14:textId="047DE35D" w:rsidR="00093EE3" w:rsidRPr="00093EE3" w:rsidRDefault="00316A29" w:rsidP="004A7730">
      <w:pPr>
        <w:shd w:val="clear" w:color="auto" w:fill="FFFFFF"/>
        <w:rPr>
          <w:rFonts w:ascii="Century Gothic" w:hAnsi="Century Gothic" w:cs="Arial"/>
          <w:color w:val="333333"/>
          <w:sz w:val="22"/>
          <w:szCs w:val="22"/>
          <w:lang w:val="es-CO" w:eastAsia="es-CO"/>
        </w:rPr>
      </w:pPr>
      <w:hyperlink r:id="rId16" w:history="1">
        <w:r w:rsidR="00093EE3" w:rsidRPr="00C91600">
          <w:rPr>
            <w:rStyle w:val="Hipervnculo"/>
            <w:rFonts w:ascii="Century Gothic" w:hAnsi="Century Gothic" w:cs="Arial"/>
            <w:sz w:val="22"/>
            <w:szCs w:val="22"/>
            <w:lang w:val="es-CO" w:eastAsia="es-CO"/>
          </w:rPr>
          <w:t>https://esehospitalguaviare.gov.co/resourses/archivos/excel/Plan%20de%20Bienestar%20e%20Incentivos%202025.xlsx</w:t>
        </w:r>
      </w:hyperlink>
      <w:r w:rsidR="00093EE3" w:rsidRPr="00093EE3">
        <w:rPr>
          <w:rFonts w:ascii="Century Gothic" w:hAnsi="Century Gothic" w:cs="Arial"/>
          <w:color w:val="333333"/>
          <w:sz w:val="22"/>
          <w:szCs w:val="22"/>
          <w:lang w:val="es-CO" w:eastAsia="es-CO"/>
        </w:rPr>
        <w:t xml:space="preserve"> </w:t>
      </w:r>
    </w:p>
    <w:p w14:paraId="329CF214" w14:textId="77777777" w:rsidR="00093EE3" w:rsidRDefault="00D70651" w:rsidP="004A7730">
      <w:pPr>
        <w:shd w:val="clear" w:color="auto" w:fill="FFFFFF"/>
        <w:spacing w:before="100" w:beforeAutospacing="1" w:after="100" w:afterAutospacing="1"/>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Plan de Trabajo Anual de Seguridad y Salud en el Trabajo (SG-SST) </w:t>
      </w:r>
      <w:hyperlink r:id="rId17" w:history="1">
        <w:r w:rsidR="00093EE3" w:rsidRPr="00C91600">
          <w:rPr>
            <w:rStyle w:val="Hipervnculo"/>
            <w:rFonts w:ascii="Century Gothic" w:hAnsi="Century Gothic" w:cs="Arial"/>
            <w:sz w:val="22"/>
            <w:szCs w:val="22"/>
            <w:lang w:val="es-CO" w:eastAsia="es-CO"/>
          </w:rPr>
          <w:t>https://esehospitalguaviare.gov.co/resourses/archivos/excel/Plan%20de%20Seguridad%20y%20Salud%20en%20el%20Trabajo%20SG-SST%202025.xlsx</w:t>
        </w:r>
      </w:hyperlink>
      <w:r w:rsidR="00093EE3" w:rsidRPr="00093EE3">
        <w:rPr>
          <w:rFonts w:ascii="Century Gothic" w:hAnsi="Century Gothic" w:cs="Arial"/>
          <w:color w:val="333333"/>
          <w:sz w:val="22"/>
          <w:szCs w:val="22"/>
          <w:lang w:val="es-CO" w:eastAsia="es-CO"/>
        </w:rPr>
        <w:t xml:space="preserve"> </w:t>
      </w:r>
    </w:p>
    <w:p w14:paraId="178A0196" w14:textId="77777777" w:rsidR="00035013" w:rsidRDefault="00D70651" w:rsidP="004A7730">
      <w:pPr>
        <w:shd w:val="clear" w:color="auto" w:fill="FFFFFF"/>
        <w:rPr>
          <w:rFonts w:ascii="Century Gothic" w:hAnsi="Century Gothic" w:cs="Arial"/>
          <w:color w:val="333333"/>
          <w:sz w:val="22"/>
          <w:szCs w:val="22"/>
          <w:lang w:val="es-CO" w:eastAsia="es-CO"/>
        </w:rPr>
      </w:pPr>
      <w:r w:rsidRPr="00093EE3">
        <w:rPr>
          <w:rFonts w:ascii="Century Gothic" w:hAnsi="Century Gothic" w:cs="Arial"/>
          <w:color w:val="333333"/>
          <w:sz w:val="22"/>
          <w:szCs w:val="22"/>
          <w:lang w:val="es-CO" w:eastAsia="es-CO"/>
        </w:rPr>
        <w:t>Plan Anticorrupción y de Atención al Ciudadano (PAAC)</w:t>
      </w:r>
    </w:p>
    <w:p w14:paraId="0FF5B763" w14:textId="1BB300D9" w:rsidR="00093EE3" w:rsidRDefault="00316A29" w:rsidP="004A7730">
      <w:pPr>
        <w:shd w:val="clear" w:color="auto" w:fill="FFFFFF"/>
        <w:rPr>
          <w:rFonts w:ascii="Century Gothic" w:hAnsi="Century Gothic" w:cs="Arial"/>
          <w:color w:val="333333"/>
          <w:sz w:val="22"/>
          <w:szCs w:val="22"/>
          <w:lang w:val="es-CO" w:eastAsia="es-CO"/>
        </w:rPr>
      </w:pPr>
      <w:hyperlink r:id="rId18" w:history="1">
        <w:r w:rsidR="00093EE3" w:rsidRPr="00093EE3">
          <w:rPr>
            <w:rStyle w:val="Hipervnculo"/>
            <w:rFonts w:ascii="Century Gothic" w:hAnsi="Century Gothic" w:cs="Arial"/>
            <w:sz w:val="22"/>
            <w:szCs w:val="22"/>
            <w:lang w:val="es-CO" w:eastAsia="es-CO"/>
          </w:rPr>
          <w:t>https://esehospitalguaviare.gov.co/resourses/archivos/excel/PAYAC_2025.xlsx</w:t>
        </w:r>
      </w:hyperlink>
      <w:r w:rsidR="00093EE3" w:rsidRPr="00093EE3">
        <w:rPr>
          <w:rFonts w:ascii="Century Gothic" w:hAnsi="Century Gothic" w:cs="Arial"/>
          <w:color w:val="333333"/>
          <w:sz w:val="22"/>
          <w:szCs w:val="22"/>
          <w:lang w:val="es-CO" w:eastAsia="es-CO"/>
        </w:rPr>
        <w:t xml:space="preserve"> </w:t>
      </w:r>
    </w:p>
    <w:p w14:paraId="3D345621" w14:textId="77777777" w:rsidR="00035013" w:rsidRDefault="00035013" w:rsidP="004A7730">
      <w:pPr>
        <w:shd w:val="clear" w:color="auto" w:fill="FFFFFF"/>
        <w:rPr>
          <w:rFonts w:ascii="Century Gothic" w:hAnsi="Century Gothic" w:cs="Arial"/>
          <w:color w:val="333333"/>
          <w:sz w:val="22"/>
          <w:szCs w:val="22"/>
          <w:lang w:val="es-CO" w:eastAsia="es-CO"/>
        </w:rPr>
      </w:pPr>
    </w:p>
    <w:p w14:paraId="35B811D0" w14:textId="77777777" w:rsidR="00093EE3" w:rsidRDefault="00D70651" w:rsidP="004A7730">
      <w:pPr>
        <w:shd w:val="clear" w:color="auto" w:fill="FFFFFF"/>
        <w:rPr>
          <w:rFonts w:ascii="Century Gothic" w:hAnsi="Century Gothic" w:cs="Arial"/>
          <w:color w:val="333333"/>
          <w:sz w:val="22"/>
          <w:szCs w:val="22"/>
          <w:lang w:val="es-CO" w:eastAsia="es-CO"/>
        </w:rPr>
      </w:pPr>
      <w:r w:rsidRPr="00093EE3">
        <w:rPr>
          <w:rFonts w:ascii="Century Gothic" w:hAnsi="Century Gothic" w:cs="Arial"/>
          <w:color w:val="333333"/>
          <w:sz w:val="22"/>
          <w:szCs w:val="22"/>
          <w:lang w:val="es-CO" w:eastAsia="es-CO"/>
        </w:rPr>
        <w:t>Plan Estratégico de Tecnología de la Información (PETI)</w:t>
      </w:r>
    </w:p>
    <w:p w14:paraId="58A68A71" w14:textId="36AE03C4" w:rsidR="00093EE3" w:rsidRDefault="00316A29" w:rsidP="004A7730">
      <w:pPr>
        <w:shd w:val="clear" w:color="auto" w:fill="FFFFFF"/>
        <w:rPr>
          <w:rFonts w:ascii="Century Gothic" w:hAnsi="Century Gothic" w:cs="Arial"/>
          <w:color w:val="333333"/>
          <w:sz w:val="22"/>
          <w:szCs w:val="22"/>
          <w:lang w:val="es-CO" w:eastAsia="es-CO"/>
        </w:rPr>
      </w:pPr>
      <w:hyperlink r:id="rId19" w:history="1">
        <w:r w:rsidR="00035013" w:rsidRPr="00C91600">
          <w:rPr>
            <w:rStyle w:val="Hipervnculo"/>
            <w:rFonts w:ascii="Century Gothic" w:hAnsi="Century Gothic" w:cs="Arial"/>
            <w:sz w:val="22"/>
            <w:szCs w:val="22"/>
            <w:lang w:val="es-CO" w:eastAsia="es-CO"/>
          </w:rPr>
          <w:t>https://esehospitalguaviare.gov.co/resourses/archivos/word/PETI%202025-2029.docx</w:t>
        </w:r>
      </w:hyperlink>
      <w:r w:rsidR="00093EE3" w:rsidRPr="00093EE3">
        <w:rPr>
          <w:rFonts w:ascii="Century Gothic" w:hAnsi="Century Gothic" w:cs="Arial"/>
          <w:color w:val="333333"/>
          <w:sz w:val="22"/>
          <w:szCs w:val="22"/>
          <w:lang w:val="es-CO" w:eastAsia="es-CO"/>
        </w:rPr>
        <w:t xml:space="preserve"> </w:t>
      </w:r>
    </w:p>
    <w:p w14:paraId="4CD35716" w14:textId="77777777" w:rsidR="00035013" w:rsidRPr="00093EE3" w:rsidRDefault="00035013" w:rsidP="004A7730">
      <w:pPr>
        <w:shd w:val="clear" w:color="auto" w:fill="FFFFFF"/>
        <w:rPr>
          <w:rFonts w:ascii="Century Gothic" w:hAnsi="Century Gothic" w:cs="Arial"/>
          <w:color w:val="333333"/>
          <w:sz w:val="22"/>
          <w:szCs w:val="22"/>
          <w:lang w:val="es-CO" w:eastAsia="es-CO"/>
        </w:rPr>
      </w:pPr>
    </w:p>
    <w:p w14:paraId="73263028" w14:textId="77777777" w:rsidR="00093EE3" w:rsidRDefault="00D70651" w:rsidP="004A7730">
      <w:pPr>
        <w:shd w:val="clear" w:color="auto" w:fill="FFFFFF"/>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Plan de Seguridad y privacidad de la Información</w:t>
      </w:r>
    </w:p>
    <w:p w14:paraId="35AA3586" w14:textId="57187968" w:rsidR="00D70651" w:rsidRPr="002700A5" w:rsidRDefault="00316A29" w:rsidP="004A7730">
      <w:pPr>
        <w:shd w:val="clear" w:color="auto" w:fill="FFFFFF"/>
        <w:rPr>
          <w:rFonts w:ascii="Century Gothic" w:hAnsi="Century Gothic" w:cs="Arial"/>
          <w:color w:val="333333"/>
          <w:sz w:val="22"/>
          <w:szCs w:val="22"/>
          <w:lang w:val="es-CO" w:eastAsia="es-CO"/>
        </w:rPr>
      </w:pPr>
      <w:hyperlink r:id="rId20" w:history="1">
        <w:r w:rsidR="00093EE3" w:rsidRPr="00C91600">
          <w:rPr>
            <w:rStyle w:val="Hipervnculo"/>
            <w:rFonts w:ascii="Century Gothic" w:hAnsi="Century Gothic" w:cs="Arial"/>
            <w:sz w:val="22"/>
            <w:szCs w:val="22"/>
            <w:lang w:val="es-CO" w:eastAsia="es-CO"/>
          </w:rPr>
          <w:t>https://esehospitalguaviare.gov.co/resourses/archivos/pdf/Plan%20de%20Seguridad%20y%20Privacidad%20de%20la%20Informaci%C3%B3n%202025.pdf</w:t>
        </w:r>
      </w:hyperlink>
      <w:r w:rsidR="00093EE3">
        <w:rPr>
          <w:rFonts w:ascii="Century Gothic" w:hAnsi="Century Gothic" w:cs="Arial"/>
          <w:color w:val="333333"/>
          <w:sz w:val="22"/>
          <w:szCs w:val="22"/>
          <w:lang w:val="es-CO" w:eastAsia="es-CO"/>
        </w:rPr>
        <w:t xml:space="preserve"> </w:t>
      </w:r>
      <w:r w:rsidR="00D70651" w:rsidRPr="002700A5">
        <w:rPr>
          <w:rFonts w:ascii="Century Gothic" w:hAnsi="Century Gothic" w:cs="Arial"/>
          <w:color w:val="333333"/>
          <w:sz w:val="22"/>
          <w:szCs w:val="22"/>
          <w:lang w:val="es-CO" w:eastAsia="es-CO"/>
        </w:rPr>
        <w:t xml:space="preserve"> </w:t>
      </w:r>
    </w:p>
    <w:p w14:paraId="00A62685" w14:textId="77777777" w:rsidR="00035013" w:rsidRDefault="00035013" w:rsidP="004A7730">
      <w:pPr>
        <w:shd w:val="clear" w:color="auto" w:fill="FFFFFF"/>
        <w:rPr>
          <w:rFonts w:ascii="Century Gothic" w:hAnsi="Century Gothic" w:cs="Arial"/>
          <w:color w:val="333333"/>
          <w:sz w:val="22"/>
          <w:szCs w:val="22"/>
          <w:lang w:val="es-CO" w:eastAsia="es-CO"/>
        </w:rPr>
      </w:pPr>
    </w:p>
    <w:p w14:paraId="5DD41D62" w14:textId="3D97B922" w:rsidR="00D70651" w:rsidRDefault="00D70651" w:rsidP="004A7730">
      <w:pPr>
        <w:shd w:val="clear" w:color="auto" w:fill="FFFFFF"/>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Plan de Tratamiento de Riesgos de Seguridad y Privacidad de la Información.  </w:t>
      </w:r>
    </w:p>
    <w:p w14:paraId="1E7AE5CA" w14:textId="1EDA6A72" w:rsidR="00093EE3" w:rsidRPr="002700A5" w:rsidRDefault="00316A29" w:rsidP="004A7730">
      <w:pPr>
        <w:shd w:val="clear" w:color="auto" w:fill="FFFFFF"/>
        <w:rPr>
          <w:rFonts w:ascii="Century Gothic" w:hAnsi="Century Gothic" w:cs="Arial"/>
          <w:color w:val="333333"/>
          <w:sz w:val="22"/>
          <w:szCs w:val="22"/>
          <w:lang w:val="es-CO" w:eastAsia="es-CO"/>
        </w:rPr>
      </w:pPr>
      <w:hyperlink r:id="rId21" w:history="1">
        <w:r w:rsidR="00093EE3" w:rsidRPr="00C91600">
          <w:rPr>
            <w:rStyle w:val="Hipervnculo"/>
            <w:rFonts w:ascii="Century Gothic" w:hAnsi="Century Gothic" w:cs="Arial"/>
            <w:sz w:val="22"/>
            <w:szCs w:val="22"/>
            <w:lang w:val="es-CO" w:eastAsia="es-CO"/>
          </w:rPr>
          <w:t>https://esehospitalguaviare.gov.co/resourses/archivos/pdf/Plan%20de%20Tratamiento%20de%20Riesgos%20de%20Seguridad%20y%20Privacidad%20de%20la%20Informaci%C3%B3n%202025.pdf</w:t>
        </w:r>
      </w:hyperlink>
      <w:r w:rsidR="00093EE3">
        <w:rPr>
          <w:rFonts w:ascii="Century Gothic" w:hAnsi="Century Gothic" w:cs="Arial"/>
          <w:color w:val="333333"/>
          <w:sz w:val="22"/>
          <w:szCs w:val="22"/>
          <w:lang w:val="es-CO" w:eastAsia="es-CO"/>
        </w:rPr>
        <w:t xml:space="preserve"> </w:t>
      </w:r>
    </w:p>
    <w:p w14:paraId="3AC29F1F" w14:textId="77777777" w:rsidR="0033123E" w:rsidRDefault="0033123E"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p>
    <w:p w14:paraId="2E721F85" w14:textId="15CB7E8D" w:rsidR="00D70651" w:rsidRPr="002700A5"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lastRenderedPageBreak/>
        <w:t>SEGUIMIENTO PLANES INSTITUCIONALES E.S.E HOSPITAL SAN JOSÉ DEL GUAVIARE</w:t>
      </w:r>
    </w:p>
    <w:p w14:paraId="6B2FEAA3" w14:textId="02D03294" w:rsidR="00D70651" w:rsidRPr="002700A5"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PLAN INSTITUCIONAL DE ARCHIVO 202</w:t>
      </w:r>
      <w:r w:rsidR="00035013">
        <w:rPr>
          <w:rFonts w:ascii="Century Gothic" w:hAnsi="Century Gothic" w:cs="Arial"/>
          <w:b/>
          <w:color w:val="333333"/>
          <w:sz w:val="22"/>
          <w:szCs w:val="22"/>
          <w:lang w:val="es-CO" w:eastAsia="es-CO"/>
        </w:rPr>
        <w:t>5</w:t>
      </w:r>
    </w:p>
    <w:p w14:paraId="284952D5" w14:textId="32913E4B" w:rsidR="00D70651" w:rsidRPr="002700A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bookmarkStart w:id="2" w:name="_Hlk203555248"/>
      <w:r w:rsidRPr="002700A5">
        <w:rPr>
          <w:rFonts w:ascii="Century Gothic" w:hAnsi="Century Gothic" w:cs="Arial"/>
          <w:color w:val="333333"/>
          <w:sz w:val="22"/>
          <w:szCs w:val="22"/>
          <w:lang w:val="es-CO" w:eastAsia="es-CO"/>
        </w:rPr>
        <w:t>La ESE Hospital San José del Guaviare aprobó la actualización del PINAR mediante acta del Comité de Gestión y Desempeño</w:t>
      </w:r>
      <w:r w:rsidR="00446216">
        <w:rPr>
          <w:rFonts w:ascii="Century Gothic" w:hAnsi="Century Gothic" w:cs="Arial"/>
          <w:color w:val="333333"/>
          <w:sz w:val="22"/>
          <w:szCs w:val="22"/>
          <w:lang w:val="es-CO" w:eastAsia="es-CO"/>
        </w:rPr>
        <w:t>, para la vigencia</w:t>
      </w:r>
      <w:r w:rsidRPr="002700A5">
        <w:rPr>
          <w:rFonts w:ascii="Century Gothic" w:hAnsi="Century Gothic" w:cs="Arial"/>
          <w:color w:val="333333"/>
          <w:sz w:val="22"/>
          <w:szCs w:val="22"/>
          <w:lang w:val="es-CO" w:eastAsia="es-CO"/>
        </w:rPr>
        <w:t xml:space="preserve"> 202</w:t>
      </w:r>
      <w:r w:rsidR="00446216">
        <w:rPr>
          <w:rFonts w:ascii="Century Gothic" w:hAnsi="Century Gothic" w:cs="Arial"/>
          <w:color w:val="333333"/>
          <w:sz w:val="22"/>
          <w:szCs w:val="22"/>
          <w:lang w:val="es-CO" w:eastAsia="es-CO"/>
        </w:rPr>
        <w:t>5</w:t>
      </w:r>
      <w:r w:rsidRPr="002700A5">
        <w:rPr>
          <w:rFonts w:ascii="Century Gothic" w:hAnsi="Century Gothic" w:cs="Arial"/>
          <w:color w:val="333333"/>
          <w:sz w:val="22"/>
          <w:szCs w:val="22"/>
          <w:lang w:val="es-CO" w:eastAsia="es-CO"/>
        </w:rPr>
        <w:t>, por lo cual el cumplimiento del PINAR que se presenta en el presente informe corresponde al PINAR vigente de la correspondiente</w:t>
      </w:r>
      <w:r w:rsidR="00446216">
        <w:rPr>
          <w:rFonts w:ascii="Century Gothic" w:hAnsi="Century Gothic" w:cs="Arial"/>
          <w:color w:val="333333"/>
          <w:sz w:val="22"/>
          <w:szCs w:val="22"/>
          <w:lang w:val="es-CO" w:eastAsia="es-CO"/>
        </w:rPr>
        <w:t xml:space="preserve"> al primer semestre de la </w:t>
      </w:r>
      <w:r w:rsidRPr="002700A5">
        <w:rPr>
          <w:rFonts w:ascii="Century Gothic" w:hAnsi="Century Gothic" w:cs="Arial"/>
          <w:color w:val="333333"/>
          <w:sz w:val="22"/>
          <w:szCs w:val="22"/>
          <w:lang w:val="es-CO" w:eastAsia="es-CO"/>
        </w:rPr>
        <w:t>vigencia</w:t>
      </w:r>
      <w:r w:rsidR="00446216">
        <w:rPr>
          <w:rFonts w:ascii="Century Gothic" w:hAnsi="Century Gothic" w:cs="Arial"/>
          <w:color w:val="333333"/>
          <w:sz w:val="22"/>
          <w:szCs w:val="22"/>
          <w:lang w:val="es-CO" w:eastAsia="es-CO"/>
        </w:rPr>
        <w:t xml:space="preserve"> actual</w:t>
      </w:r>
      <w:r w:rsidRPr="002700A5">
        <w:rPr>
          <w:rFonts w:ascii="Century Gothic" w:hAnsi="Century Gothic" w:cs="Arial"/>
          <w:color w:val="333333"/>
          <w:sz w:val="22"/>
          <w:szCs w:val="22"/>
          <w:lang w:val="es-CO" w:eastAsia="es-CO"/>
        </w:rPr>
        <w:t xml:space="preserve">. De otra parte, el PINAR fue auditado por la Oficina de Control Interno de Gestión y como </w:t>
      </w:r>
      <w:r w:rsidR="00672D87" w:rsidRPr="002700A5">
        <w:rPr>
          <w:rFonts w:ascii="Century Gothic" w:hAnsi="Century Gothic" w:cs="Arial"/>
          <w:color w:val="333333"/>
          <w:sz w:val="22"/>
          <w:szCs w:val="22"/>
          <w:lang w:val="es-CO" w:eastAsia="es-CO"/>
        </w:rPr>
        <w:t>resultado, se</w:t>
      </w:r>
      <w:r w:rsidRPr="002700A5">
        <w:rPr>
          <w:rFonts w:ascii="Century Gothic" w:hAnsi="Century Gothic" w:cs="Arial"/>
          <w:color w:val="333333"/>
          <w:sz w:val="22"/>
          <w:szCs w:val="22"/>
          <w:lang w:val="es-CO" w:eastAsia="es-CO"/>
        </w:rPr>
        <w:t xml:space="preserve"> ejecutaron acciones de mejoramiento, entre ellas la actualización del PINAR. </w:t>
      </w:r>
      <w:r w:rsidR="0053369E" w:rsidRPr="002700A5">
        <w:rPr>
          <w:rFonts w:ascii="Century Gothic" w:hAnsi="Century Gothic" w:cs="Arial"/>
          <w:color w:val="333333"/>
          <w:sz w:val="22"/>
          <w:szCs w:val="22"/>
          <w:lang w:val="es-CO" w:eastAsia="es-CO"/>
        </w:rPr>
        <w:t>Finalmente,</w:t>
      </w:r>
      <w:r w:rsidRPr="002700A5">
        <w:rPr>
          <w:rFonts w:ascii="Century Gothic" w:hAnsi="Century Gothic" w:cs="Arial"/>
          <w:color w:val="333333"/>
          <w:sz w:val="22"/>
          <w:szCs w:val="22"/>
          <w:lang w:val="es-CO" w:eastAsia="es-CO"/>
        </w:rPr>
        <w:t xml:space="preserve"> en el siguiente cuadro se observa un avance del PINAR</w:t>
      </w:r>
      <w:r w:rsidR="00672D87">
        <w:rPr>
          <w:rFonts w:ascii="Century Gothic" w:hAnsi="Century Gothic" w:cs="Arial"/>
          <w:color w:val="333333"/>
          <w:sz w:val="22"/>
          <w:szCs w:val="22"/>
          <w:lang w:val="es-CO" w:eastAsia="es-CO"/>
        </w:rPr>
        <w:t xml:space="preserve">, </w:t>
      </w:r>
      <w:r w:rsidRPr="002700A5">
        <w:rPr>
          <w:rFonts w:ascii="Century Gothic" w:hAnsi="Century Gothic" w:cs="Arial"/>
          <w:color w:val="333333"/>
          <w:sz w:val="22"/>
          <w:szCs w:val="22"/>
          <w:lang w:val="es-CO" w:eastAsia="es-CO"/>
        </w:rPr>
        <w:t xml:space="preserve">para </w:t>
      </w:r>
      <w:r w:rsidR="0053369E">
        <w:rPr>
          <w:rFonts w:ascii="Century Gothic" w:hAnsi="Century Gothic" w:cs="Arial"/>
          <w:color w:val="333333"/>
          <w:sz w:val="22"/>
          <w:szCs w:val="22"/>
          <w:lang w:val="es-CO" w:eastAsia="es-CO"/>
        </w:rPr>
        <w:t>el primer semestre de la</w:t>
      </w:r>
      <w:r w:rsidRPr="002700A5">
        <w:rPr>
          <w:rFonts w:ascii="Century Gothic" w:hAnsi="Century Gothic" w:cs="Arial"/>
          <w:color w:val="333333"/>
          <w:sz w:val="22"/>
          <w:szCs w:val="22"/>
          <w:lang w:val="es-CO" w:eastAsia="es-CO"/>
        </w:rPr>
        <w:t xml:space="preserve"> vigencia 202</w:t>
      </w:r>
      <w:r w:rsidR="0053369E">
        <w:rPr>
          <w:rFonts w:ascii="Century Gothic" w:hAnsi="Century Gothic" w:cs="Arial"/>
          <w:color w:val="333333"/>
          <w:sz w:val="22"/>
          <w:szCs w:val="22"/>
          <w:lang w:val="es-CO" w:eastAsia="es-CO"/>
        </w:rPr>
        <w:t>5</w:t>
      </w:r>
      <w:r w:rsidRPr="002700A5">
        <w:rPr>
          <w:rFonts w:ascii="Century Gothic" w:hAnsi="Century Gothic" w:cs="Arial"/>
          <w:color w:val="333333"/>
          <w:sz w:val="22"/>
          <w:szCs w:val="22"/>
          <w:lang w:val="es-CO" w:eastAsia="es-CO"/>
        </w:rPr>
        <w:t>.</w:t>
      </w:r>
    </w:p>
    <w:p w14:paraId="1FFB8EEC" w14:textId="17B755F4" w:rsidR="00D70651"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Cuadro: No. 1 Actividades PINAR</w:t>
      </w:r>
    </w:p>
    <w:tbl>
      <w:tblPr>
        <w:tblStyle w:val="Tablaconcuadrcula"/>
        <w:tblW w:w="9214" w:type="dxa"/>
        <w:tblInd w:w="-147" w:type="dxa"/>
        <w:tblLayout w:type="fixed"/>
        <w:tblLook w:val="04A0" w:firstRow="1" w:lastRow="0" w:firstColumn="1" w:lastColumn="0" w:noHBand="0" w:noVBand="1"/>
      </w:tblPr>
      <w:tblGrid>
        <w:gridCol w:w="3119"/>
        <w:gridCol w:w="2552"/>
        <w:gridCol w:w="1417"/>
        <w:gridCol w:w="2126"/>
      </w:tblGrid>
      <w:tr w:rsidR="009049A4" w:rsidRPr="00683F5E" w14:paraId="06C61C66" w14:textId="59FAE3F2" w:rsidTr="000212EE">
        <w:trPr>
          <w:trHeight w:val="536"/>
        </w:trPr>
        <w:tc>
          <w:tcPr>
            <w:tcW w:w="3119" w:type="dxa"/>
            <w:vAlign w:val="center"/>
          </w:tcPr>
          <w:p w14:paraId="08710B9D" w14:textId="1D30C06F" w:rsidR="009049A4" w:rsidRPr="00683F5E" w:rsidRDefault="009049A4" w:rsidP="008C1A2A">
            <w:pPr>
              <w:spacing w:before="100" w:beforeAutospacing="1" w:after="100" w:afterAutospacing="1"/>
              <w:jc w:val="center"/>
              <w:rPr>
                <w:rFonts w:ascii="Arial" w:hAnsi="Arial" w:cs="Arial"/>
                <w:b/>
                <w:bCs/>
                <w:color w:val="333333"/>
                <w:sz w:val="16"/>
                <w:szCs w:val="16"/>
                <w:lang w:val="es-CO" w:eastAsia="es-CO"/>
              </w:rPr>
            </w:pPr>
            <w:r w:rsidRPr="00683F5E">
              <w:rPr>
                <w:rFonts w:ascii="Arial" w:hAnsi="Arial" w:cs="Arial"/>
                <w:b/>
                <w:bCs/>
                <w:sz w:val="16"/>
                <w:szCs w:val="16"/>
              </w:rPr>
              <w:t>Actividad</w:t>
            </w:r>
          </w:p>
        </w:tc>
        <w:tc>
          <w:tcPr>
            <w:tcW w:w="2552" w:type="dxa"/>
            <w:vAlign w:val="center"/>
          </w:tcPr>
          <w:p w14:paraId="452F9F4C" w14:textId="20AF9598" w:rsidR="009049A4" w:rsidRPr="00683F5E" w:rsidRDefault="009049A4" w:rsidP="008C1A2A">
            <w:pPr>
              <w:spacing w:before="100" w:beforeAutospacing="1" w:after="100" w:afterAutospacing="1"/>
              <w:jc w:val="center"/>
              <w:rPr>
                <w:rFonts w:ascii="Arial" w:hAnsi="Arial" w:cs="Arial"/>
                <w:b/>
                <w:bCs/>
                <w:sz w:val="16"/>
                <w:szCs w:val="16"/>
              </w:rPr>
            </w:pPr>
            <w:r w:rsidRPr="00683F5E">
              <w:rPr>
                <w:rFonts w:ascii="Arial" w:hAnsi="Arial" w:cs="Arial"/>
                <w:b/>
                <w:bCs/>
                <w:sz w:val="16"/>
                <w:szCs w:val="16"/>
              </w:rPr>
              <w:t>Avance</w:t>
            </w:r>
          </w:p>
        </w:tc>
        <w:tc>
          <w:tcPr>
            <w:tcW w:w="1417" w:type="dxa"/>
            <w:vAlign w:val="center"/>
          </w:tcPr>
          <w:p w14:paraId="13F021B4" w14:textId="184317F4" w:rsidR="009049A4" w:rsidRPr="00683F5E" w:rsidRDefault="009049A4" w:rsidP="00896F14">
            <w:pPr>
              <w:spacing w:before="100" w:beforeAutospacing="1" w:after="100" w:afterAutospacing="1"/>
              <w:ind w:left="-103"/>
              <w:jc w:val="center"/>
              <w:rPr>
                <w:rFonts w:ascii="Arial" w:hAnsi="Arial" w:cs="Arial"/>
                <w:b/>
                <w:bCs/>
                <w:sz w:val="16"/>
                <w:szCs w:val="16"/>
              </w:rPr>
            </w:pPr>
            <w:r w:rsidRPr="00683F5E">
              <w:rPr>
                <w:rFonts w:ascii="Arial" w:hAnsi="Arial" w:cs="Arial"/>
                <w:b/>
                <w:bCs/>
                <w:sz w:val="16"/>
                <w:szCs w:val="16"/>
              </w:rPr>
              <w:t>% cumplimiento</w:t>
            </w:r>
          </w:p>
        </w:tc>
        <w:tc>
          <w:tcPr>
            <w:tcW w:w="2126" w:type="dxa"/>
            <w:vAlign w:val="center"/>
          </w:tcPr>
          <w:p w14:paraId="09079F8C" w14:textId="39415488" w:rsidR="009049A4" w:rsidRPr="00683F5E" w:rsidRDefault="009049A4" w:rsidP="008C1A2A">
            <w:pPr>
              <w:spacing w:before="100" w:beforeAutospacing="1" w:after="100" w:afterAutospacing="1"/>
              <w:jc w:val="center"/>
              <w:rPr>
                <w:rFonts w:ascii="Arial" w:hAnsi="Arial" w:cs="Arial"/>
                <w:b/>
                <w:bCs/>
                <w:sz w:val="16"/>
                <w:szCs w:val="16"/>
              </w:rPr>
            </w:pPr>
            <w:r w:rsidRPr="00683F5E">
              <w:rPr>
                <w:rFonts w:ascii="Arial" w:hAnsi="Arial" w:cs="Arial"/>
                <w:b/>
                <w:bCs/>
                <w:sz w:val="16"/>
                <w:szCs w:val="16"/>
              </w:rPr>
              <w:t>observaciones</w:t>
            </w:r>
          </w:p>
        </w:tc>
      </w:tr>
      <w:tr w:rsidR="009049A4" w:rsidRPr="00683F5E" w14:paraId="1C13D18B" w14:textId="04806F2B" w:rsidTr="000212EE">
        <w:tc>
          <w:tcPr>
            <w:tcW w:w="3119" w:type="dxa"/>
          </w:tcPr>
          <w:p w14:paraId="793C175E" w14:textId="6BF3F0CD" w:rsidR="009049A4" w:rsidRPr="00683F5E" w:rsidRDefault="009049A4" w:rsidP="00D70651">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sz w:val="16"/>
                <w:szCs w:val="16"/>
              </w:rPr>
              <w:t>Actualización de las tablas de retención documental (TRD)</w:t>
            </w:r>
          </w:p>
        </w:tc>
        <w:tc>
          <w:tcPr>
            <w:tcW w:w="2552" w:type="dxa"/>
          </w:tcPr>
          <w:p w14:paraId="26905B29" w14:textId="3F9732D4" w:rsidR="009049A4" w:rsidRPr="00683F5E" w:rsidRDefault="009049A4" w:rsidP="00D70651">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color w:val="333333"/>
                <w:sz w:val="16"/>
                <w:szCs w:val="16"/>
                <w:lang w:val="es-CO" w:eastAsia="es-CO"/>
              </w:rPr>
              <w:t xml:space="preserve">No se evidencia avance </w:t>
            </w:r>
          </w:p>
        </w:tc>
        <w:tc>
          <w:tcPr>
            <w:tcW w:w="1417" w:type="dxa"/>
            <w:vAlign w:val="center"/>
          </w:tcPr>
          <w:p w14:paraId="6A0986B3" w14:textId="789242DA"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r w:rsidRPr="00683F5E">
              <w:rPr>
                <w:rFonts w:ascii="Arial" w:hAnsi="Arial" w:cs="Arial"/>
                <w:color w:val="333333"/>
                <w:sz w:val="16"/>
                <w:szCs w:val="16"/>
                <w:lang w:val="es-CO" w:eastAsia="es-CO"/>
              </w:rPr>
              <w:t>0</w:t>
            </w:r>
          </w:p>
        </w:tc>
        <w:tc>
          <w:tcPr>
            <w:tcW w:w="2126" w:type="dxa"/>
            <w:vAlign w:val="center"/>
          </w:tcPr>
          <w:p w14:paraId="4E3565AA" w14:textId="77777777"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p>
        </w:tc>
      </w:tr>
      <w:tr w:rsidR="009049A4" w:rsidRPr="00683F5E" w14:paraId="29DF15D4" w14:textId="718A0891" w:rsidTr="000212EE">
        <w:tc>
          <w:tcPr>
            <w:tcW w:w="3119" w:type="dxa"/>
          </w:tcPr>
          <w:p w14:paraId="3F5A7187" w14:textId="499E2819" w:rsidR="009049A4" w:rsidRPr="00683F5E" w:rsidRDefault="009049A4" w:rsidP="00896F14">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sz w:val="16"/>
                <w:szCs w:val="16"/>
              </w:rPr>
              <w:t>Actualizar los instrumentos archivísticos de acuerdo a la normatividad vigente.</w:t>
            </w:r>
          </w:p>
        </w:tc>
        <w:tc>
          <w:tcPr>
            <w:tcW w:w="2552" w:type="dxa"/>
          </w:tcPr>
          <w:p w14:paraId="7EB1E059" w14:textId="7BED0BB7" w:rsidR="009049A4" w:rsidRPr="00683F5E" w:rsidRDefault="009049A4" w:rsidP="00896F14">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color w:val="333333"/>
                <w:sz w:val="16"/>
                <w:szCs w:val="16"/>
                <w:lang w:val="es-CO" w:eastAsia="es-CO"/>
              </w:rPr>
              <w:t xml:space="preserve">No se evidencia avance </w:t>
            </w:r>
          </w:p>
        </w:tc>
        <w:tc>
          <w:tcPr>
            <w:tcW w:w="1417" w:type="dxa"/>
            <w:vAlign w:val="center"/>
          </w:tcPr>
          <w:p w14:paraId="22172AD6" w14:textId="1E1BAEC4"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r w:rsidRPr="00683F5E">
              <w:rPr>
                <w:rFonts w:ascii="Arial" w:hAnsi="Arial" w:cs="Arial"/>
                <w:color w:val="333333"/>
                <w:sz w:val="16"/>
                <w:szCs w:val="16"/>
                <w:lang w:val="es-CO" w:eastAsia="es-CO"/>
              </w:rPr>
              <w:t>0</w:t>
            </w:r>
          </w:p>
        </w:tc>
        <w:tc>
          <w:tcPr>
            <w:tcW w:w="2126" w:type="dxa"/>
            <w:vAlign w:val="center"/>
          </w:tcPr>
          <w:p w14:paraId="57778C66" w14:textId="77777777"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p>
        </w:tc>
      </w:tr>
      <w:tr w:rsidR="009049A4" w:rsidRPr="00683F5E" w14:paraId="4D55D4FD" w14:textId="20520A49" w:rsidTr="000212EE">
        <w:tc>
          <w:tcPr>
            <w:tcW w:w="3119" w:type="dxa"/>
          </w:tcPr>
          <w:p w14:paraId="6E553D75" w14:textId="0971A58B" w:rsidR="009049A4" w:rsidRPr="00683F5E" w:rsidRDefault="009049A4" w:rsidP="00896F14">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sz w:val="16"/>
                <w:szCs w:val="16"/>
              </w:rPr>
              <w:t>Implementar el programa de digitalización documental.</w:t>
            </w:r>
          </w:p>
        </w:tc>
        <w:tc>
          <w:tcPr>
            <w:tcW w:w="2552" w:type="dxa"/>
          </w:tcPr>
          <w:p w14:paraId="4A961F76" w14:textId="2B5FBC30" w:rsidR="009049A4" w:rsidRPr="00683F5E" w:rsidRDefault="009049A4" w:rsidP="00896F14">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color w:val="333333"/>
                <w:sz w:val="16"/>
                <w:szCs w:val="16"/>
                <w:lang w:val="es-CO" w:eastAsia="es-CO"/>
              </w:rPr>
              <w:t xml:space="preserve">No se evidencia avance </w:t>
            </w:r>
          </w:p>
        </w:tc>
        <w:tc>
          <w:tcPr>
            <w:tcW w:w="1417" w:type="dxa"/>
            <w:vAlign w:val="center"/>
          </w:tcPr>
          <w:p w14:paraId="56A2E02A" w14:textId="270C5B90"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r w:rsidRPr="00683F5E">
              <w:rPr>
                <w:rFonts w:ascii="Arial" w:hAnsi="Arial" w:cs="Arial"/>
                <w:color w:val="333333"/>
                <w:sz w:val="16"/>
                <w:szCs w:val="16"/>
                <w:lang w:val="es-CO" w:eastAsia="es-CO"/>
              </w:rPr>
              <w:t>0</w:t>
            </w:r>
          </w:p>
        </w:tc>
        <w:tc>
          <w:tcPr>
            <w:tcW w:w="2126" w:type="dxa"/>
            <w:vAlign w:val="center"/>
          </w:tcPr>
          <w:p w14:paraId="06615536" w14:textId="77777777"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p>
        </w:tc>
      </w:tr>
      <w:tr w:rsidR="009049A4" w:rsidRPr="00683F5E" w14:paraId="63BBBD6B" w14:textId="77777777" w:rsidTr="000212EE">
        <w:tc>
          <w:tcPr>
            <w:tcW w:w="3119" w:type="dxa"/>
          </w:tcPr>
          <w:p w14:paraId="57A9220D" w14:textId="5179685B" w:rsidR="009049A4" w:rsidRPr="00683F5E" w:rsidRDefault="009049A4" w:rsidP="00896F14">
            <w:pPr>
              <w:spacing w:before="100" w:beforeAutospacing="1" w:after="100" w:afterAutospacing="1"/>
              <w:jc w:val="both"/>
              <w:rPr>
                <w:rFonts w:ascii="Arial" w:hAnsi="Arial" w:cs="Arial"/>
                <w:sz w:val="16"/>
                <w:szCs w:val="16"/>
              </w:rPr>
            </w:pPr>
            <w:r w:rsidRPr="00683F5E">
              <w:rPr>
                <w:rFonts w:ascii="Arial" w:hAnsi="Arial" w:cs="Arial"/>
                <w:sz w:val="16"/>
                <w:szCs w:val="16"/>
              </w:rPr>
              <w:t>Implementar capacitaciones relacionadas al manejo y conservación del documento</w:t>
            </w:r>
          </w:p>
        </w:tc>
        <w:tc>
          <w:tcPr>
            <w:tcW w:w="2552" w:type="dxa"/>
          </w:tcPr>
          <w:p w14:paraId="1517DB2A" w14:textId="69302F44" w:rsidR="009049A4" w:rsidRPr="00683F5E" w:rsidRDefault="009049A4" w:rsidP="00896F14">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color w:val="333333"/>
                <w:sz w:val="16"/>
                <w:szCs w:val="16"/>
                <w:lang w:val="es-CO" w:eastAsia="es-CO"/>
              </w:rPr>
              <w:t>Se evidencia asistencia de capacitación entrega de transferencias documentales al Archivo Central</w:t>
            </w:r>
          </w:p>
        </w:tc>
        <w:tc>
          <w:tcPr>
            <w:tcW w:w="1417" w:type="dxa"/>
            <w:vAlign w:val="center"/>
          </w:tcPr>
          <w:p w14:paraId="4F3F8B09" w14:textId="35ADA7BE"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r w:rsidRPr="00683F5E">
              <w:rPr>
                <w:rFonts w:ascii="Arial" w:hAnsi="Arial" w:cs="Arial"/>
                <w:color w:val="333333"/>
                <w:sz w:val="16"/>
                <w:szCs w:val="16"/>
                <w:lang w:val="es-CO" w:eastAsia="es-CO"/>
              </w:rPr>
              <w:t>10</w:t>
            </w:r>
          </w:p>
        </w:tc>
        <w:tc>
          <w:tcPr>
            <w:tcW w:w="2126" w:type="dxa"/>
            <w:vAlign w:val="center"/>
          </w:tcPr>
          <w:p w14:paraId="53C5BBA0" w14:textId="4F419E47" w:rsidR="009049A4" w:rsidRPr="00683F5E" w:rsidRDefault="009049A4" w:rsidP="000212EE">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color w:val="333333"/>
                <w:sz w:val="16"/>
                <w:szCs w:val="16"/>
                <w:lang w:val="es-CO" w:eastAsia="es-CO"/>
              </w:rPr>
              <w:t>En la actividad manifiesta que se realizará capacitación de manejo de conservación de documento</w:t>
            </w:r>
            <w:r w:rsidR="00544204">
              <w:rPr>
                <w:rFonts w:ascii="Arial" w:hAnsi="Arial" w:cs="Arial"/>
                <w:color w:val="333333"/>
                <w:sz w:val="16"/>
                <w:szCs w:val="16"/>
                <w:lang w:val="es-CO" w:eastAsia="es-CO"/>
              </w:rPr>
              <w:t>.</w:t>
            </w:r>
          </w:p>
        </w:tc>
      </w:tr>
      <w:tr w:rsidR="009049A4" w:rsidRPr="00683F5E" w14:paraId="7EDB175D" w14:textId="77777777" w:rsidTr="000212EE">
        <w:tc>
          <w:tcPr>
            <w:tcW w:w="3119" w:type="dxa"/>
          </w:tcPr>
          <w:p w14:paraId="7AE6BC09" w14:textId="7EB61D9E" w:rsidR="009049A4" w:rsidRPr="00683F5E" w:rsidRDefault="009049A4" w:rsidP="00896F14">
            <w:pPr>
              <w:spacing w:before="100" w:beforeAutospacing="1" w:after="100" w:afterAutospacing="1"/>
              <w:jc w:val="both"/>
              <w:rPr>
                <w:rFonts w:ascii="Arial" w:hAnsi="Arial" w:cs="Arial"/>
                <w:sz w:val="16"/>
                <w:szCs w:val="16"/>
              </w:rPr>
            </w:pPr>
            <w:r w:rsidRPr="00683F5E">
              <w:rPr>
                <w:rFonts w:ascii="Arial" w:hAnsi="Arial" w:cs="Arial"/>
                <w:sz w:val="16"/>
                <w:szCs w:val="16"/>
              </w:rPr>
              <w:t>Limpiar, organizar, clasificar, rotular con sus respectivos formatos estandarizados, los expedientes de contratación de los años 2013 a 2016.</w:t>
            </w:r>
          </w:p>
        </w:tc>
        <w:tc>
          <w:tcPr>
            <w:tcW w:w="2552" w:type="dxa"/>
          </w:tcPr>
          <w:p w14:paraId="187813D3" w14:textId="77777777" w:rsidR="009049A4" w:rsidRPr="00683F5E" w:rsidRDefault="009049A4" w:rsidP="00896F14">
            <w:pPr>
              <w:spacing w:before="100" w:beforeAutospacing="1" w:after="100" w:afterAutospacing="1"/>
              <w:jc w:val="both"/>
              <w:rPr>
                <w:rFonts w:ascii="Arial" w:hAnsi="Arial" w:cs="Arial"/>
                <w:color w:val="333333"/>
                <w:sz w:val="16"/>
                <w:szCs w:val="16"/>
                <w:lang w:val="es-CO" w:eastAsia="es-CO"/>
              </w:rPr>
            </w:pPr>
          </w:p>
        </w:tc>
        <w:tc>
          <w:tcPr>
            <w:tcW w:w="1417" w:type="dxa"/>
            <w:vAlign w:val="center"/>
          </w:tcPr>
          <w:p w14:paraId="519D43B1" w14:textId="5F2C0444"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r w:rsidRPr="00683F5E">
              <w:rPr>
                <w:rFonts w:ascii="Arial" w:hAnsi="Arial" w:cs="Arial"/>
                <w:color w:val="333333"/>
                <w:sz w:val="16"/>
                <w:szCs w:val="16"/>
                <w:lang w:val="es-CO" w:eastAsia="es-CO"/>
              </w:rPr>
              <w:t>33</w:t>
            </w:r>
          </w:p>
        </w:tc>
        <w:tc>
          <w:tcPr>
            <w:tcW w:w="2126" w:type="dxa"/>
            <w:vAlign w:val="center"/>
          </w:tcPr>
          <w:p w14:paraId="193AC66E" w14:textId="77777777"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p>
        </w:tc>
      </w:tr>
      <w:tr w:rsidR="009049A4" w:rsidRPr="00683F5E" w14:paraId="644283E1" w14:textId="77777777" w:rsidTr="000212EE">
        <w:tc>
          <w:tcPr>
            <w:tcW w:w="3119" w:type="dxa"/>
          </w:tcPr>
          <w:p w14:paraId="49226335" w14:textId="38FDBD88" w:rsidR="009049A4" w:rsidRPr="00683F5E" w:rsidRDefault="009049A4" w:rsidP="00896F14">
            <w:pPr>
              <w:spacing w:before="100" w:beforeAutospacing="1" w:after="100" w:afterAutospacing="1"/>
              <w:jc w:val="both"/>
              <w:rPr>
                <w:rFonts w:ascii="Arial" w:hAnsi="Arial" w:cs="Arial"/>
                <w:sz w:val="16"/>
                <w:szCs w:val="16"/>
              </w:rPr>
            </w:pPr>
            <w:r w:rsidRPr="00683F5E">
              <w:rPr>
                <w:rFonts w:ascii="Arial" w:hAnsi="Arial" w:cs="Arial"/>
                <w:sz w:val="16"/>
                <w:szCs w:val="16"/>
              </w:rPr>
              <w:t>Elaborar plan de preservación digital a largo plazo.</w:t>
            </w:r>
          </w:p>
        </w:tc>
        <w:tc>
          <w:tcPr>
            <w:tcW w:w="2552" w:type="dxa"/>
          </w:tcPr>
          <w:p w14:paraId="5387B157" w14:textId="0D0EA965" w:rsidR="009049A4" w:rsidRPr="00683F5E" w:rsidRDefault="009049A4" w:rsidP="00896F14">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color w:val="333333"/>
                <w:sz w:val="16"/>
                <w:szCs w:val="16"/>
                <w:lang w:val="es-CO" w:eastAsia="es-CO"/>
              </w:rPr>
              <w:t>Sin avance</w:t>
            </w:r>
          </w:p>
        </w:tc>
        <w:tc>
          <w:tcPr>
            <w:tcW w:w="1417" w:type="dxa"/>
            <w:vAlign w:val="center"/>
          </w:tcPr>
          <w:p w14:paraId="17AB2E0D" w14:textId="36AC9B3E"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r w:rsidRPr="00683F5E">
              <w:rPr>
                <w:rFonts w:ascii="Arial" w:hAnsi="Arial" w:cs="Arial"/>
                <w:color w:val="333333"/>
                <w:sz w:val="16"/>
                <w:szCs w:val="16"/>
                <w:lang w:val="es-CO" w:eastAsia="es-CO"/>
              </w:rPr>
              <w:t>0</w:t>
            </w:r>
          </w:p>
        </w:tc>
        <w:tc>
          <w:tcPr>
            <w:tcW w:w="2126" w:type="dxa"/>
            <w:vAlign w:val="center"/>
          </w:tcPr>
          <w:p w14:paraId="1D125B3A" w14:textId="77777777"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p>
        </w:tc>
      </w:tr>
      <w:tr w:rsidR="009049A4" w:rsidRPr="00683F5E" w14:paraId="108F0EAA" w14:textId="77777777" w:rsidTr="000212EE">
        <w:tc>
          <w:tcPr>
            <w:tcW w:w="3119" w:type="dxa"/>
          </w:tcPr>
          <w:p w14:paraId="17B3CA40" w14:textId="17551B05" w:rsidR="009049A4" w:rsidRPr="00683F5E" w:rsidRDefault="009049A4" w:rsidP="00896F14">
            <w:pPr>
              <w:spacing w:before="100" w:beforeAutospacing="1" w:after="100" w:afterAutospacing="1"/>
              <w:jc w:val="both"/>
              <w:rPr>
                <w:rFonts w:ascii="Arial" w:hAnsi="Arial" w:cs="Arial"/>
                <w:sz w:val="16"/>
                <w:szCs w:val="16"/>
              </w:rPr>
            </w:pPr>
            <w:r w:rsidRPr="00683F5E">
              <w:rPr>
                <w:rFonts w:ascii="Arial" w:hAnsi="Arial" w:cs="Arial"/>
                <w:sz w:val="16"/>
                <w:szCs w:val="16"/>
              </w:rPr>
              <w:t>Proyectar banco terminológico de tipos series y subseries documentales</w:t>
            </w:r>
          </w:p>
        </w:tc>
        <w:tc>
          <w:tcPr>
            <w:tcW w:w="2552" w:type="dxa"/>
          </w:tcPr>
          <w:p w14:paraId="1AA089C5" w14:textId="46DFA6CC" w:rsidR="009049A4" w:rsidRPr="00683F5E" w:rsidRDefault="009049A4" w:rsidP="00896F14">
            <w:pPr>
              <w:spacing w:before="100" w:beforeAutospacing="1" w:after="100" w:afterAutospacing="1"/>
              <w:jc w:val="both"/>
              <w:rPr>
                <w:rFonts w:ascii="Arial" w:hAnsi="Arial" w:cs="Arial"/>
                <w:color w:val="333333"/>
                <w:sz w:val="16"/>
                <w:szCs w:val="16"/>
                <w:lang w:val="es-CO" w:eastAsia="es-CO"/>
              </w:rPr>
            </w:pPr>
            <w:r w:rsidRPr="00683F5E">
              <w:rPr>
                <w:rFonts w:ascii="Arial" w:hAnsi="Arial" w:cs="Arial"/>
                <w:color w:val="333333"/>
                <w:sz w:val="16"/>
                <w:szCs w:val="16"/>
                <w:lang w:val="es-CO" w:eastAsia="es-CO"/>
              </w:rPr>
              <w:t>Sin avance</w:t>
            </w:r>
          </w:p>
        </w:tc>
        <w:tc>
          <w:tcPr>
            <w:tcW w:w="1417" w:type="dxa"/>
            <w:vAlign w:val="center"/>
          </w:tcPr>
          <w:p w14:paraId="1BD21280" w14:textId="06852D89"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r w:rsidRPr="00683F5E">
              <w:rPr>
                <w:rFonts w:ascii="Arial" w:hAnsi="Arial" w:cs="Arial"/>
                <w:color w:val="333333"/>
                <w:sz w:val="16"/>
                <w:szCs w:val="16"/>
                <w:lang w:val="es-CO" w:eastAsia="es-CO"/>
              </w:rPr>
              <w:t>0</w:t>
            </w:r>
          </w:p>
        </w:tc>
        <w:tc>
          <w:tcPr>
            <w:tcW w:w="2126" w:type="dxa"/>
            <w:vAlign w:val="center"/>
          </w:tcPr>
          <w:p w14:paraId="651C7A5C" w14:textId="77777777" w:rsidR="009049A4" w:rsidRPr="00683F5E" w:rsidRDefault="009049A4" w:rsidP="00E94B68">
            <w:pPr>
              <w:spacing w:before="100" w:beforeAutospacing="1" w:after="100" w:afterAutospacing="1"/>
              <w:jc w:val="center"/>
              <w:rPr>
                <w:rFonts w:ascii="Arial" w:hAnsi="Arial" w:cs="Arial"/>
                <w:color w:val="333333"/>
                <w:sz w:val="16"/>
                <w:szCs w:val="16"/>
                <w:lang w:val="es-CO" w:eastAsia="es-CO"/>
              </w:rPr>
            </w:pPr>
          </w:p>
        </w:tc>
      </w:tr>
      <w:tr w:rsidR="009049A4" w:rsidRPr="00683F5E" w14:paraId="5F3B7AA9" w14:textId="77777777" w:rsidTr="000212EE">
        <w:tc>
          <w:tcPr>
            <w:tcW w:w="3119" w:type="dxa"/>
          </w:tcPr>
          <w:p w14:paraId="29702CA2" w14:textId="5D58ED04" w:rsidR="009049A4" w:rsidRPr="00683F5E" w:rsidRDefault="009049A4" w:rsidP="00F91BE1">
            <w:pPr>
              <w:spacing w:after="100" w:afterAutospacing="1"/>
              <w:jc w:val="both"/>
              <w:rPr>
                <w:rFonts w:ascii="Arial" w:hAnsi="Arial" w:cs="Arial"/>
                <w:sz w:val="16"/>
                <w:szCs w:val="16"/>
              </w:rPr>
            </w:pPr>
            <w:r w:rsidRPr="00683F5E">
              <w:rPr>
                <w:rFonts w:ascii="Arial" w:hAnsi="Arial" w:cs="Arial"/>
                <w:sz w:val="16"/>
                <w:szCs w:val="16"/>
              </w:rPr>
              <w:t>Organización de Fondos Acumulados (clasificación, ordenación y descripción)</w:t>
            </w:r>
          </w:p>
        </w:tc>
        <w:tc>
          <w:tcPr>
            <w:tcW w:w="2552" w:type="dxa"/>
          </w:tcPr>
          <w:p w14:paraId="20F1EC8A" w14:textId="7B1B874F" w:rsidR="009049A4" w:rsidRPr="00683F5E" w:rsidRDefault="009049A4" w:rsidP="00544204">
            <w:pPr>
              <w:autoSpaceDE w:val="0"/>
              <w:autoSpaceDN w:val="0"/>
              <w:adjustRightInd w:val="0"/>
              <w:jc w:val="both"/>
              <w:rPr>
                <w:rFonts w:ascii="Arial" w:eastAsiaTheme="minorHAnsi" w:hAnsi="Arial" w:cs="Arial"/>
                <w:color w:val="000000"/>
                <w:sz w:val="16"/>
                <w:szCs w:val="16"/>
                <w:lang w:val="af-ZA" w:eastAsia="en-US"/>
              </w:rPr>
            </w:pPr>
            <w:r w:rsidRPr="00683F5E">
              <w:rPr>
                <w:rFonts w:ascii="Arial" w:eastAsiaTheme="minorHAnsi" w:hAnsi="Arial" w:cs="Arial"/>
                <w:color w:val="000000"/>
                <w:sz w:val="16"/>
                <w:szCs w:val="16"/>
                <w:lang w:val="af-ZA" w:eastAsia="en-US"/>
              </w:rPr>
              <w:t xml:space="preserve">Se evidencia informe donde manifiesta que a la fecha, se ha alcanzado un 60% en la organización y elaboración de inventarios de los fondos acumulados, abarcando expedientes de contratación correspondientes al periodo 1998-2010, esta actividad termina en los expedientes del año 2012 </w:t>
            </w:r>
          </w:p>
          <w:p w14:paraId="1F2B8089" w14:textId="77777777" w:rsidR="009049A4" w:rsidRPr="00683F5E" w:rsidRDefault="009049A4" w:rsidP="00F91BE1">
            <w:pPr>
              <w:spacing w:after="100" w:afterAutospacing="1"/>
              <w:jc w:val="both"/>
              <w:rPr>
                <w:rFonts w:ascii="Arial" w:hAnsi="Arial" w:cs="Arial"/>
                <w:color w:val="333333"/>
                <w:sz w:val="16"/>
                <w:szCs w:val="16"/>
                <w:lang w:val="af-ZA" w:eastAsia="es-CO"/>
              </w:rPr>
            </w:pPr>
          </w:p>
        </w:tc>
        <w:tc>
          <w:tcPr>
            <w:tcW w:w="1417" w:type="dxa"/>
            <w:vAlign w:val="center"/>
          </w:tcPr>
          <w:p w14:paraId="62EED252" w14:textId="67247888" w:rsidR="009049A4" w:rsidRPr="00683F5E" w:rsidRDefault="009049A4" w:rsidP="00F91BE1">
            <w:pPr>
              <w:spacing w:after="100" w:afterAutospacing="1"/>
              <w:jc w:val="center"/>
              <w:rPr>
                <w:rFonts w:ascii="Arial" w:hAnsi="Arial" w:cs="Arial"/>
                <w:color w:val="333333"/>
                <w:sz w:val="16"/>
                <w:szCs w:val="16"/>
                <w:lang w:val="af-ZA" w:eastAsia="es-CO"/>
              </w:rPr>
            </w:pPr>
            <w:r w:rsidRPr="00683F5E">
              <w:rPr>
                <w:rFonts w:ascii="Arial" w:hAnsi="Arial" w:cs="Arial"/>
                <w:color w:val="333333"/>
                <w:sz w:val="16"/>
                <w:szCs w:val="16"/>
                <w:lang w:val="af-ZA" w:eastAsia="es-CO"/>
              </w:rPr>
              <w:t>60</w:t>
            </w:r>
          </w:p>
        </w:tc>
        <w:tc>
          <w:tcPr>
            <w:tcW w:w="2126" w:type="dxa"/>
            <w:vAlign w:val="center"/>
          </w:tcPr>
          <w:p w14:paraId="7F0789B9" w14:textId="77777777" w:rsidR="009049A4" w:rsidRPr="00683F5E" w:rsidRDefault="009049A4" w:rsidP="00F91BE1">
            <w:pPr>
              <w:spacing w:after="100" w:afterAutospacing="1"/>
              <w:jc w:val="center"/>
              <w:rPr>
                <w:rFonts w:ascii="Arial" w:hAnsi="Arial" w:cs="Arial"/>
                <w:color w:val="333333"/>
                <w:sz w:val="16"/>
                <w:szCs w:val="16"/>
                <w:lang w:val="es-CO" w:eastAsia="es-CO"/>
              </w:rPr>
            </w:pPr>
          </w:p>
        </w:tc>
      </w:tr>
    </w:tbl>
    <w:bookmarkEnd w:id="2"/>
    <w:p w14:paraId="79956849" w14:textId="0E972295" w:rsidR="00D70651" w:rsidRDefault="00D70651" w:rsidP="00F91BE1">
      <w:pPr>
        <w:shd w:val="clear" w:color="auto" w:fill="FFFFFF"/>
        <w:spacing w:after="100" w:afterAutospacing="1"/>
        <w:rPr>
          <w:rFonts w:ascii="Century Gothic" w:hAnsi="Century Gothic" w:cs="Arial"/>
          <w:color w:val="333333"/>
          <w:sz w:val="16"/>
          <w:szCs w:val="16"/>
          <w:lang w:val="es-CO" w:eastAsia="es-CO"/>
        </w:rPr>
      </w:pPr>
      <w:r w:rsidRPr="002700A5">
        <w:rPr>
          <w:rFonts w:ascii="Century Gothic" w:hAnsi="Century Gothic" w:cs="Arial"/>
          <w:color w:val="333333"/>
          <w:sz w:val="16"/>
          <w:szCs w:val="16"/>
          <w:lang w:val="es-CO" w:eastAsia="es-CO"/>
        </w:rPr>
        <w:t>Fuente: Área de Archivo y Oficina Control Interno de Gestión.</w:t>
      </w:r>
    </w:p>
    <w:p w14:paraId="5F1906DB" w14:textId="75420D0B" w:rsidR="001C1D9B" w:rsidRDefault="007A56F0" w:rsidP="001C1D9B">
      <w:pPr>
        <w:pStyle w:val="NormalWeb"/>
        <w:jc w:val="both"/>
        <w:rPr>
          <w:rFonts w:ascii="Century Gothic" w:hAnsi="Century Gothic" w:cs="Arial"/>
          <w:color w:val="333333"/>
          <w:sz w:val="22"/>
          <w:szCs w:val="22"/>
          <w:lang w:val="es-CO" w:eastAsia="es-CO"/>
        </w:rPr>
      </w:pPr>
      <w:r w:rsidRPr="00D07084">
        <w:rPr>
          <w:rFonts w:ascii="Century Gothic" w:hAnsi="Century Gothic" w:cs="Arial"/>
          <w:color w:val="333333"/>
          <w:sz w:val="22"/>
          <w:szCs w:val="22"/>
          <w:lang w:val="es-CO" w:eastAsia="es-CO"/>
        </w:rPr>
        <w:t xml:space="preserve">Se evidencia cumplimiento </w:t>
      </w:r>
      <w:r w:rsidR="00446216">
        <w:rPr>
          <w:rFonts w:ascii="Century Gothic" w:hAnsi="Century Gothic" w:cs="Arial"/>
          <w:color w:val="333333"/>
          <w:sz w:val="22"/>
          <w:szCs w:val="22"/>
          <w:lang w:val="es-CO" w:eastAsia="es-CO"/>
        </w:rPr>
        <w:t xml:space="preserve">total </w:t>
      </w:r>
      <w:r w:rsidRPr="00D07084">
        <w:rPr>
          <w:rFonts w:ascii="Century Gothic" w:hAnsi="Century Gothic" w:cs="Arial"/>
          <w:color w:val="333333"/>
          <w:sz w:val="22"/>
          <w:szCs w:val="22"/>
          <w:lang w:val="es-CO" w:eastAsia="es-CO"/>
        </w:rPr>
        <w:t>de 13%</w:t>
      </w:r>
      <w:r w:rsidR="00446216">
        <w:rPr>
          <w:rFonts w:ascii="Century Gothic" w:hAnsi="Century Gothic" w:cs="Arial"/>
          <w:color w:val="333333"/>
          <w:sz w:val="22"/>
          <w:szCs w:val="22"/>
          <w:lang w:val="es-CO" w:eastAsia="es-CO"/>
        </w:rPr>
        <w:t>;</w:t>
      </w:r>
      <w:r w:rsidRPr="00D07084">
        <w:rPr>
          <w:rFonts w:ascii="Century Gothic" w:hAnsi="Century Gothic" w:cs="Arial"/>
          <w:color w:val="333333"/>
          <w:sz w:val="22"/>
          <w:szCs w:val="22"/>
          <w:lang w:val="es-CO" w:eastAsia="es-CO"/>
        </w:rPr>
        <w:t xml:space="preserve"> de 8 </w:t>
      </w:r>
      <w:proofErr w:type="gramStart"/>
      <w:r w:rsidRPr="00D07084">
        <w:rPr>
          <w:rFonts w:ascii="Century Gothic" w:hAnsi="Century Gothic" w:cs="Arial"/>
          <w:color w:val="333333"/>
          <w:sz w:val="22"/>
          <w:szCs w:val="22"/>
          <w:lang w:val="es-CO" w:eastAsia="es-CO"/>
        </w:rPr>
        <w:t>actividades</w:t>
      </w:r>
      <w:r w:rsidR="001C1D9B">
        <w:rPr>
          <w:rFonts w:ascii="Century Gothic" w:hAnsi="Century Gothic" w:cs="Arial"/>
          <w:color w:val="333333"/>
          <w:sz w:val="22"/>
          <w:szCs w:val="22"/>
          <w:lang w:val="es-CO" w:eastAsia="es-CO"/>
        </w:rPr>
        <w:t xml:space="preserve">, </w:t>
      </w:r>
      <w:r w:rsidRPr="00D07084">
        <w:rPr>
          <w:rFonts w:ascii="Century Gothic" w:hAnsi="Century Gothic" w:cs="Arial"/>
          <w:color w:val="333333"/>
          <w:sz w:val="22"/>
          <w:szCs w:val="22"/>
          <w:lang w:val="es-CO" w:eastAsia="es-CO"/>
        </w:rPr>
        <w:t xml:space="preserve"> se</w:t>
      </w:r>
      <w:proofErr w:type="gramEnd"/>
      <w:r w:rsidRPr="00D07084">
        <w:rPr>
          <w:rFonts w:ascii="Century Gothic" w:hAnsi="Century Gothic" w:cs="Arial"/>
          <w:color w:val="333333"/>
          <w:sz w:val="22"/>
          <w:szCs w:val="22"/>
          <w:lang w:val="es-CO" w:eastAsia="es-CO"/>
        </w:rPr>
        <w:t xml:space="preserve"> dio cumplimiento a 3 actividades, quedando 5 actividades sin iniciar,</w:t>
      </w:r>
      <w:r w:rsidR="00D07084">
        <w:rPr>
          <w:rFonts w:ascii="Century Gothic" w:hAnsi="Century Gothic" w:cs="Arial"/>
          <w:color w:val="333333"/>
          <w:sz w:val="22"/>
          <w:szCs w:val="22"/>
          <w:lang w:val="es-CO" w:eastAsia="es-CO"/>
        </w:rPr>
        <w:t xml:space="preserve"> </w:t>
      </w:r>
      <w:r w:rsidR="009D39C1" w:rsidRPr="009D39C1">
        <w:rPr>
          <w:rFonts w:ascii="Century Gothic" w:hAnsi="Century Gothic" w:cs="Arial"/>
          <w:color w:val="333333"/>
          <w:sz w:val="22"/>
          <w:szCs w:val="22"/>
          <w:lang w:val="es-CO" w:eastAsia="es-CO"/>
        </w:rPr>
        <w:t>eso indica un nivel muy bajo de implementación o adherencia a la normatividad, y es una señal de alerta importante</w:t>
      </w:r>
      <w:r w:rsidR="001C1D9B">
        <w:rPr>
          <w:rFonts w:ascii="Century Gothic" w:hAnsi="Century Gothic" w:cs="Arial"/>
          <w:color w:val="333333"/>
          <w:sz w:val="22"/>
          <w:szCs w:val="22"/>
          <w:lang w:val="es-CO" w:eastAsia="es-CO"/>
        </w:rPr>
        <w:t>, dado a que el PINAR</w:t>
      </w:r>
      <w:r w:rsidR="001C1D9B" w:rsidRPr="001C1D9B">
        <w:t xml:space="preserve"> </w:t>
      </w:r>
      <w:r w:rsidR="001C1D9B">
        <w:t>, p</w:t>
      </w:r>
      <w:r w:rsidR="001C1D9B" w:rsidRPr="001C1D9B">
        <w:rPr>
          <w:rFonts w:ascii="Century Gothic" w:hAnsi="Century Gothic" w:cs="Arial"/>
          <w:color w:val="333333"/>
          <w:sz w:val="22"/>
          <w:szCs w:val="22"/>
          <w:lang w:val="es-CO" w:eastAsia="es-CO"/>
        </w:rPr>
        <w:t>permite</w:t>
      </w:r>
      <w:r w:rsidR="001C1D9B" w:rsidRPr="001C1D9B">
        <w:rPr>
          <w:rFonts w:ascii="Century Gothic" w:hAnsi="Century Gothic" w:cs="Arial"/>
          <w:color w:val="333333"/>
          <w:sz w:val="22"/>
          <w:szCs w:val="22"/>
          <w:lang w:val="es-CO" w:eastAsia="es-CO"/>
        </w:rPr>
        <w:t xml:space="preserve"> que los documentos estén bien clasificados y </w:t>
      </w:r>
      <w:r w:rsidR="001C1D9B" w:rsidRPr="001C1D9B">
        <w:rPr>
          <w:rFonts w:ascii="Century Gothic" w:hAnsi="Century Gothic" w:cs="Arial"/>
          <w:color w:val="333333"/>
          <w:sz w:val="22"/>
          <w:szCs w:val="22"/>
          <w:lang w:val="es-CO" w:eastAsia="es-CO"/>
        </w:rPr>
        <w:lastRenderedPageBreak/>
        <w:t>fácilmente localizables</w:t>
      </w:r>
      <w:r w:rsidR="001C1D9B" w:rsidRPr="001C1D9B">
        <w:rPr>
          <w:rFonts w:ascii="Century Gothic" w:hAnsi="Century Gothic" w:cs="Arial"/>
          <w:color w:val="333333"/>
          <w:sz w:val="22"/>
          <w:szCs w:val="22"/>
          <w:lang w:val="es-CO" w:eastAsia="es-CO"/>
        </w:rPr>
        <w:t>, m</w:t>
      </w:r>
      <w:r w:rsidR="001C1D9B" w:rsidRPr="001C1D9B">
        <w:rPr>
          <w:rFonts w:ascii="Century Gothic" w:hAnsi="Century Gothic" w:cs="Arial"/>
          <w:color w:val="333333"/>
          <w:sz w:val="22"/>
          <w:szCs w:val="22"/>
          <w:lang w:val="es-CO" w:eastAsia="es-CO"/>
        </w:rPr>
        <w:t>ejora los tiempos de respuesta en trámites y solicitudes de información</w:t>
      </w:r>
      <w:r w:rsidR="00C929E4">
        <w:rPr>
          <w:rFonts w:ascii="Century Gothic" w:hAnsi="Century Gothic" w:cs="Arial"/>
          <w:color w:val="333333"/>
          <w:sz w:val="22"/>
          <w:szCs w:val="22"/>
          <w:lang w:val="es-CO" w:eastAsia="es-CO"/>
        </w:rPr>
        <w:t xml:space="preserve">, conserva la memoria histórica institucional </w:t>
      </w:r>
    </w:p>
    <w:p w14:paraId="5EC5DD8C" w14:textId="08842D98" w:rsidR="001C1D9B" w:rsidRDefault="001C1D9B" w:rsidP="001C1D9B">
      <w:pPr>
        <w:pStyle w:val="NormalWeb"/>
        <w:jc w:val="both"/>
        <w:rPr>
          <w:rFonts w:ascii="Century Gothic" w:hAnsi="Century Gothic" w:cs="Arial"/>
          <w:color w:val="333333"/>
          <w:sz w:val="22"/>
          <w:szCs w:val="22"/>
          <w:lang w:val="es-CO" w:eastAsia="es-CO"/>
        </w:rPr>
      </w:pPr>
      <w:r w:rsidRPr="001C1D9B">
        <w:rPr>
          <w:rFonts w:ascii="Century Gothic" w:hAnsi="Century Gothic" w:cs="Arial"/>
          <w:color w:val="333333"/>
          <w:sz w:val="22"/>
          <w:szCs w:val="22"/>
          <w:lang w:val="es-CO" w:eastAsia="es-CO"/>
        </w:rPr>
        <w:t xml:space="preserve">El </w:t>
      </w:r>
      <w:r w:rsidRPr="001C1D9B">
        <w:rPr>
          <w:rFonts w:ascii="Century Gothic" w:hAnsi="Century Gothic" w:cs="Arial"/>
          <w:color w:val="333333"/>
          <w:sz w:val="22"/>
          <w:szCs w:val="22"/>
          <w:lang w:val="es-CO" w:eastAsia="es-CO"/>
        </w:rPr>
        <w:t>PINAR no solo es una obligación normativa, sino una herramienta estratégica para el buen funcionamiento de tu institución.</w:t>
      </w:r>
    </w:p>
    <w:p w14:paraId="51D5E0CE" w14:textId="42B7BDF9" w:rsidR="00114ECA" w:rsidRPr="00114ECA" w:rsidRDefault="00114ECA" w:rsidP="001C1D9B">
      <w:pPr>
        <w:pStyle w:val="NormalWeb"/>
        <w:jc w:val="both"/>
        <w:rPr>
          <w:rFonts w:ascii="Century Gothic" w:hAnsi="Century Gothic" w:cs="Arial"/>
          <w:b/>
          <w:bCs/>
          <w:color w:val="333333"/>
          <w:sz w:val="22"/>
          <w:szCs w:val="22"/>
          <w:lang w:val="es-CO" w:eastAsia="es-CO"/>
        </w:rPr>
      </w:pPr>
      <w:r w:rsidRPr="00114ECA">
        <w:rPr>
          <w:rFonts w:ascii="Century Gothic" w:hAnsi="Century Gothic" w:cs="Arial"/>
          <w:b/>
          <w:bCs/>
          <w:color w:val="333333"/>
          <w:sz w:val="22"/>
          <w:szCs w:val="22"/>
          <w:lang w:val="es-CO" w:eastAsia="es-CO"/>
        </w:rPr>
        <w:t xml:space="preserve">Recomendaciones: </w:t>
      </w:r>
    </w:p>
    <w:p w14:paraId="19384212" w14:textId="4108A584" w:rsidR="00114ECA" w:rsidRPr="00114ECA"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114ECA">
        <w:rPr>
          <w:rFonts w:ascii="Century Gothic" w:hAnsi="Century Gothic" w:cs="Arial"/>
          <w:color w:val="333333"/>
          <w:sz w:val="22"/>
          <w:szCs w:val="22"/>
          <w:lang w:val="es-CO" w:eastAsia="es-CO"/>
        </w:rPr>
        <w:t>Capacitar al personal en normativas archivísticas y manejo documental.</w:t>
      </w:r>
    </w:p>
    <w:p w14:paraId="1E4B59CC" w14:textId="7A3B5E22" w:rsidR="00114ECA" w:rsidRPr="00114ECA"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114ECA">
        <w:rPr>
          <w:rFonts w:ascii="Century Gothic" w:hAnsi="Century Gothic" w:cs="Arial"/>
          <w:color w:val="333333"/>
          <w:sz w:val="22"/>
          <w:szCs w:val="22"/>
          <w:lang w:val="es-CO" w:eastAsia="es-CO"/>
        </w:rPr>
        <w:t>Actualizar el PINAR periódicamente según las necesidades institucionales y cambios normativos.</w:t>
      </w:r>
    </w:p>
    <w:p w14:paraId="4BC0B5DC" w14:textId="4A12D7B0" w:rsidR="00114ECA" w:rsidRPr="00114ECA"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114ECA">
        <w:rPr>
          <w:rFonts w:ascii="Century Gothic" w:hAnsi="Century Gothic" w:cs="Arial"/>
          <w:color w:val="333333"/>
          <w:sz w:val="22"/>
          <w:szCs w:val="22"/>
          <w:lang w:val="es-CO" w:eastAsia="es-CO"/>
        </w:rPr>
        <w:t>Digitalizar documentos clave para facilitar el acceso y la conservación.</w:t>
      </w:r>
    </w:p>
    <w:p w14:paraId="0B08D703" w14:textId="77777777" w:rsidR="00114ECA" w:rsidRPr="00114ECA"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114ECA">
        <w:rPr>
          <w:rFonts w:ascii="Century Gothic" w:hAnsi="Century Gothic" w:cs="Arial"/>
          <w:color w:val="333333"/>
          <w:sz w:val="22"/>
          <w:szCs w:val="22"/>
          <w:lang w:val="es-CO" w:eastAsia="es-CO"/>
        </w:rPr>
        <w:t>Aplicar cuadros de clasificación documental y tablas de valoración documental.</w:t>
      </w:r>
    </w:p>
    <w:p w14:paraId="6BD97A56" w14:textId="173FF0E2" w:rsidR="00114ECA" w:rsidRPr="00114ECA"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114ECA">
        <w:rPr>
          <w:rFonts w:ascii="Century Gothic" w:hAnsi="Century Gothic" w:cs="Arial"/>
          <w:color w:val="333333"/>
          <w:sz w:val="22"/>
          <w:szCs w:val="22"/>
          <w:lang w:val="es-CO" w:eastAsia="es-CO"/>
        </w:rPr>
        <w:t>Dar seguimiento a los procesos de transferencia, baja y conservación.</w:t>
      </w:r>
    </w:p>
    <w:p w14:paraId="1137177A" w14:textId="10D23D8F" w:rsidR="00114ECA" w:rsidRPr="00114ECA"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114ECA">
        <w:rPr>
          <w:rFonts w:ascii="Century Gothic" w:hAnsi="Century Gothic" w:cs="Arial"/>
          <w:color w:val="333333"/>
          <w:sz w:val="22"/>
          <w:szCs w:val="22"/>
          <w:lang w:val="es-CO" w:eastAsia="es-CO"/>
        </w:rPr>
        <w:t>Fomentar una cultura de orden y responsabilidad documental.</w:t>
      </w:r>
    </w:p>
    <w:p w14:paraId="73CEB56C" w14:textId="77777777" w:rsidR="00D70651" w:rsidRPr="002700A5"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PLAN ANUAL DE ADQUISICIONES (PAA)</w:t>
      </w:r>
    </w:p>
    <w:p w14:paraId="5C12E8A5" w14:textId="0883DF0D" w:rsidR="00D70651" w:rsidRPr="002700A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Para la vigencia 202</w:t>
      </w:r>
      <w:r w:rsidR="00A5467C">
        <w:rPr>
          <w:rFonts w:ascii="Century Gothic" w:hAnsi="Century Gothic" w:cs="Arial"/>
          <w:color w:val="333333"/>
          <w:sz w:val="22"/>
          <w:szCs w:val="22"/>
          <w:lang w:val="es-CO" w:eastAsia="es-CO"/>
        </w:rPr>
        <w:t>5</w:t>
      </w:r>
      <w:r>
        <w:rPr>
          <w:rFonts w:ascii="Century Gothic" w:hAnsi="Century Gothic" w:cs="Arial"/>
          <w:color w:val="333333"/>
          <w:sz w:val="22"/>
          <w:szCs w:val="22"/>
          <w:lang w:val="es-CO" w:eastAsia="es-CO"/>
        </w:rPr>
        <w:t>,</w:t>
      </w:r>
      <w:r w:rsidRPr="002700A5">
        <w:rPr>
          <w:rFonts w:ascii="Century Gothic" w:hAnsi="Century Gothic" w:cs="Arial"/>
          <w:color w:val="333333"/>
          <w:sz w:val="22"/>
          <w:szCs w:val="22"/>
          <w:lang w:val="es-CO" w:eastAsia="es-CO"/>
        </w:rPr>
        <w:t xml:space="preserve"> la ESE Hospital San José del Guaviare elaboró y publico el PAA en la página web institucional el 31-01-202</w:t>
      </w:r>
      <w:r w:rsidR="00A5467C">
        <w:rPr>
          <w:rFonts w:ascii="Century Gothic" w:hAnsi="Century Gothic" w:cs="Arial"/>
          <w:color w:val="333333"/>
          <w:sz w:val="22"/>
          <w:szCs w:val="22"/>
          <w:lang w:val="es-CO" w:eastAsia="es-CO"/>
        </w:rPr>
        <w:t>5</w:t>
      </w:r>
      <w:r w:rsidRPr="002700A5">
        <w:rPr>
          <w:rFonts w:ascii="Century Gothic" w:hAnsi="Century Gothic" w:cs="Arial"/>
          <w:color w:val="333333"/>
          <w:sz w:val="22"/>
          <w:szCs w:val="22"/>
          <w:lang w:val="es-CO" w:eastAsia="es-CO"/>
        </w:rPr>
        <w:t>, un PAA</w:t>
      </w:r>
      <w:r w:rsidRPr="002700A5">
        <w:rPr>
          <w:rFonts w:ascii="Century Gothic" w:hAnsi="Century Gothic" w:cs="Arial"/>
          <w:b/>
          <w:color w:val="333333"/>
          <w:sz w:val="22"/>
          <w:szCs w:val="22"/>
          <w:lang w:val="es-CO" w:eastAsia="es-CO"/>
        </w:rPr>
        <w:t xml:space="preserve"> </w:t>
      </w:r>
      <w:r w:rsidRPr="002700A5">
        <w:rPr>
          <w:rFonts w:ascii="Century Gothic" w:hAnsi="Century Gothic" w:cs="Arial"/>
          <w:color w:val="333333"/>
          <w:sz w:val="22"/>
          <w:szCs w:val="22"/>
          <w:lang w:val="es-CO" w:eastAsia="es-CO"/>
        </w:rPr>
        <w:t xml:space="preserve">compuesto por </w:t>
      </w:r>
      <w:r w:rsidR="00A5467C">
        <w:rPr>
          <w:rFonts w:ascii="Century Gothic" w:hAnsi="Century Gothic" w:cs="Arial"/>
          <w:color w:val="333333"/>
          <w:sz w:val="22"/>
          <w:szCs w:val="22"/>
          <w:lang w:val="es-CO" w:eastAsia="es-CO"/>
        </w:rPr>
        <w:t>164</w:t>
      </w:r>
      <w:r w:rsidRPr="002700A5">
        <w:rPr>
          <w:rFonts w:ascii="Century Gothic" w:hAnsi="Century Gothic" w:cs="Arial"/>
          <w:color w:val="333333"/>
          <w:sz w:val="22"/>
          <w:szCs w:val="22"/>
          <w:lang w:val="es-CO" w:eastAsia="es-CO"/>
        </w:rPr>
        <w:t xml:space="preserve"> necesidades registradas, por un </w:t>
      </w:r>
      <w:r w:rsidRPr="002700A5">
        <w:rPr>
          <w:rFonts w:ascii="Century Gothic" w:hAnsi="Century Gothic" w:cs="Arial"/>
          <w:b/>
          <w:color w:val="333333"/>
          <w:sz w:val="22"/>
          <w:szCs w:val="22"/>
          <w:lang w:val="es-CO" w:eastAsia="es-CO"/>
        </w:rPr>
        <w:t xml:space="preserve">valor total estimado $ </w:t>
      </w:r>
      <w:r w:rsidR="00A5467C">
        <w:rPr>
          <w:rFonts w:ascii="Century Gothic" w:hAnsi="Century Gothic" w:cs="Arial"/>
          <w:b/>
          <w:color w:val="333333"/>
          <w:sz w:val="22"/>
          <w:szCs w:val="22"/>
          <w:lang w:val="es-CO" w:eastAsia="es-CO"/>
        </w:rPr>
        <w:t>34.092.315.098.88</w:t>
      </w:r>
      <w:r w:rsidRPr="002700A5">
        <w:rPr>
          <w:rFonts w:ascii="Century Gothic" w:hAnsi="Century Gothic" w:cs="Arial"/>
          <w:b/>
          <w:color w:val="333333"/>
          <w:sz w:val="22"/>
          <w:szCs w:val="22"/>
          <w:lang w:val="es-CO" w:eastAsia="es-CO"/>
        </w:rPr>
        <w:t xml:space="preserve"> </w:t>
      </w:r>
      <w:r w:rsidRPr="002700A5">
        <w:rPr>
          <w:rFonts w:ascii="Century Gothic" w:hAnsi="Century Gothic" w:cs="Arial"/>
          <w:color w:val="333333"/>
          <w:sz w:val="22"/>
          <w:szCs w:val="22"/>
          <w:lang w:val="es-CO" w:eastAsia="es-CO"/>
        </w:rPr>
        <w:t xml:space="preserve">y un </w:t>
      </w:r>
      <w:r w:rsidRPr="002700A5">
        <w:rPr>
          <w:rFonts w:ascii="Century Gothic" w:hAnsi="Century Gothic" w:cs="Arial"/>
          <w:b/>
          <w:color w:val="333333"/>
          <w:sz w:val="22"/>
          <w:szCs w:val="22"/>
          <w:lang w:val="es-CO" w:eastAsia="es-CO"/>
        </w:rPr>
        <w:t>valor estimado en la vigencia actual $ 31.</w:t>
      </w:r>
      <w:r w:rsidR="00A5467C">
        <w:rPr>
          <w:rFonts w:ascii="Century Gothic" w:hAnsi="Century Gothic" w:cs="Arial"/>
          <w:b/>
          <w:color w:val="333333"/>
          <w:sz w:val="22"/>
          <w:szCs w:val="22"/>
          <w:lang w:val="es-CO" w:eastAsia="es-CO"/>
        </w:rPr>
        <w:t>687.599.080.88</w:t>
      </w:r>
      <w:r w:rsidRPr="002700A5">
        <w:rPr>
          <w:rFonts w:ascii="Century Gothic" w:hAnsi="Century Gothic" w:cs="Arial"/>
          <w:b/>
          <w:color w:val="333333"/>
          <w:sz w:val="22"/>
          <w:szCs w:val="22"/>
          <w:lang w:val="es-CO" w:eastAsia="es-CO"/>
        </w:rPr>
        <w:t xml:space="preserve">. </w:t>
      </w:r>
      <w:r w:rsidRPr="002700A5">
        <w:rPr>
          <w:rFonts w:ascii="Century Gothic" w:hAnsi="Century Gothic" w:cs="Arial"/>
          <w:color w:val="333333"/>
          <w:sz w:val="22"/>
          <w:szCs w:val="22"/>
          <w:lang w:val="es-CO" w:eastAsia="es-CO"/>
        </w:rPr>
        <w:t xml:space="preserve">Se observa en la página web de la institución como en la página web de Colombia Compra Eficiente / SECOP que para la vigencia en mención el PAA fue actualizado </w:t>
      </w:r>
      <w:r w:rsidR="00E9146E">
        <w:rPr>
          <w:rFonts w:ascii="Century Gothic" w:hAnsi="Century Gothic" w:cs="Arial"/>
          <w:color w:val="333333"/>
          <w:sz w:val="22"/>
          <w:szCs w:val="22"/>
          <w:lang w:val="es-CO" w:eastAsia="es-CO"/>
        </w:rPr>
        <w:t>una (1) vez</w:t>
      </w:r>
      <w:r w:rsidRPr="002700A5">
        <w:rPr>
          <w:rFonts w:ascii="Century Gothic" w:hAnsi="Century Gothic" w:cs="Arial"/>
          <w:color w:val="333333"/>
          <w:sz w:val="22"/>
          <w:szCs w:val="22"/>
          <w:lang w:val="es-CO" w:eastAsia="es-CO"/>
        </w:rPr>
        <w:t xml:space="preserve">, mayo; es preciso decir que </w:t>
      </w:r>
      <w:r w:rsidR="00C373EF" w:rsidRPr="002700A5">
        <w:rPr>
          <w:rFonts w:ascii="Century Gothic" w:hAnsi="Century Gothic" w:cs="Arial"/>
          <w:color w:val="333333"/>
          <w:sz w:val="22"/>
          <w:szCs w:val="22"/>
          <w:lang w:val="es-CO" w:eastAsia="es-CO"/>
        </w:rPr>
        <w:t>esta actualizaci</w:t>
      </w:r>
      <w:r w:rsidR="00C373EF">
        <w:rPr>
          <w:rFonts w:ascii="Century Gothic" w:hAnsi="Century Gothic" w:cs="Arial"/>
          <w:color w:val="333333"/>
          <w:sz w:val="22"/>
          <w:szCs w:val="22"/>
          <w:lang w:val="es-CO" w:eastAsia="es-CO"/>
        </w:rPr>
        <w:t>ón</w:t>
      </w:r>
      <w:r w:rsidR="00C373EF" w:rsidRPr="002700A5">
        <w:rPr>
          <w:rFonts w:ascii="Century Gothic" w:hAnsi="Century Gothic" w:cs="Arial"/>
          <w:color w:val="333333"/>
          <w:sz w:val="22"/>
          <w:szCs w:val="22"/>
          <w:lang w:val="es-CO" w:eastAsia="es-CO"/>
        </w:rPr>
        <w:t xml:space="preserve"> no cuenta</w:t>
      </w:r>
      <w:r w:rsidRPr="002700A5">
        <w:rPr>
          <w:rFonts w:ascii="Century Gothic" w:hAnsi="Century Gothic" w:cs="Arial"/>
          <w:color w:val="333333"/>
          <w:sz w:val="22"/>
          <w:szCs w:val="22"/>
          <w:lang w:val="es-CO" w:eastAsia="es-CO"/>
        </w:rPr>
        <w:t xml:space="preserve"> con actos administrativos; es decir actas del comité </w:t>
      </w:r>
      <w:r w:rsidR="00C373EF">
        <w:rPr>
          <w:rFonts w:ascii="Century Gothic" w:hAnsi="Century Gothic" w:cs="Arial"/>
          <w:color w:val="333333"/>
          <w:sz w:val="22"/>
          <w:szCs w:val="22"/>
          <w:lang w:val="es-CO" w:eastAsia="es-CO"/>
        </w:rPr>
        <w:t>A</w:t>
      </w:r>
      <w:r w:rsidRPr="002700A5">
        <w:rPr>
          <w:rFonts w:ascii="Century Gothic" w:hAnsi="Century Gothic" w:cs="Arial"/>
          <w:color w:val="333333"/>
          <w:sz w:val="22"/>
          <w:szCs w:val="22"/>
          <w:lang w:val="es-CO" w:eastAsia="es-CO"/>
        </w:rPr>
        <w:t xml:space="preserve">sesor de </w:t>
      </w:r>
      <w:r w:rsidR="00C373EF">
        <w:rPr>
          <w:rFonts w:ascii="Century Gothic" w:hAnsi="Century Gothic" w:cs="Arial"/>
          <w:color w:val="333333"/>
          <w:sz w:val="22"/>
          <w:szCs w:val="22"/>
          <w:lang w:val="es-CO" w:eastAsia="es-CO"/>
        </w:rPr>
        <w:t>C</w:t>
      </w:r>
      <w:r w:rsidRPr="002700A5">
        <w:rPr>
          <w:rFonts w:ascii="Century Gothic" w:hAnsi="Century Gothic" w:cs="Arial"/>
          <w:color w:val="333333"/>
          <w:sz w:val="22"/>
          <w:szCs w:val="22"/>
          <w:lang w:val="es-CO" w:eastAsia="es-CO"/>
        </w:rPr>
        <w:t xml:space="preserve">ompras y </w:t>
      </w:r>
      <w:r w:rsidR="00C373EF">
        <w:rPr>
          <w:rFonts w:ascii="Century Gothic" w:hAnsi="Century Gothic" w:cs="Arial"/>
          <w:color w:val="333333"/>
          <w:sz w:val="22"/>
          <w:szCs w:val="22"/>
          <w:lang w:val="es-CO" w:eastAsia="es-CO"/>
        </w:rPr>
        <w:t>C</w:t>
      </w:r>
      <w:r w:rsidR="00E9146E" w:rsidRPr="002700A5">
        <w:rPr>
          <w:rFonts w:ascii="Century Gothic" w:hAnsi="Century Gothic" w:cs="Arial"/>
          <w:color w:val="333333"/>
          <w:sz w:val="22"/>
          <w:szCs w:val="22"/>
          <w:lang w:val="es-CO" w:eastAsia="es-CO"/>
        </w:rPr>
        <w:t>ontratación</w:t>
      </w:r>
      <w:r w:rsidRPr="002700A5">
        <w:rPr>
          <w:rFonts w:ascii="Century Gothic" w:hAnsi="Century Gothic" w:cs="Arial"/>
          <w:color w:val="333333"/>
          <w:sz w:val="22"/>
          <w:szCs w:val="22"/>
          <w:lang w:val="es-CO" w:eastAsia="es-CO"/>
        </w:rPr>
        <w:t xml:space="preserve"> y/o Resolución por el ordenador del gasto.</w:t>
      </w:r>
      <w:r w:rsidR="00C373EF">
        <w:rPr>
          <w:rFonts w:ascii="Century Gothic" w:hAnsi="Century Gothic" w:cs="Arial"/>
          <w:color w:val="333333"/>
          <w:sz w:val="22"/>
          <w:szCs w:val="22"/>
          <w:lang w:val="es-CO" w:eastAsia="es-CO"/>
        </w:rPr>
        <w:t xml:space="preserve"> Se evidencia seguimiento por el Área de Almacén donde se evidencia ejecución de 62%, de igual forma se evidencia</w:t>
      </w:r>
      <w:r w:rsidRPr="002700A5">
        <w:rPr>
          <w:rFonts w:ascii="Century Gothic" w:hAnsi="Century Gothic" w:cs="Arial"/>
          <w:color w:val="333333"/>
          <w:sz w:val="22"/>
          <w:szCs w:val="22"/>
          <w:lang w:val="es-CO" w:eastAsia="es-CO"/>
        </w:rPr>
        <w:t xml:space="preserve"> una variación significativa correspondiente al aumento del valor de los recursos, así: </w:t>
      </w:r>
      <w:r w:rsidRPr="002700A5">
        <w:rPr>
          <w:rFonts w:ascii="Century Gothic" w:hAnsi="Century Gothic" w:cs="Arial"/>
          <w:b/>
          <w:color w:val="333333"/>
          <w:sz w:val="22"/>
          <w:szCs w:val="22"/>
          <w:lang w:val="es-CO" w:eastAsia="es-CO"/>
        </w:rPr>
        <w:t xml:space="preserve">valor total estimado $ </w:t>
      </w:r>
      <w:r w:rsidR="009653C7">
        <w:rPr>
          <w:rFonts w:ascii="Century Gothic" w:hAnsi="Century Gothic" w:cs="Arial"/>
          <w:b/>
          <w:color w:val="333333"/>
          <w:sz w:val="22"/>
          <w:szCs w:val="22"/>
          <w:lang w:val="es-CO" w:eastAsia="es-CO"/>
        </w:rPr>
        <w:t>3</w:t>
      </w:r>
      <w:r w:rsidR="001D25AF">
        <w:rPr>
          <w:rFonts w:ascii="Century Gothic" w:hAnsi="Century Gothic" w:cs="Arial"/>
          <w:b/>
          <w:color w:val="333333"/>
          <w:sz w:val="22"/>
          <w:szCs w:val="22"/>
          <w:lang w:val="es-CO" w:eastAsia="es-CO"/>
        </w:rPr>
        <w:t>3.178.482.921</w:t>
      </w:r>
      <w:r w:rsidRPr="002700A5">
        <w:rPr>
          <w:rFonts w:ascii="Century Gothic" w:hAnsi="Century Gothic" w:cs="Arial"/>
          <w:b/>
          <w:color w:val="333333"/>
          <w:sz w:val="22"/>
          <w:szCs w:val="22"/>
          <w:lang w:val="es-CO" w:eastAsia="es-CO"/>
        </w:rPr>
        <w:t xml:space="preserve"> </w:t>
      </w:r>
      <w:r w:rsidRPr="002700A5">
        <w:rPr>
          <w:rFonts w:ascii="Century Gothic" w:hAnsi="Century Gothic" w:cs="Arial"/>
          <w:color w:val="333333"/>
          <w:sz w:val="22"/>
          <w:szCs w:val="22"/>
          <w:lang w:val="es-CO" w:eastAsia="es-CO"/>
        </w:rPr>
        <w:t xml:space="preserve">y un </w:t>
      </w:r>
      <w:r w:rsidRPr="002700A5">
        <w:rPr>
          <w:rFonts w:ascii="Century Gothic" w:hAnsi="Century Gothic" w:cs="Arial"/>
          <w:b/>
          <w:color w:val="333333"/>
          <w:sz w:val="22"/>
          <w:szCs w:val="22"/>
          <w:lang w:val="es-CO" w:eastAsia="es-CO"/>
        </w:rPr>
        <w:t xml:space="preserve">valor estimado en la vigencia actual $ </w:t>
      </w:r>
      <w:r w:rsidR="001D25AF">
        <w:rPr>
          <w:rFonts w:ascii="Century Gothic" w:hAnsi="Century Gothic" w:cs="Arial"/>
          <w:b/>
          <w:color w:val="333333"/>
          <w:sz w:val="22"/>
          <w:szCs w:val="22"/>
          <w:lang w:val="es-CO" w:eastAsia="es-CO"/>
        </w:rPr>
        <w:t>50.642.413.124</w:t>
      </w:r>
      <w:r w:rsidRPr="002700A5">
        <w:rPr>
          <w:rFonts w:ascii="Century Gothic" w:hAnsi="Century Gothic" w:cs="Arial"/>
          <w:b/>
          <w:color w:val="333333"/>
          <w:sz w:val="22"/>
          <w:szCs w:val="22"/>
          <w:lang w:val="es-CO" w:eastAsia="es-CO"/>
        </w:rPr>
        <w:t xml:space="preserve"> </w:t>
      </w:r>
      <w:r w:rsidRPr="002700A5">
        <w:rPr>
          <w:rFonts w:ascii="Century Gothic" w:hAnsi="Century Gothic" w:cs="Arial"/>
          <w:color w:val="333333"/>
          <w:sz w:val="22"/>
          <w:szCs w:val="22"/>
          <w:lang w:val="es-CO" w:eastAsia="es-CO"/>
        </w:rPr>
        <w:t>y un total de 1</w:t>
      </w:r>
      <w:r w:rsidR="00AB4828">
        <w:rPr>
          <w:rFonts w:ascii="Century Gothic" w:hAnsi="Century Gothic" w:cs="Arial"/>
          <w:color w:val="333333"/>
          <w:sz w:val="22"/>
          <w:szCs w:val="22"/>
          <w:lang w:val="es-CO" w:eastAsia="es-CO"/>
        </w:rPr>
        <w:t>85</w:t>
      </w:r>
      <w:r w:rsidRPr="002700A5">
        <w:rPr>
          <w:rFonts w:ascii="Century Gothic" w:hAnsi="Century Gothic" w:cs="Arial"/>
          <w:color w:val="333333"/>
          <w:sz w:val="22"/>
          <w:szCs w:val="22"/>
          <w:lang w:val="es-CO" w:eastAsia="es-CO"/>
        </w:rPr>
        <w:t xml:space="preserve"> necesidades. Por </w:t>
      </w:r>
      <w:r w:rsidR="00CB3876" w:rsidRPr="002700A5">
        <w:rPr>
          <w:rFonts w:ascii="Century Gothic" w:hAnsi="Century Gothic" w:cs="Arial"/>
          <w:color w:val="333333"/>
          <w:sz w:val="22"/>
          <w:szCs w:val="22"/>
          <w:lang w:val="es-CO" w:eastAsia="es-CO"/>
        </w:rPr>
        <w:t>último,</w:t>
      </w:r>
      <w:r w:rsidRPr="002700A5">
        <w:rPr>
          <w:rFonts w:ascii="Century Gothic" w:hAnsi="Century Gothic" w:cs="Arial"/>
          <w:color w:val="333333"/>
          <w:sz w:val="22"/>
          <w:szCs w:val="22"/>
          <w:lang w:val="es-CO" w:eastAsia="es-CO"/>
        </w:rPr>
        <w:t xml:space="preserve"> se observa una diferencia de $ </w:t>
      </w:r>
      <w:r w:rsidR="001D25AF">
        <w:rPr>
          <w:rFonts w:ascii="Century Gothic" w:hAnsi="Century Gothic" w:cs="Arial"/>
          <w:color w:val="333333"/>
          <w:sz w:val="22"/>
          <w:szCs w:val="22"/>
          <w:lang w:val="es-CO" w:eastAsia="es-CO"/>
        </w:rPr>
        <w:t xml:space="preserve">17.643.930.203, se evidencia </w:t>
      </w:r>
      <w:r w:rsidRPr="002700A5">
        <w:rPr>
          <w:rFonts w:ascii="Century Gothic" w:hAnsi="Century Gothic" w:cs="Arial"/>
          <w:color w:val="333333"/>
          <w:sz w:val="22"/>
          <w:szCs w:val="22"/>
          <w:lang w:val="es-CO" w:eastAsia="es-CO"/>
        </w:rPr>
        <w:t>PAA publicado en Colombia Compra Eficiente / SECOP</w:t>
      </w:r>
      <w:r w:rsidR="001D25AF">
        <w:rPr>
          <w:rFonts w:ascii="Century Gothic" w:hAnsi="Century Gothic" w:cs="Arial"/>
          <w:color w:val="333333"/>
          <w:sz w:val="22"/>
          <w:szCs w:val="22"/>
          <w:lang w:val="es-CO" w:eastAsia="es-CO"/>
        </w:rPr>
        <w:t xml:space="preserve"> solo el inicial, la actualización no se evidencia su publicación</w:t>
      </w:r>
      <w:r w:rsidRPr="002700A5">
        <w:rPr>
          <w:rFonts w:ascii="Century Gothic" w:hAnsi="Century Gothic" w:cs="Arial"/>
          <w:color w:val="333333"/>
          <w:sz w:val="22"/>
          <w:szCs w:val="22"/>
          <w:lang w:val="es-CO" w:eastAsia="es-CO"/>
        </w:rPr>
        <w:t xml:space="preserve">. </w:t>
      </w:r>
    </w:p>
    <w:p w14:paraId="5C73D7E2" w14:textId="77777777" w:rsidR="00D70651" w:rsidRPr="002700A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Finalmente, y de acuerdo a los informes que reposan en la plataforma Almera, de la Entidad se observa un cumplimiento de ejecución del PAA en referencia a la cantidad de necesidades, </w:t>
      </w:r>
      <w:r>
        <w:rPr>
          <w:rFonts w:ascii="Century Gothic" w:hAnsi="Century Gothic" w:cs="Arial"/>
          <w:color w:val="333333"/>
          <w:sz w:val="22"/>
          <w:szCs w:val="22"/>
          <w:lang w:val="es-CO" w:eastAsia="es-CO"/>
        </w:rPr>
        <w:t>así</w:t>
      </w:r>
    </w:p>
    <w:p w14:paraId="632DE00D" w14:textId="4263A7E5" w:rsidR="00D70651" w:rsidRPr="002700A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 Imagen No. 2</w:t>
      </w:r>
      <w:r w:rsidR="005759E4">
        <w:rPr>
          <w:rFonts w:ascii="Century Gothic" w:hAnsi="Century Gothic" w:cs="Arial"/>
          <w:color w:val="333333"/>
          <w:sz w:val="22"/>
          <w:szCs w:val="22"/>
          <w:lang w:val="es-CO" w:eastAsia="es-CO"/>
        </w:rPr>
        <w:t xml:space="preserve">.  Estado de </w:t>
      </w:r>
      <w:r w:rsidRPr="002700A5">
        <w:rPr>
          <w:rFonts w:ascii="Century Gothic" w:hAnsi="Century Gothic" w:cs="Arial"/>
          <w:color w:val="333333"/>
          <w:sz w:val="22"/>
          <w:szCs w:val="22"/>
          <w:lang w:val="es-CO" w:eastAsia="es-CO"/>
        </w:rPr>
        <w:t>Actividades del PAA</w:t>
      </w:r>
      <w:r w:rsidR="005759E4">
        <w:rPr>
          <w:rFonts w:ascii="Century Gothic" w:hAnsi="Century Gothic" w:cs="Arial"/>
          <w:color w:val="333333"/>
          <w:sz w:val="22"/>
          <w:szCs w:val="22"/>
          <w:lang w:val="es-CO" w:eastAsia="es-CO"/>
        </w:rPr>
        <w:t>, v</w:t>
      </w:r>
      <w:r w:rsidRPr="002700A5">
        <w:rPr>
          <w:rFonts w:ascii="Century Gothic" w:hAnsi="Century Gothic" w:cs="Arial"/>
          <w:color w:val="333333"/>
          <w:sz w:val="22"/>
          <w:szCs w:val="22"/>
          <w:lang w:val="es-CO" w:eastAsia="es-CO"/>
        </w:rPr>
        <w:t>igencia 202</w:t>
      </w:r>
      <w:r w:rsidR="005759E4">
        <w:rPr>
          <w:rFonts w:ascii="Century Gothic" w:hAnsi="Century Gothic" w:cs="Arial"/>
          <w:color w:val="333333"/>
          <w:sz w:val="22"/>
          <w:szCs w:val="22"/>
          <w:lang w:val="es-CO" w:eastAsia="es-CO"/>
        </w:rPr>
        <w:t>5</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7"/>
        <w:gridCol w:w="1984"/>
      </w:tblGrid>
      <w:tr w:rsidR="005759E4" w:rsidRPr="005759E4" w14:paraId="71F57552" w14:textId="5AB55F8F" w:rsidTr="001C1D9B">
        <w:trPr>
          <w:trHeight w:val="288"/>
          <w:jc w:val="center"/>
        </w:trPr>
        <w:tc>
          <w:tcPr>
            <w:tcW w:w="4820" w:type="dxa"/>
            <w:gridSpan w:val="2"/>
            <w:shd w:val="clear" w:color="auto" w:fill="auto"/>
            <w:hideMark/>
          </w:tcPr>
          <w:p w14:paraId="37D1429E" w14:textId="77777777" w:rsidR="005759E4" w:rsidRPr="005759E4" w:rsidRDefault="005759E4" w:rsidP="005759E4">
            <w:pPr>
              <w:jc w:val="center"/>
              <w:rPr>
                <w:rFonts w:ascii="Tahoma" w:hAnsi="Tahoma" w:cs="Tahoma"/>
                <w:b/>
                <w:bCs/>
                <w:color w:val="000000"/>
                <w:sz w:val="20"/>
                <w:szCs w:val="20"/>
                <w:lang w:val="af-ZA" w:eastAsia="af-ZA"/>
              </w:rPr>
            </w:pPr>
            <w:r w:rsidRPr="005759E4">
              <w:rPr>
                <w:rFonts w:ascii="Tahoma" w:hAnsi="Tahoma" w:cs="Tahoma"/>
                <w:b/>
                <w:bCs/>
                <w:color w:val="000000"/>
                <w:sz w:val="20"/>
                <w:szCs w:val="20"/>
                <w:lang w:val="af-ZA" w:eastAsia="af-ZA"/>
              </w:rPr>
              <w:t>SEGUIMIENTO</w:t>
            </w:r>
          </w:p>
        </w:tc>
        <w:tc>
          <w:tcPr>
            <w:tcW w:w="1984" w:type="dxa"/>
          </w:tcPr>
          <w:p w14:paraId="7B1FD0A1" w14:textId="25A180A6" w:rsidR="005759E4" w:rsidRPr="005759E4" w:rsidRDefault="005759E4" w:rsidP="005759E4">
            <w:pPr>
              <w:jc w:val="center"/>
              <w:rPr>
                <w:rFonts w:ascii="Tahoma" w:hAnsi="Tahoma" w:cs="Tahoma"/>
                <w:b/>
                <w:bCs/>
                <w:color w:val="000000"/>
                <w:sz w:val="20"/>
                <w:szCs w:val="20"/>
                <w:lang w:val="af-ZA" w:eastAsia="af-ZA"/>
              </w:rPr>
            </w:pPr>
            <w:r>
              <w:rPr>
                <w:rFonts w:ascii="Tahoma" w:hAnsi="Tahoma" w:cs="Tahoma"/>
                <w:b/>
                <w:bCs/>
                <w:color w:val="000000"/>
                <w:sz w:val="20"/>
                <w:szCs w:val="20"/>
                <w:lang w:val="af-ZA" w:eastAsia="af-ZA"/>
              </w:rPr>
              <w:t>ACTVIDADES</w:t>
            </w:r>
          </w:p>
        </w:tc>
      </w:tr>
      <w:tr w:rsidR="005759E4" w:rsidRPr="005759E4" w14:paraId="31D47980" w14:textId="0E93AEF8" w:rsidTr="001C1D9B">
        <w:trPr>
          <w:trHeight w:val="264"/>
          <w:jc w:val="center"/>
        </w:trPr>
        <w:tc>
          <w:tcPr>
            <w:tcW w:w="1843" w:type="dxa"/>
            <w:shd w:val="clear" w:color="auto" w:fill="auto"/>
            <w:noWrap/>
            <w:hideMark/>
          </w:tcPr>
          <w:p w14:paraId="70A2C764" w14:textId="77777777" w:rsidR="005759E4" w:rsidRPr="005759E4" w:rsidRDefault="005759E4" w:rsidP="005759E4">
            <w:pPr>
              <w:rPr>
                <w:rFonts w:ascii="Tahoma" w:hAnsi="Tahoma" w:cs="Tahoma"/>
                <w:color w:val="000000"/>
                <w:sz w:val="18"/>
                <w:szCs w:val="18"/>
                <w:lang w:val="af-ZA" w:eastAsia="af-ZA"/>
              </w:rPr>
            </w:pPr>
            <w:r w:rsidRPr="005759E4">
              <w:rPr>
                <w:rFonts w:ascii="Tahoma" w:hAnsi="Tahoma" w:cs="Tahoma"/>
                <w:color w:val="000000"/>
                <w:sz w:val="18"/>
                <w:szCs w:val="18"/>
                <w:lang w:val="af-ZA" w:eastAsia="af-ZA"/>
              </w:rPr>
              <w:t xml:space="preserve">SIN EJECUCION </w:t>
            </w:r>
          </w:p>
        </w:tc>
        <w:tc>
          <w:tcPr>
            <w:tcW w:w="2977" w:type="dxa"/>
            <w:shd w:val="clear" w:color="auto" w:fill="auto"/>
            <w:noWrap/>
            <w:hideMark/>
          </w:tcPr>
          <w:p w14:paraId="2FC84A3B" w14:textId="77777777" w:rsidR="005759E4" w:rsidRPr="005759E4" w:rsidRDefault="005759E4" w:rsidP="005759E4">
            <w:pPr>
              <w:rPr>
                <w:rFonts w:ascii="Tahoma" w:hAnsi="Tahoma" w:cs="Tahoma"/>
                <w:b/>
                <w:bCs/>
                <w:sz w:val="18"/>
                <w:szCs w:val="18"/>
                <w:lang w:val="af-ZA" w:eastAsia="af-ZA"/>
              </w:rPr>
            </w:pPr>
            <w:r w:rsidRPr="005759E4">
              <w:rPr>
                <w:rFonts w:ascii="Tahoma" w:hAnsi="Tahoma" w:cs="Tahoma"/>
                <w:b/>
                <w:bCs/>
                <w:sz w:val="18"/>
                <w:szCs w:val="18"/>
                <w:lang w:val="af-ZA" w:eastAsia="af-ZA"/>
              </w:rPr>
              <w:t>0 A 10%</w:t>
            </w:r>
          </w:p>
        </w:tc>
        <w:tc>
          <w:tcPr>
            <w:tcW w:w="1984" w:type="dxa"/>
            <w:shd w:val="clear" w:color="auto" w:fill="auto"/>
          </w:tcPr>
          <w:p w14:paraId="52AC2AF2" w14:textId="2A8C0999" w:rsidR="005759E4" w:rsidRPr="005759E4" w:rsidRDefault="005759E4" w:rsidP="005759E4">
            <w:pPr>
              <w:jc w:val="center"/>
              <w:rPr>
                <w:rFonts w:ascii="Tahoma" w:hAnsi="Tahoma" w:cs="Tahoma"/>
                <w:b/>
                <w:bCs/>
                <w:sz w:val="18"/>
                <w:szCs w:val="18"/>
                <w:lang w:val="af-ZA" w:eastAsia="af-ZA"/>
              </w:rPr>
            </w:pPr>
            <w:r>
              <w:rPr>
                <w:rFonts w:ascii="Tahoma" w:hAnsi="Tahoma" w:cs="Tahoma"/>
                <w:b/>
                <w:bCs/>
                <w:sz w:val="18"/>
                <w:szCs w:val="18"/>
                <w:lang w:val="af-ZA" w:eastAsia="af-ZA"/>
              </w:rPr>
              <w:t>48</w:t>
            </w:r>
          </w:p>
        </w:tc>
      </w:tr>
      <w:tr w:rsidR="005759E4" w:rsidRPr="005759E4" w14:paraId="1E890638" w14:textId="31F8715D" w:rsidTr="001C1D9B">
        <w:trPr>
          <w:trHeight w:val="316"/>
          <w:jc w:val="center"/>
        </w:trPr>
        <w:tc>
          <w:tcPr>
            <w:tcW w:w="1843" w:type="dxa"/>
            <w:shd w:val="clear" w:color="auto" w:fill="auto"/>
            <w:noWrap/>
            <w:hideMark/>
          </w:tcPr>
          <w:p w14:paraId="3F45E297" w14:textId="77777777" w:rsidR="005759E4" w:rsidRPr="005759E4" w:rsidRDefault="005759E4" w:rsidP="005759E4">
            <w:pPr>
              <w:rPr>
                <w:rFonts w:ascii="Tahoma" w:hAnsi="Tahoma" w:cs="Tahoma"/>
                <w:color w:val="000000"/>
                <w:sz w:val="18"/>
                <w:szCs w:val="18"/>
                <w:lang w:val="af-ZA" w:eastAsia="af-ZA"/>
              </w:rPr>
            </w:pPr>
            <w:r w:rsidRPr="005759E4">
              <w:rPr>
                <w:rFonts w:ascii="Tahoma" w:hAnsi="Tahoma" w:cs="Tahoma"/>
                <w:color w:val="000000"/>
                <w:sz w:val="18"/>
                <w:szCs w:val="18"/>
                <w:lang w:val="af-ZA" w:eastAsia="af-ZA"/>
              </w:rPr>
              <w:t>EN EJECUCION</w:t>
            </w:r>
          </w:p>
        </w:tc>
        <w:tc>
          <w:tcPr>
            <w:tcW w:w="2977" w:type="dxa"/>
            <w:shd w:val="clear" w:color="auto" w:fill="auto"/>
            <w:noWrap/>
            <w:hideMark/>
          </w:tcPr>
          <w:p w14:paraId="77129272" w14:textId="77777777" w:rsidR="005759E4" w:rsidRPr="005759E4" w:rsidRDefault="005759E4" w:rsidP="005759E4">
            <w:pPr>
              <w:rPr>
                <w:rFonts w:ascii="Tahoma" w:hAnsi="Tahoma" w:cs="Tahoma"/>
                <w:b/>
                <w:bCs/>
                <w:sz w:val="18"/>
                <w:szCs w:val="18"/>
                <w:lang w:val="af-ZA" w:eastAsia="af-ZA"/>
              </w:rPr>
            </w:pPr>
            <w:r w:rsidRPr="005759E4">
              <w:rPr>
                <w:rFonts w:ascii="Tahoma" w:hAnsi="Tahoma" w:cs="Tahoma"/>
                <w:b/>
                <w:bCs/>
                <w:sz w:val="18"/>
                <w:szCs w:val="18"/>
                <w:lang w:val="af-ZA" w:eastAsia="af-ZA"/>
              </w:rPr>
              <w:t>Mayor del 11% hasta el 95%</w:t>
            </w:r>
          </w:p>
        </w:tc>
        <w:tc>
          <w:tcPr>
            <w:tcW w:w="1984" w:type="dxa"/>
            <w:shd w:val="clear" w:color="auto" w:fill="auto"/>
          </w:tcPr>
          <w:p w14:paraId="2321C265" w14:textId="2371025D" w:rsidR="005759E4" w:rsidRPr="005759E4" w:rsidRDefault="005759E4" w:rsidP="005759E4">
            <w:pPr>
              <w:jc w:val="center"/>
              <w:rPr>
                <w:rFonts w:ascii="Tahoma" w:hAnsi="Tahoma" w:cs="Tahoma"/>
                <w:b/>
                <w:bCs/>
                <w:sz w:val="18"/>
                <w:szCs w:val="18"/>
                <w:lang w:val="af-ZA" w:eastAsia="af-ZA"/>
              </w:rPr>
            </w:pPr>
            <w:r w:rsidRPr="005759E4">
              <w:rPr>
                <w:rFonts w:ascii="Tahoma" w:hAnsi="Tahoma" w:cs="Tahoma"/>
                <w:b/>
                <w:bCs/>
                <w:sz w:val="18"/>
                <w:szCs w:val="18"/>
                <w:lang w:val="af-ZA" w:eastAsia="af-ZA"/>
              </w:rPr>
              <w:t>97</w:t>
            </w:r>
          </w:p>
        </w:tc>
      </w:tr>
      <w:tr w:rsidR="005759E4" w:rsidRPr="005759E4" w14:paraId="28BA14F3" w14:textId="612B6CB7" w:rsidTr="001C1D9B">
        <w:trPr>
          <w:trHeight w:val="382"/>
          <w:jc w:val="center"/>
        </w:trPr>
        <w:tc>
          <w:tcPr>
            <w:tcW w:w="1843" w:type="dxa"/>
            <w:shd w:val="clear" w:color="auto" w:fill="auto"/>
            <w:noWrap/>
            <w:hideMark/>
          </w:tcPr>
          <w:p w14:paraId="09C04DEA" w14:textId="77777777" w:rsidR="005759E4" w:rsidRPr="005759E4" w:rsidRDefault="005759E4" w:rsidP="005759E4">
            <w:pPr>
              <w:rPr>
                <w:rFonts w:ascii="Tahoma" w:hAnsi="Tahoma" w:cs="Tahoma"/>
                <w:color w:val="000000"/>
                <w:sz w:val="18"/>
                <w:szCs w:val="18"/>
                <w:lang w:val="af-ZA" w:eastAsia="af-ZA"/>
              </w:rPr>
            </w:pPr>
            <w:r w:rsidRPr="005759E4">
              <w:rPr>
                <w:rFonts w:ascii="Tahoma" w:hAnsi="Tahoma" w:cs="Tahoma"/>
                <w:color w:val="000000"/>
                <w:sz w:val="18"/>
                <w:szCs w:val="18"/>
                <w:lang w:val="af-ZA" w:eastAsia="af-ZA"/>
              </w:rPr>
              <w:lastRenderedPageBreak/>
              <w:t>EJECUTADO</w:t>
            </w:r>
          </w:p>
        </w:tc>
        <w:tc>
          <w:tcPr>
            <w:tcW w:w="2977" w:type="dxa"/>
            <w:shd w:val="clear" w:color="auto" w:fill="auto"/>
            <w:noWrap/>
            <w:hideMark/>
          </w:tcPr>
          <w:p w14:paraId="3179CCFF" w14:textId="77777777" w:rsidR="005759E4" w:rsidRPr="005759E4" w:rsidRDefault="005759E4" w:rsidP="005759E4">
            <w:pPr>
              <w:rPr>
                <w:rFonts w:ascii="Tahoma" w:hAnsi="Tahoma" w:cs="Tahoma"/>
                <w:b/>
                <w:bCs/>
                <w:sz w:val="18"/>
                <w:szCs w:val="18"/>
                <w:lang w:val="af-ZA" w:eastAsia="af-ZA"/>
              </w:rPr>
            </w:pPr>
            <w:r w:rsidRPr="005759E4">
              <w:rPr>
                <w:rFonts w:ascii="Tahoma" w:hAnsi="Tahoma" w:cs="Tahoma"/>
                <w:b/>
                <w:bCs/>
                <w:sz w:val="18"/>
                <w:szCs w:val="18"/>
                <w:lang w:val="af-ZA" w:eastAsia="af-ZA"/>
              </w:rPr>
              <w:t>mayor de 95% hasta 100%</w:t>
            </w:r>
          </w:p>
        </w:tc>
        <w:tc>
          <w:tcPr>
            <w:tcW w:w="1984" w:type="dxa"/>
            <w:shd w:val="clear" w:color="auto" w:fill="auto"/>
          </w:tcPr>
          <w:p w14:paraId="59F68205" w14:textId="3491A41D" w:rsidR="005759E4" w:rsidRPr="005759E4" w:rsidRDefault="005759E4" w:rsidP="005759E4">
            <w:pPr>
              <w:jc w:val="center"/>
              <w:rPr>
                <w:rFonts w:ascii="Tahoma" w:hAnsi="Tahoma" w:cs="Tahoma"/>
                <w:b/>
                <w:bCs/>
                <w:sz w:val="18"/>
                <w:szCs w:val="18"/>
                <w:lang w:val="af-ZA" w:eastAsia="af-ZA"/>
              </w:rPr>
            </w:pPr>
            <w:r w:rsidRPr="005759E4">
              <w:rPr>
                <w:rFonts w:ascii="Tahoma" w:hAnsi="Tahoma" w:cs="Tahoma"/>
                <w:b/>
                <w:bCs/>
                <w:sz w:val="18"/>
                <w:szCs w:val="18"/>
                <w:lang w:val="af-ZA" w:eastAsia="af-ZA"/>
              </w:rPr>
              <w:t>33</w:t>
            </w:r>
          </w:p>
        </w:tc>
      </w:tr>
      <w:tr w:rsidR="00C326A5" w:rsidRPr="005759E4" w14:paraId="1960C46B" w14:textId="77777777" w:rsidTr="001C1D9B">
        <w:trPr>
          <w:trHeight w:val="278"/>
          <w:jc w:val="center"/>
        </w:trPr>
        <w:tc>
          <w:tcPr>
            <w:tcW w:w="4820" w:type="dxa"/>
            <w:gridSpan w:val="2"/>
            <w:shd w:val="clear" w:color="auto" w:fill="auto"/>
            <w:noWrap/>
          </w:tcPr>
          <w:p w14:paraId="350AE0C7" w14:textId="0E3082FD" w:rsidR="00C326A5" w:rsidRPr="005759E4" w:rsidRDefault="00C326A5" w:rsidP="005759E4">
            <w:pPr>
              <w:rPr>
                <w:rFonts w:ascii="Tahoma" w:hAnsi="Tahoma" w:cs="Tahoma"/>
                <w:b/>
                <w:bCs/>
                <w:sz w:val="18"/>
                <w:szCs w:val="18"/>
                <w:lang w:val="af-ZA" w:eastAsia="af-ZA"/>
              </w:rPr>
            </w:pPr>
            <w:r>
              <w:rPr>
                <w:rFonts w:ascii="Tahoma" w:hAnsi="Tahoma" w:cs="Tahoma"/>
                <w:color w:val="000000"/>
                <w:sz w:val="18"/>
                <w:szCs w:val="18"/>
                <w:lang w:val="af-ZA" w:eastAsia="af-ZA"/>
              </w:rPr>
              <w:t>SIN RECURSOS</w:t>
            </w:r>
          </w:p>
        </w:tc>
        <w:tc>
          <w:tcPr>
            <w:tcW w:w="1984" w:type="dxa"/>
            <w:shd w:val="clear" w:color="auto" w:fill="auto"/>
          </w:tcPr>
          <w:p w14:paraId="7D5DFA85" w14:textId="6E07B63F" w:rsidR="00C326A5" w:rsidRPr="005759E4" w:rsidRDefault="00C326A5" w:rsidP="005759E4">
            <w:pPr>
              <w:jc w:val="center"/>
              <w:rPr>
                <w:rFonts w:ascii="Tahoma" w:hAnsi="Tahoma" w:cs="Tahoma"/>
                <w:b/>
                <w:bCs/>
                <w:sz w:val="18"/>
                <w:szCs w:val="18"/>
                <w:lang w:val="af-ZA" w:eastAsia="af-ZA"/>
              </w:rPr>
            </w:pPr>
            <w:r>
              <w:rPr>
                <w:rFonts w:ascii="Tahoma" w:hAnsi="Tahoma" w:cs="Tahoma"/>
                <w:b/>
                <w:bCs/>
                <w:sz w:val="18"/>
                <w:szCs w:val="18"/>
                <w:lang w:val="af-ZA" w:eastAsia="af-ZA"/>
              </w:rPr>
              <w:t>7</w:t>
            </w:r>
          </w:p>
        </w:tc>
      </w:tr>
    </w:tbl>
    <w:p w14:paraId="64670DD2" w14:textId="70DCEE25" w:rsidR="00D70651" w:rsidRPr="002700A5" w:rsidRDefault="00C326A5" w:rsidP="00C326A5">
      <w:pPr>
        <w:shd w:val="clear" w:color="auto" w:fill="FFFFFF"/>
        <w:spacing w:after="100" w:afterAutospacing="1"/>
        <w:jc w:val="both"/>
        <w:rPr>
          <w:rFonts w:ascii="Century Gothic" w:hAnsi="Century Gothic" w:cs="Arial"/>
          <w:color w:val="333333"/>
          <w:sz w:val="16"/>
          <w:szCs w:val="16"/>
          <w:lang w:val="es-CO" w:eastAsia="es-CO"/>
        </w:rPr>
      </w:pPr>
      <w:r>
        <w:rPr>
          <w:rFonts w:ascii="Century Gothic" w:hAnsi="Century Gothic" w:cs="Arial"/>
          <w:color w:val="333333"/>
          <w:sz w:val="16"/>
          <w:szCs w:val="16"/>
          <w:lang w:val="es-CO" w:eastAsia="es-CO"/>
        </w:rPr>
        <w:t>f</w:t>
      </w:r>
      <w:r w:rsidR="00D70651" w:rsidRPr="002700A5">
        <w:rPr>
          <w:rFonts w:ascii="Century Gothic" w:hAnsi="Century Gothic" w:cs="Arial"/>
          <w:color w:val="333333"/>
          <w:sz w:val="16"/>
          <w:szCs w:val="16"/>
          <w:lang w:val="es-CO" w:eastAsia="es-CO"/>
        </w:rPr>
        <w:t xml:space="preserve">uente; Software ALMERA / Informe área de Almacén y Suministro </w:t>
      </w:r>
    </w:p>
    <w:p w14:paraId="608A250D" w14:textId="458D08C7" w:rsidR="00D70651" w:rsidRPr="002700A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Las </w:t>
      </w:r>
      <w:r w:rsidR="002D44D3">
        <w:rPr>
          <w:rFonts w:ascii="Century Gothic" w:hAnsi="Century Gothic" w:cs="Arial"/>
          <w:color w:val="333333"/>
          <w:sz w:val="22"/>
          <w:szCs w:val="22"/>
          <w:lang w:val="es-CO" w:eastAsia="es-CO"/>
        </w:rPr>
        <w:t>4</w:t>
      </w:r>
      <w:r w:rsidRPr="002700A5">
        <w:rPr>
          <w:rFonts w:ascii="Century Gothic" w:hAnsi="Century Gothic" w:cs="Arial"/>
          <w:color w:val="333333"/>
          <w:sz w:val="22"/>
          <w:szCs w:val="22"/>
          <w:lang w:val="es-CO" w:eastAsia="es-CO"/>
        </w:rPr>
        <w:t>8 necesidades y/o procesos no ejecutados representan un total de $</w:t>
      </w:r>
      <w:r w:rsidR="002D44D3">
        <w:rPr>
          <w:rFonts w:ascii="Century Gothic" w:hAnsi="Century Gothic" w:cs="Arial"/>
          <w:color w:val="333333"/>
          <w:sz w:val="22"/>
          <w:szCs w:val="22"/>
          <w:lang w:val="es-CO" w:eastAsia="es-CO"/>
        </w:rPr>
        <w:t>4.513.129.902.88</w:t>
      </w:r>
      <w:r w:rsidRPr="002700A5">
        <w:rPr>
          <w:rFonts w:ascii="Century Gothic" w:hAnsi="Century Gothic" w:cs="Arial"/>
          <w:color w:val="333333"/>
          <w:sz w:val="22"/>
          <w:szCs w:val="22"/>
          <w:lang w:val="es-CO" w:eastAsia="es-CO"/>
        </w:rPr>
        <w:t xml:space="preserve"> del presupuesto sin ejecutar en la Entidad. A </w:t>
      </w:r>
      <w:r w:rsidR="00EA71F8" w:rsidRPr="002700A5">
        <w:rPr>
          <w:rFonts w:ascii="Century Gothic" w:hAnsi="Century Gothic" w:cs="Arial"/>
          <w:color w:val="333333"/>
          <w:sz w:val="22"/>
          <w:szCs w:val="22"/>
          <w:lang w:val="es-CO" w:eastAsia="es-CO"/>
        </w:rPr>
        <w:t>continuación,</w:t>
      </w:r>
      <w:r w:rsidRPr="002700A5">
        <w:rPr>
          <w:rFonts w:ascii="Century Gothic" w:hAnsi="Century Gothic" w:cs="Arial"/>
          <w:color w:val="333333"/>
          <w:sz w:val="22"/>
          <w:szCs w:val="22"/>
          <w:lang w:val="es-CO" w:eastAsia="es-CO"/>
        </w:rPr>
        <w:t xml:space="preserve"> se relacionan la descripción de las necesidades y/o procesos.</w:t>
      </w:r>
    </w:p>
    <w:p w14:paraId="2EBC55EA" w14:textId="77777777" w:rsidR="00D70651" w:rsidRPr="002700A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Imagen No. 3 Descripción de Necesidades/procesos del PAA sin ejecutar </w:t>
      </w:r>
    </w:p>
    <w:p w14:paraId="0A38C4F5" w14:textId="6BB3B7C0" w:rsidR="00D70651" w:rsidRPr="002700A5" w:rsidRDefault="007125F8"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7125F8">
        <w:rPr>
          <w:noProof/>
        </w:rPr>
        <w:lastRenderedPageBreak/>
        <w:drawing>
          <wp:inline distT="0" distB="0" distL="0" distR="0" wp14:anchorId="508A5674" wp14:editId="280939C8">
            <wp:extent cx="5588876" cy="6925586"/>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4747" cy="6932862"/>
                    </a:xfrm>
                    <a:prstGeom prst="rect">
                      <a:avLst/>
                    </a:prstGeom>
                    <a:noFill/>
                    <a:ln>
                      <a:noFill/>
                    </a:ln>
                  </pic:spPr>
                </pic:pic>
              </a:graphicData>
            </a:graphic>
          </wp:inline>
        </w:drawing>
      </w:r>
    </w:p>
    <w:p w14:paraId="3EE8A167" w14:textId="77777777" w:rsidR="00D70651" w:rsidRPr="002700A5" w:rsidRDefault="00D70651" w:rsidP="00D70651">
      <w:pPr>
        <w:shd w:val="clear" w:color="auto" w:fill="FFFFFF"/>
        <w:spacing w:before="100" w:beforeAutospacing="1" w:after="100" w:afterAutospacing="1"/>
        <w:jc w:val="both"/>
        <w:rPr>
          <w:rFonts w:ascii="Century Gothic" w:hAnsi="Century Gothic" w:cs="Arial"/>
          <w:color w:val="333333"/>
          <w:sz w:val="16"/>
          <w:szCs w:val="16"/>
          <w:lang w:val="es-CO" w:eastAsia="es-CO"/>
        </w:rPr>
      </w:pPr>
      <w:r w:rsidRPr="002700A5">
        <w:rPr>
          <w:rFonts w:ascii="Century Gothic" w:hAnsi="Century Gothic"/>
          <w:noProof/>
          <w:sz w:val="16"/>
          <w:szCs w:val="16"/>
          <w:lang w:val="es-CO" w:eastAsia="es-CO"/>
        </w:rPr>
        <w:softHyphen/>
      </w:r>
      <w:r w:rsidRPr="002700A5">
        <w:rPr>
          <w:rFonts w:ascii="Century Gothic" w:hAnsi="Century Gothic"/>
          <w:noProof/>
          <w:sz w:val="16"/>
          <w:szCs w:val="16"/>
          <w:lang w:val="es-CO" w:eastAsia="es-CO"/>
        </w:rPr>
        <w:softHyphen/>
      </w:r>
      <w:r>
        <w:rPr>
          <w:rFonts w:ascii="Century Gothic" w:hAnsi="Century Gothic"/>
          <w:noProof/>
          <w:sz w:val="16"/>
          <w:szCs w:val="16"/>
          <w:lang w:val="es-CO" w:eastAsia="es-CO"/>
        </w:rPr>
        <w:tab/>
      </w:r>
      <w:r>
        <w:rPr>
          <w:rFonts w:ascii="Century Gothic" w:hAnsi="Century Gothic"/>
          <w:noProof/>
          <w:sz w:val="16"/>
          <w:szCs w:val="16"/>
          <w:lang w:val="es-CO" w:eastAsia="es-CO"/>
        </w:rPr>
        <w:tab/>
      </w:r>
      <w:r w:rsidRPr="002700A5">
        <w:rPr>
          <w:rFonts w:ascii="Century Gothic" w:hAnsi="Century Gothic" w:cs="Arial"/>
          <w:color w:val="333333"/>
          <w:sz w:val="16"/>
          <w:szCs w:val="16"/>
          <w:lang w:val="es-CO" w:eastAsia="es-CO"/>
        </w:rPr>
        <w:t>Fuente; Software ALMERA / Informe área de Almacén y Suministro</w:t>
      </w:r>
    </w:p>
    <w:p w14:paraId="559346BB" w14:textId="77777777" w:rsidR="00F56463" w:rsidRDefault="00F56463" w:rsidP="00D70651">
      <w:pPr>
        <w:shd w:val="clear" w:color="auto" w:fill="FFFFFF"/>
        <w:spacing w:before="100" w:beforeAutospacing="1" w:after="100" w:afterAutospacing="1"/>
        <w:jc w:val="both"/>
        <w:rPr>
          <w:rFonts w:ascii="Century Gothic" w:hAnsi="Century Gothic" w:cs="Arial"/>
          <w:b/>
          <w:color w:val="333333"/>
          <w:sz w:val="22"/>
          <w:szCs w:val="22"/>
          <w:lang w:val="es-CO" w:eastAsia="es-CO"/>
        </w:rPr>
      </w:pPr>
    </w:p>
    <w:p w14:paraId="1AE4FEA1" w14:textId="77777777" w:rsidR="009E6776" w:rsidRDefault="009E6776" w:rsidP="00D70651">
      <w:pPr>
        <w:shd w:val="clear" w:color="auto" w:fill="FFFFFF"/>
        <w:spacing w:before="100" w:beforeAutospacing="1" w:after="100" w:afterAutospacing="1"/>
        <w:jc w:val="both"/>
        <w:rPr>
          <w:rFonts w:ascii="Century Gothic" w:hAnsi="Century Gothic" w:cs="Arial"/>
          <w:b/>
          <w:color w:val="333333"/>
          <w:sz w:val="22"/>
          <w:szCs w:val="22"/>
          <w:lang w:val="es-CO" w:eastAsia="es-CO"/>
        </w:rPr>
      </w:pPr>
    </w:p>
    <w:p w14:paraId="7D84C14F" w14:textId="5798C5B1" w:rsidR="00D70651" w:rsidRPr="002700A5" w:rsidRDefault="00D70651" w:rsidP="00D70651">
      <w:pPr>
        <w:shd w:val="clear" w:color="auto" w:fill="FFFFFF"/>
        <w:spacing w:before="100" w:beforeAutospacing="1" w:after="100" w:afterAutospacing="1"/>
        <w:jc w:val="both"/>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Recomendaci</w:t>
      </w:r>
      <w:r w:rsidR="002D44D3">
        <w:rPr>
          <w:rFonts w:ascii="Century Gothic" w:hAnsi="Century Gothic" w:cs="Arial"/>
          <w:b/>
          <w:color w:val="333333"/>
          <w:sz w:val="22"/>
          <w:szCs w:val="22"/>
          <w:lang w:val="es-CO" w:eastAsia="es-CO"/>
        </w:rPr>
        <w:t>o</w:t>
      </w:r>
      <w:r w:rsidRPr="002700A5">
        <w:rPr>
          <w:rFonts w:ascii="Century Gothic" w:hAnsi="Century Gothic" w:cs="Arial"/>
          <w:b/>
          <w:color w:val="333333"/>
          <w:sz w:val="22"/>
          <w:szCs w:val="22"/>
          <w:lang w:val="es-CO" w:eastAsia="es-CO"/>
        </w:rPr>
        <w:t xml:space="preserve">nes: </w:t>
      </w:r>
    </w:p>
    <w:p w14:paraId="68F8EC2F" w14:textId="625D1DAD" w:rsidR="00D70651" w:rsidRPr="002700A5" w:rsidRDefault="00D70651" w:rsidP="00D70651">
      <w:pPr>
        <w:numPr>
          <w:ilvl w:val="0"/>
          <w:numId w:val="12"/>
        </w:num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Documentar el procedimiento, guía, instructivo o el documento más conveniente técnicamente que incorpore las acciones para la elaboración, aprobación, ejecución, actualización y seguimiento, modificaciones y aprobaciones a las </w:t>
      </w:r>
      <w:r w:rsidR="001448C4" w:rsidRPr="002700A5">
        <w:rPr>
          <w:rFonts w:ascii="Century Gothic" w:hAnsi="Century Gothic" w:cs="Arial"/>
          <w:color w:val="333333"/>
          <w:sz w:val="22"/>
          <w:szCs w:val="22"/>
          <w:lang w:val="es-CO" w:eastAsia="es-CO"/>
        </w:rPr>
        <w:t>modificaciones</w:t>
      </w:r>
      <w:r w:rsidRPr="002700A5">
        <w:rPr>
          <w:rFonts w:ascii="Century Gothic" w:hAnsi="Century Gothic" w:cs="Arial"/>
          <w:color w:val="333333"/>
          <w:sz w:val="22"/>
          <w:szCs w:val="22"/>
          <w:lang w:val="es-CO" w:eastAsia="es-CO"/>
        </w:rPr>
        <w:t xml:space="preserve"> del PAA y que este guarde relación con lo establecido en el manual de contratación de la Entidad, respecto al PAA.</w:t>
      </w:r>
    </w:p>
    <w:p w14:paraId="3089A3E9" w14:textId="77777777" w:rsidR="00D70651" w:rsidRPr="002700A5" w:rsidRDefault="00D70651" w:rsidP="00D70651">
      <w:pPr>
        <w:numPr>
          <w:ilvl w:val="0"/>
          <w:numId w:val="12"/>
        </w:num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Dar cumplimiento a lo establecido en el manual de contratación de la entidad frente al PAA. </w:t>
      </w:r>
    </w:p>
    <w:p w14:paraId="2B61FD82" w14:textId="4C4EC81E" w:rsidR="00D70651" w:rsidRPr="00383345" w:rsidRDefault="00D70651" w:rsidP="00D70651">
      <w:pPr>
        <w:numPr>
          <w:ilvl w:val="0"/>
          <w:numId w:val="12"/>
        </w:num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Verificar la información del PAA que se reporta y pública en las páginas web institucionales de la entidad Vs SECOP / Colombia Compra Eficiente, a fin que esta guarde similitud de información.   </w:t>
      </w:r>
    </w:p>
    <w:p w14:paraId="20DE5FFB" w14:textId="7D558165" w:rsidR="0042022B"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 xml:space="preserve">PLAN ANUAL DE VACANTES </w:t>
      </w:r>
    </w:p>
    <w:p w14:paraId="5451FE9E" w14:textId="49AC35C0" w:rsidR="00D35440" w:rsidRPr="006F2815" w:rsidRDefault="00D35440" w:rsidP="00D35440">
      <w:pPr>
        <w:shd w:val="clear" w:color="auto" w:fill="FFFFFF"/>
        <w:spacing w:before="100" w:beforeAutospacing="1" w:after="100" w:afterAutospacing="1"/>
        <w:jc w:val="both"/>
        <w:rPr>
          <w:rFonts w:ascii="Century Gothic" w:hAnsi="Century Gothic" w:cs="Arial"/>
          <w:iCs/>
          <w:color w:val="333333"/>
          <w:sz w:val="22"/>
          <w:szCs w:val="22"/>
          <w:lang w:val="es-CO" w:eastAsia="es-CO"/>
        </w:rPr>
      </w:pPr>
      <w:r w:rsidRPr="002700A5">
        <w:rPr>
          <w:rFonts w:ascii="Century Gothic" w:hAnsi="Century Gothic" w:cs="Arial"/>
          <w:color w:val="333333"/>
          <w:sz w:val="22"/>
          <w:szCs w:val="22"/>
          <w:lang w:val="es-CO" w:eastAsia="es-CO"/>
        </w:rPr>
        <w:t>La ESE Hospital San José del Guaviare</w:t>
      </w:r>
      <w:r>
        <w:rPr>
          <w:rFonts w:ascii="Century Gothic" w:hAnsi="Century Gothic" w:cs="Arial"/>
          <w:color w:val="333333"/>
          <w:sz w:val="22"/>
          <w:szCs w:val="22"/>
          <w:lang w:val="es-CO" w:eastAsia="es-CO"/>
        </w:rPr>
        <w:t>,</w:t>
      </w:r>
      <w:r w:rsidRPr="002700A5">
        <w:rPr>
          <w:rFonts w:ascii="Century Gothic" w:hAnsi="Century Gothic" w:cs="Arial"/>
          <w:color w:val="333333"/>
          <w:sz w:val="22"/>
          <w:szCs w:val="22"/>
          <w:lang w:val="es-CO" w:eastAsia="es-CO"/>
        </w:rPr>
        <w:t xml:space="preserve"> a través del Área de Talento Humano elaboró</w:t>
      </w:r>
      <w:r w:rsidR="0015795B">
        <w:rPr>
          <w:rFonts w:ascii="Century Gothic" w:hAnsi="Century Gothic" w:cs="Arial"/>
          <w:color w:val="333333"/>
          <w:sz w:val="22"/>
          <w:szCs w:val="22"/>
          <w:lang w:val="es-CO" w:eastAsia="es-CO"/>
        </w:rPr>
        <w:t xml:space="preserve"> el Plan Anual de vacantes</w:t>
      </w:r>
      <w:r w:rsidRPr="002700A5">
        <w:rPr>
          <w:rFonts w:ascii="Century Gothic" w:hAnsi="Century Gothic" w:cs="Arial"/>
          <w:color w:val="333333"/>
          <w:sz w:val="22"/>
          <w:szCs w:val="22"/>
          <w:lang w:val="es-CO" w:eastAsia="es-CO"/>
        </w:rPr>
        <w:t xml:space="preserve"> </w:t>
      </w:r>
      <w:r>
        <w:rPr>
          <w:rFonts w:ascii="Century Gothic" w:hAnsi="Century Gothic" w:cs="Arial"/>
          <w:color w:val="333333"/>
          <w:sz w:val="22"/>
          <w:szCs w:val="22"/>
          <w:lang w:val="es-CO" w:eastAsia="es-CO"/>
        </w:rPr>
        <w:t xml:space="preserve">y el Comité de Gestión y Desempeño </w:t>
      </w:r>
      <w:r w:rsidR="0015795B">
        <w:rPr>
          <w:rFonts w:ascii="Century Gothic" w:hAnsi="Century Gothic" w:cs="Arial"/>
          <w:color w:val="333333"/>
          <w:sz w:val="22"/>
          <w:szCs w:val="22"/>
          <w:lang w:val="es-CO" w:eastAsia="es-CO"/>
        </w:rPr>
        <w:t xml:space="preserve">realizó su aprobación el cual </w:t>
      </w:r>
      <w:r w:rsidR="006F2815" w:rsidRPr="006F2815">
        <w:rPr>
          <w:rFonts w:ascii="Century Gothic" w:hAnsi="Century Gothic" w:cs="Arial"/>
          <w:iCs/>
          <w:color w:val="333333"/>
          <w:sz w:val="22"/>
          <w:szCs w:val="22"/>
          <w:lang w:val="es-CO" w:eastAsia="es-CO"/>
        </w:rPr>
        <w:t xml:space="preserve">tiene como objetivo principal asegurar que la </w:t>
      </w:r>
      <w:r w:rsidR="006F2815">
        <w:rPr>
          <w:rFonts w:ascii="Century Gothic" w:hAnsi="Century Gothic" w:cs="Arial"/>
          <w:iCs/>
          <w:color w:val="333333"/>
          <w:sz w:val="22"/>
          <w:szCs w:val="22"/>
          <w:lang w:val="es-CO" w:eastAsia="es-CO"/>
        </w:rPr>
        <w:t>Entidad</w:t>
      </w:r>
      <w:r w:rsidR="006F2815" w:rsidRPr="006F2815">
        <w:rPr>
          <w:rFonts w:ascii="Century Gothic" w:hAnsi="Century Gothic" w:cs="Arial"/>
          <w:iCs/>
          <w:color w:val="333333"/>
          <w:sz w:val="22"/>
          <w:szCs w:val="22"/>
          <w:lang w:val="es-CO" w:eastAsia="es-CO"/>
        </w:rPr>
        <w:t xml:space="preserve"> cuente con el personal necesario, en los cargos adecuados y en el momento oportuno, de acuerdo con su estructura organizacional, necesidades del servicio y disponibilidad presupuestal</w:t>
      </w:r>
      <w:r w:rsidR="006F2815">
        <w:rPr>
          <w:rFonts w:ascii="Century Gothic" w:hAnsi="Century Gothic" w:cs="Arial"/>
          <w:iCs/>
          <w:color w:val="333333"/>
          <w:sz w:val="22"/>
          <w:szCs w:val="22"/>
          <w:lang w:val="es-CO" w:eastAsia="es-CO"/>
        </w:rPr>
        <w:t xml:space="preserve">,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378"/>
        <w:gridCol w:w="1701"/>
        <w:gridCol w:w="1352"/>
        <w:gridCol w:w="1070"/>
        <w:gridCol w:w="1937"/>
      </w:tblGrid>
      <w:tr w:rsidR="0042022B" w:rsidRPr="0042022B" w14:paraId="133DB812" w14:textId="77777777" w:rsidTr="00D35440">
        <w:trPr>
          <w:trHeight w:val="375"/>
        </w:trPr>
        <w:tc>
          <w:tcPr>
            <w:tcW w:w="8890" w:type="dxa"/>
            <w:gridSpan w:val="6"/>
            <w:shd w:val="clear" w:color="000000" w:fill="BDD7EE"/>
            <w:vAlign w:val="center"/>
            <w:hideMark/>
          </w:tcPr>
          <w:p w14:paraId="2DCFAD72" w14:textId="77777777" w:rsidR="0042022B" w:rsidRPr="0042022B" w:rsidRDefault="0042022B" w:rsidP="0042022B">
            <w:pPr>
              <w:jc w:val="center"/>
              <w:rPr>
                <w:rFonts w:ascii="Arial" w:hAnsi="Arial" w:cs="Arial"/>
                <w:b/>
                <w:bCs/>
                <w:i/>
                <w:iCs/>
                <w:sz w:val="16"/>
                <w:szCs w:val="16"/>
                <w:lang w:val="af-ZA" w:eastAsia="af-ZA"/>
              </w:rPr>
            </w:pPr>
            <w:r w:rsidRPr="0042022B">
              <w:rPr>
                <w:rFonts w:ascii="Arial" w:hAnsi="Arial" w:cs="Arial"/>
                <w:b/>
                <w:bCs/>
                <w:i/>
                <w:iCs/>
                <w:sz w:val="16"/>
                <w:szCs w:val="16"/>
                <w:lang w:val="af-ZA" w:eastAsia="af-ZA"/>
              </w:rPr>
              <w:t>PLAN DE VACANTES 2025</w:t>
            </w:r>
          </w:p>
        </w:tc>
      </w:tr>
      <w:tr w:rsidR="004C63BB" w:rsidRPr="0042022B" w14:paraId="3313C259" w14:textId="77777777" w:rsidTr="00D35440">
        <w:trPr>
          <w:trHeight w:val="458"/>
        </w:trPr>
        <w:tc>
          <w:tcPr>
            <w:tcW w:w="1452" w:type="dxa"/>
            <w:vMerge w:val="restart"/>
            <w:shd w:val="clear" w:color="000000" w:fill="DDEBF7"/>
            <w:vAlign w:val="center"/>
            <w:hideMark/>
          </w:tcPr>
          <w:p w14:paraId="41CB5338" w14:textId="77777777" w:rsidR="0042022B" w:rsidRPr="0042022B" w:rsidRDefault="0042022B" w:rsidP="0042022B">
            <w:pPr>
              <w:jc w:val="center"/>
              <w:rPr>
                <w:rFonts w:ascii="Arial" w:hAnsi="Arial" w:cs="Arial"/>
                <w:b/>
                <w:bCs/>
                <w:sz w:val="16"/>
                <w:szCs w:val="16"/>
                <w:lang w:val="af-ZA" w:eastAsia="af-ZA"/>
              </w:rPr>
            </w:pPr>
            <w:r w:rsidRPr="0042022B">
              <w:rPr>
                <w:rFonts w:ascii="Arial" w:hAnsi="Arial" w:cs="Arial"/>
                <w:b/>
                <w:bCs/>
                <w:sz w:val="16"/>
                <w:szCs w:val="16"/>
                <w:lang w:val="af-ZA" w:eastAsia="af-ZA"/>
              </w:rPr>
              <w:t>ETAPA</w:t>
            </w:r>
          </w:p>
        </w:tc>
        <w:tc>
          <w:tcPr>
            <w:tcW w:w="1378" w:type="dxa"/>
            <w:vMerge w:val="restart"/>
            <w:shd w:val="clear" w:color="000000" w:fill="DDEBF7"/>
            <w:vAlign w:val="center"/>
            <w:hideMark/>
          </w:tcPr>
          <w:p w14:paraId="30446C87" w14:textId="77777777" w:rsidR="0042022B" w:rsidRPr="0042022B" w:rsidRDefault="0042022B" w:rsidP="0042022B">
            <w:pPr>
              <w:jc w:val="both"/>
              <w:rPr>
                <w:rFonts w:ascii="Arial" w:hAnsi="Arial" w:cs="Arial"/>
                <w:b/>
                <w:bCs/>
                <w:color w:val="000000"/>
                <w:sz w:val="16"/>
                <w:szCs w:val="16"/>
                <w:lang w:val="af-ZA" w:eastAsia="af-ZA"/>
              </w:rPr>
            </w:pPr>
            <w:r w:rsidRPr="0042022B">
              <w:rPr>
                <w:rFonts w:ascii="Arial" w:hAnsi="Arial" w:cs="Arial"/>
                <w:b/>
                <w:bCs/>
                <w:color w:val="000000"/>
                <w:sz w:val="16"/>
                <w:szCs w:val="16"/>
                <w:lang w:val="af-ZA" w:eastAsia="af-ZA"/>
              </w:rPr>
              <w:t>Actividades</w:t>
            </w:r>
          </w:p>
        </w:tc>
        <w:tc>
          <w:tcPr>
            <w:tcW w:w="1701" w:type="dxa"/>
            <w:vMerge w:val="restart"/>
            <w:shd w:val="clear" w:color="000000" w:fill="DDEBF7"/>
            <w:vAlign w:val="center"/>
            <w:hideMark/>
          </w:tcPr>
          <w:p w14:paraId="4C044112" w14:textId="77777777" w:rsidR="0042022B" w:rsidRPr="0042022B" w:rsidRDefault="0042022B" w:rsidP="0042022B">
            <w:pPr>
              <w:jc w:val="both"/>
              <w:rPr>
                <w:rFonts w:ascii="Arial" w:hAnsi="Arial" w:cs="Arial"/>
                <w:b/>
                <w:bCs/>
                <w:color w:val="000000"/>
                <w:sz w:val="16"/>
                <w:szCs w:val="16"/>
                <w:lang w:val="af-ZA" w:eastAsia="af-ZA"/>
              </w:rPr>
            </w:pPr>
            <w:r w:rsidRPr="0042022B">
              <w:rPr>
                <w:rFonts w:ascii="Arial" w:hAnsi="Arial" w:cs="Arial"/>
                <w:b/>
                <w:bCs/>
                <w:color w:val="000000"/>
                <w:sz w:val="16"/>
                <w:szCs w:val="16"/>
                <w:lang w:val="af-ZA" w:eastAsia="af-ZA"/>
              </w:rPr>
              <w:t xml:space="preserve">Meta o Producto </w:t>
            </w:r>
          </w:p>
        </w:tc>
        <w:tc>
          <w:tcPr>
            <w:tcW w:w="1352" w:type="dxa"/>
            <w:vMerge w:val="restart"/>
            <w:shd w:val="clear" w:color="000000" w:fill="DDEBF7"/>
            <w:vAlign w:val="center"/>
            <w:hideMark/>
          </w:tcPr>
          <w:p w14:paraId="5A413B0F" w14:textId="542FCF0C" w:rsidR="0042022B" w:rsidRPr="0042022B" w:rsidRDefault="0042022B" w:rsidP="0042022B">
            <w:pPr>
              <w:jc w:val="both"/>
              <w:rPr>
                <w:rFonts w:ascii="Arial" w:hAnsi="Arial" w:cs="Arial"/>
                <w:b/>
                <w:bCs/>
                <w:color w:val="000000"/>
                <w:sz w:val="16"/>
                <w:szCs w:val="16"/>
                <w:lang w:val="af-ZA" w:eastAsia="af-ZA"/>
              </w:rPr>
            </w:pPr>
            <w:r>
              <w:rPr>
                <w:rFonts w:ascii="Arial" w:hAnsi="Arial" w:cs="Arial"/>
                <w:b/>
                <w:bCs/>
                <w:color w:val="000000"/>
                <w:sz w:val="16"/>
                <w:szCs w:val="16"/>
                <w:lang w:val="af-ZA" w:eastAsia="af-ZA"/>
              </w:rPr>
              <w:t>A</w:t>
            </w:r>
            <w:r w:rsidRPr="0042022B">
              <w:rPr>
                <w:rFonts w:ascii="Arial" w:hAnsi="Arial" w:cs="Arial"/>
                <w:b/>
                <w:bCs/>
                <w:color w:val="000000"/>
                <w:sz w:val="16"/>
                <w:szCs w:val="16"/>
                <w:lang w:val="af-ZA" w:eastAsia="af-ZA"/>
              </w:rPr>
              <w:t>vance</w:t>
            </w:r>
          </w:p>
        </w:tc>
        <w:tc>
          <w:tcPr>
            <w:tcW w:w="1070" w:type="dxa"/>
            <w:vMerge w:val="restart"/>
            <w:shd w:val="clear" w:color="000000" w:fill="DDEBF7"/>
            <w:vAlign w:val="center"/>
            <w:hideMark/>
          </w:tcPr>
          <w:p w14:paraId="1383A164" w14:textId="77777777" w:rsidR="0042022B" w:rsidRPr="0042022B" w:rsidRDefault="0042022B" w:rsidP="0042022B">
            <w:pPr>
              <w:jc w:val="both"/>
              <w:rPr>
                <w:rFonts w:ascii="Arial" w:hAnsi="Arial" w:cs="Arial"/>
                <w:b/>
                <w:bCs/>
                <w:color w:val="000000"/>
                <w:sz w:val="16"/>
                <w:szCs w:val="16"/>
                <w:lang w:val="af-ZA" w:eastAsia="af-ZA"/>
              </w:rPr>
            </w:pPr>
            <w:r w:rsidRPr="0042022B">
              <w:rPr>
                <w:rFonts w:ascii="Arial" w:hAnsi="Arial" w:cs="Arial"/>
                <w:b/>
                <w:bCs/>
                <w:color w:val="000000"/>
                <w:sz w:val="16"/>
                <w:szCs w:val="16"/>
                <w:lang w:val="af-ZA" w:eastAsia="af-ZA"/>
              </w:rPr>
              <w:t>% Avance</w:t>
            </w:r>
          </w:p>
        </w:tc>
        <w:tc>
          <w:tcPr>
            <w:tcW w:w="1937" w:type="dxa"/>
            <w:vMerge w:val="restart"/>
            <w:shd w:val="clear" w:color="000000" w:fill="DDEBF7"/>
            <w:vAlign w:val="center"/>
            <w:hideMark/>
          </w:tcPr>
          <w:p w14:paraId="3BD3453B" w14:textId="77777777" w:rsidR="0042022B" w:rsidRPr="0042022B" w:rsidRDefault="0042022B" w:rsidP="0042022B">
            <w:pPr>
              <w:jc w:val="both"/>
              <w:rPr>
                <w:rFonts w:ascii="Arial" w:hAnsi="Arial" w:cs="Arial"/>
                <w:b/>
                <w:bCs/>
                <w:color w:val="000000"/>
                <w:sz w:val="16"/>
                <w:szCs w:val="16"/>
                <w:lang w:val="af-ZA" w:eastAsia="af-ZA"/>
              </w:rPr>
            </w:pPr>
            <w:r w:rsidRPr="0042022B">
              <w:rPr>
                <w:rFonts w:ascii="Arial" w:hAnsi="Arial" w:cs="Arial"/>
                <w:b/>
                <w:bCs/>
                <w:color w:val="000000"/>
                <w:sz w:val="16"/>
                <w:szCs w:val="16"/>
                <w:lang w:val="af-ZA" w:eastAsia="af-ZA"/>
              </w:rPr>
              <w:t>Observaciones</w:t>
            </w:r>
          </w:p>
        </w:tc>
      </w:tr>
      <w:tr w:rsidR="00931B8F" w:rsidRPr="0042022B" w14:paraId="5615E83F" w14:textId="77777777" w:rsidTr="00D35440">
        <w:trPr>
          <w:trHeight w:val="458"/>
        </w:trPr>
        <w:tc>
          <w:tcPr>
            <w:tcW w:w="1452" w:type="dxa"/>
            <w:vMerge/>
            <w:vAlign w:val="center"/>
            <w:hideMark/>
          </w:tcPr>
          <w:p w14:paraId="1813A8FA" w14:textId="77777777" w:rsidR="0042022B" w:rsidRPr="0042022B" w:rsidRDefault="0042022B" w:rsidP="0042022B">
            <w:pPr>
              <w:rPr>
                <w:rFonts w:ascii="Arial" w:hAnsi="Arial" w:cs="Arial"/>
                <w:b/>
                <w:bCs/>
                <w:sz w:val="16"/>
                <w:szCs w:val="16"/>
                <w:lang w:val="af-ZA" w:eastAsia="af-ZA"/>
              </w:rPr>
            </w:pPr>
          </w:p>
        </w:tc>
        <w:tc>
          <w:tcPr>
            <w:tcW w:w="1378" w:type="dxa"/>
            <w:vMerge/>
            <w:vAlign w:val="center"/>
            <w:hideMark/>
          </w:tcPr>
          <w:p w14:paraId="45462DBA" w14:textId="77777777" w:rsidR="0042022B" w:rsidRPr="0042022B" w:rsidRDefault="0042022B" w:rsidP="0042022B">
            <w:pPr>
              <w:rPr>
                <w:rFonts w:ascii="Arial" w:hAnsi="Arial" w:cs="Arial"/>
                <w:b/>
                <w:bCs/>
                <w:color w:val="000000"/>
                <w:sz w:val="16"/>
                <w:szCs w:val="16"/>
                <w:lang w:val="af-ZA" w:eastAsia="af-ZA"/>
              </w:rPr>
            </w:pPr>
          </w:p>
        </w:tc>
        <w:tc>
          <w:tcPr>
            <w:tcW w:w="1701" w:type="dxa"/>
            <w:vMerge/>
            <w:vAlign w:val="center"/>
            <w:hideMark/>
          </w:tcPr>
          <w:p w14:paraId="3055072C" w14:textId="77777777" w:rsidR="0042022B" w:rsidRPr="0042022B" w:rsidRDefault="0042022B" w:rsidP="0042022B">
            <w:pPr>
              <w:rPr>
                <w:rFonts w:ascii="Arial" w:hAnsi="Arial" w:cs="Arial"/>
                <w:b/>
                <w:bCs/>
                <w:color w:val="000000"/>
                <w:sz w:val="16"/>
                <w:szCs w:val="16"/>
                <w:lang w:val="af-ZA" w:eastAsia="af-ZA"/>
              </w:rPr>
            </w:pPr>
          </w:p>
        </w:tc>
        <w:tc>
          <w:tcPr>
            <w:tcW w:w="1352" w:type="dxa"/>
            <w:vMerge/>
            <w:vAlign w:val="center"/>
            <w:hideMark/>
          </w:tcPr>
          <w:p w14:paraId="4900EB37" w14:textId="77777777" w:rsidR="0042022B" w:rsidRPr="0042022B" w:rsidRDefault="0042022B" w:rsidP="0042022B">
            <w:pPr>
              <w:rPr>
                <w:rFonts w:ascii="Arial" w:hAnsi="Arial" w:cs="Arial"/>
                <w:b/>
                <w:bCs/>
                <w:color w:val="000000"/>
                <w:sz w:val="16"/>
                <w:szCs w:val="16"/>
                <w:lang w:val="af-ZA" w:eastAsia="af-ZA"/>
              </w:rPr>
            </w:pPr>
          </w:p>
        </w:tc>
        <w:tc>
          <w:tcPr>
            <w:tcW w:w="1070" w:type="dxa"/>
            <w:vMerge/>
            <w:vAlign w:val="center"/>
            <w:hideMark/>
          </w:tcPr>
          <w:p w14:paraId="434C7AB7" w14:textId="77777777" w:rsidR="0042022B" w:rsidRPr="0042022B" w:rsidRDefault="0042022B" w:rsidP="0042022B">
            <w:pPr>
              <w:rPr>
                <w:rFonts w:ascii="Arial" w:hAnsi="Arial" w:cs="Arial"/>
                <w:b/>
                <w:bCs/>
                <w:color w:val="000000"/>
                <w:sz w:val="16"/>
                <w:szCs w:val="16"/>
                <w:lang w:val="af-ZA" w:eastAsia="af-ZA"/>
              </w:rPr>
            </w:pPr>
          </w:p>
        </w:tc>
        <w:tc>
          <w:tcPr>
            <w:tcW w:w="1937" w:type="dxa"/>
            <w:vMerge/>
            <w:vAlign w:val="center"/>
            <w:hideMark/>
          </w:tcPr>
          <w:p w14:paraId="680CA13C" w14:textId="77777777" w:rsidR="0042022B" w:rsidRPr="0042022B" w:rsidRDefault="0042022B" w:rsidP="0042022B">
            <w:pPr>
              <w:rPr>
                <w:rFonts w:ascii="Arial" w:hAnsi="Arial" w:cs="Arial"/>
                <w:b/>
                <w:bCs/>
                <w:color w:val="000000"/>
                <w:sz w:val="16"/>
                <w:szCs w:val="16"/>
                <w:lang w:val="af-ZA" w:eastAsia="af-ZA"/>
              </w:rPr>
            </w:pPr>
          </w:p>
        </w:tc>
      </w:tr>
      <w:tr w:rsidR="00931B8F" w:rsidRPr="0042022B" w14:paraId="45F7B9F1" w14:textId="77777777" w:rsidTr="006F2815">
        <w:trPr>
          <w:trHeight w:val="1185"/>
        </w:trPr>
        <w:tc>
          <w:tcPr>
            <w:tcW w:w="1452" w:type="dxa"/>
            <w:shd w:val="clear" w:color="auto" w:fill="auto"/>
            <w:vAlign w:val="center"/>
            <w:hideMark/>
          </w:tcPr>
          <w:p w14:paraId="217B8D55" w14:textId="77777777" w:rsidR="0042022B" w:rsidRPr="0042022B" w:rsidRDefault="0042022B" w:rsidP="0042022B">
            <w:pPr>
              <w:jc w:val="center"/>
              <w:rPr>
                <w:rFonts w:ascii="Arial" w:hAnsi="Arial" w:cs="Arial"/>
                <w:sz w:val="16"/>
                <w:szCs w:val="16"/>
                <w:lang w:val="af-ZA" w:eastAsia="af-ZA"/>
              </w:rPr>
            </w:pPr>
            <w:r w:rsidRPr="0042022B">
              <w:rPr>
                <w:rFonts w:ascii="Arial" w:hAnsi="Arial" w:cs="Arial"/>
                <w:sz w:val="16"/>
                <w:szCs w:val="16"/>
                <w:lang w:val="af-ZA" w:eastAsia="af-ZA"/>
              </w:rPr>
              <w:t>PLANEAR</w:t>
            </w:r>
          </w:p>
        </w:tc>
        <w:tc>
          <w:tcPr>
            <w:tcW w:w="1378" w:type="dxa"/>
            <w:shd w:val="clear" w:color="auto" w:fill="auto"/>
            <w:vAlign w:val="center"/>
            <w:hideMark/>
          </w:tcPr>
          <w:p w14:paraId="1BE9C48E" w14:textId="77777777" w:rsidR="0042022B" w:rsidRPr="0042022B" w:rsidRDefault="0042022B"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Formular el compontente metodologico del Plan de vacantes</w:t>
            </w:r>
          </w:p>
        </w:tc>
        <w:tc>
          <w:tcPr>
            <w:tcW w:w="1701" w:type="dxa"/>
            <w:shd w:val="clear" w:color="auto" w:fill="auto"/>
            <w:vAlign w:val="center"/>
            <w:hideMark/>
          </w:tcPr>
          <w:p w14:paraId="72264AC8" w14:textId="77777777" w:rsidR="0042022B" w:rsidRPr="0042022B" w:rsidRDefault="0042022B"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Un Documento Estrategico del Plan</w:t>
            </w:r>
            <w:r w:rsidRPr="0042022B">
              <w:rPr>
                <w:rFonts w:ascii="Arial" w:hAnsi="Arial" w:cs="Arial"/>
                <w:color w:val="000000"/>
                <w:sz w:val="16"/>
                <w:szCs w:val="16"/>
                <w:lang w:val="af-ZA" w:eastAsia="af-ZA"/>
              </w:rPr>
              <w:br/>
              <w:t xml:space="preserve"> (Documento en Excel) </w:t>
            </w:r>
          </w:p>
        </w:tc>
        <w:tc>
          <w:tcPr>
            <w:tcW w:w="1352" w:type="dxa"/>
            <w:shd w:val="clear" w:color="auto" w:fill="auto"/>
            <w:noWrap/>
            <w:vAlign w:val="center"/>
            <w:hideMark/>
          </w:tcPr>
          <w:p w14:paraId="420FDAA2" w14:textId="1C8ABC82" w:rsidR="0042022B" w:rsidRPr="0042022B" w:rsidRDefault="0042022B" w:rsidP="00D35440">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Se evidencia Plan Estratégico</w:t>
            </w:r>
          </w:p>
        </w:tc>
        <w:tc>
          <w:tcPr>
            <w:tcW w:w="1070" w:type="dxa"/>
            <w:shd w:val="clear" w:color="auto" w:fill="auto"/>
            <w:noWrap/>
            <w:vAlign w:val="center"/>
            <w:hideMark/>
          </w:tcPr>
          <w:p w14:paraId="75435BFB" w14:textId="116E8C2A" w:rsidR="0042022B" w:rsidRPr="0042022B" w:rsidRDefault="0042022B" w:rsidP="006F2815">
            <w:pPr>
              <w:jc w:val="center"/>
              <w:rPr>
                <w:rFonts w:ascii="Arial" w:hAnsi="Arial" w:cs="Arial"/>
                <w:color w:val="000000"/>
                <w:sz w:val="16"/>
                <w:szCs w:val="16"/>
                <w:lang w:val="af-ZA" w:eastAsia="af-ZA"/>
              </w:rPr>
            </w:pPr>
            <w:r w:rsidRPr="0042022B">
              <w:rPr>
                <w:rFonts w:ascii="Arial" w:hAnsi="Arial" w:cs="Arial"/>
                <w:color w:val="000000"/>
                <w:sz w:val="16"/>
                <w:szCs w:val="16"/>
                <w:lang w:val="af-ZA" w:eastAsia="af-ZA"/>
              </w:rPr>
              <w:t>100</w:t>
            </w:r>
          </w:p>
        </w:tc>
        <w:tc>
          <w:tcPr>
            <w:tcW w:w="1937" w:type="dxa"/>
            <w:shd w:val="clear" w:color="auto" w:fill="auto"/>
            <w:noWrap/>
            <w:vAlign w:val="center"/>
            <w:hideMark/>
          </w:tcPr>
          <w:p w14:paraId="342C91F0" w14:textId="5903DEEE" w:rsidR="0042022B" w:rsidRPr="0042022B" w:rsidRDefault="0042022B" w:rsidP="00D35440">
            <w:pPr>
              <w:jc w:val="both"/>
              <w:rPr>
                <w:rFonts w:ascii="Arial" w:hAnsi="Arial" w:cs="Arial"/>
                <w:color w:val="000000"/>
                <w:sz w:val="16"/>
                <w:szCs w:val="16"/>
                <w:lang w:val="af-ZA" w:eastAsia="af-ZA"/>
              </w:rPr>
            </w:pPr>
          </w:p>
        </w:tc>
      </w:tr>
      <w:tr w:rsidR="00931B8F" w:rsidRPr="0042022B" w14:paraId="0AE83660" w14:textId="77777777" w:rsidTr="006F2815">
        <w:trPr>
          <w:trHeight w:val="1640"/>
        </w:trPr>
        <w:tc>
          <w:tcPr>
            <w:tcW w:w="1452" w:type="dxa"/>
            <w:vMerge w:val="restart"/>
            <w:shd w:val="clear" w:color="auto" w:fill="auto"/>
            <w:vAlign w:val="center"/>
            <w:hideMark/>
          </w:tcPr>
          <w:p w14:paraId="4BA52DBD" w14:textId="77777777" w:rsidR="0042022B" w:rsidRPr="0042022B" w:rsidRDefault="0042022B" w:rsidP="0042022B">
            <w:pPr>
              <w:jc w:val="center"/>
              <w:rPr>
                <w:rFonts w:ascii="Arial" w:hAnsi="Arial" w:cs="Arial"/>
                <w:sz w:val="16"/>
                <w:szCs w:val="16"/>
                <w:lang w:val="af-ZA" w:eastAsia="af-ZA"/>
              </w:rPr>
            </w:pPr>
            <w:r w:rsidRPr="0042022B">
              <w:rPr>
                <w:rFonts w:ascii="Arial" w:hAnsi="Arial" w:cs="Arial"/>
                <w:sz w:val="16"/>
                <w:szCs w:val="16"/>
                <w:lang w:val="af-ZA" w:eastAsia="af-ZA"/>
              </w:rPr>
              <w:t xml:space="preserve">EJECUTAR </w:t>
            </w:r>
          </w:p>
        </w:tc>
        <w:tc>
          <w:tcPr>
            <w:tcW w:w="1378" w:type="dxa"/>
            <w:shd w:val="clear" w:color="auto" w:fill="auto"/>
            <w:vAlign w:val="center"/>
            <w:hideMark/>
          </w:tcPr>
          <w:p w14:paraId="1AD887AD" w14:textId="77777777" w:rsidR="0042022B" w:rsidRPr="0042022B" w:rsidRDefault="0042022B"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Realizar un inventario actualizado de los empleos vacantes, tanto definitivos como temporales, en todas las áreas del hospital.</w:t>
            </w:r>
          </w:p>
        </w:tc>
        <w:tc>
          <w:tcPr>
            <w:tcW w:w="1701" w:type="dxa"/>
            <w:shd w:val="clear" w:color="auto" w:fill="auto"/>
            <w:vAlign w:val="center"/>
            <w:hideMark/>
          </w:tcPr>
          <w:p w14:paraId="7FD9AD6B" w14:textId="77777777" w:rsidR="0042022B" w:rsidRPr="0042022B" w:rsidRDefault="0042022B"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 xml:space="preserve">Un inventario de empleos vacantes definitivas de la entidad. </w:t>
            </w:r>
            <w:r w:rsidRPr="0042022B">
              <w:rPr>
                <w:rFonts w:ascii="Arial" w:hAnsi="Arial" w:cs="Arial"/>
                <w:color w:val="000000"/>
                <w:sz w:val="16"/>
                <w:szCs w:val="16"/>
                <w:lang w:val="af-ZA" w:eastAsia="af-ZA"/>
              </w:rPr>
              <w:br/>
              <w:t xml:space="preserve">(Matriz con la relación de vacantes definitivas) </w:t>
            </w:r>
          </w:p>
        </w:tc>
        <w:tc>
          <w:tcPr>
            <w:tcW w:w="1352" w:type="dxa"/>
            <w:shd w:val="clear" w:color="auto" w:fill="auto"/>
            <w:noWrap/>
            <w:vAlign w:val="center"/>
            <w:hideMark/>
          </w:tcPr>
          <w:p w14:paraId="5CDEDD34" w14:textId="1003405D" w:rsidR="0042022B" w:rsidRPr="0042022B" w:rsidRDefault="00164DED" w:rsidP="00D35440">
            <w:pPr>
              <w:jc w:val="both"/>
              <w:rPr>
                <w:rFonts w:ascii="Arial" w:hAnsi="Arial" w:cs="Arial"/>
                <w:color w:val="000000"/>
                <w:sz w:val="16"/>
                <w:szCs w:val="16"/>
                <w:lang w:val="af-ZA" w:eastAsia="af-ZA"/>
              </w:rPr>
            </w:pPr>
            <w:r>
              <w:rPr>
                <w:rFonts w:ascii="Arial" w:hAnsi="Arial" w:cs="Arial"/>
                <w:color w:val="000000"/>
                <w:sz w:val="16"/>
                <w:szCs w:val="16"/>
                <w:lang w:val="af-ZA" w:eastAsia="af-ZA"/>
              </w:rPr>
              <w:t>Se evi</w:t>
            </w:r>
            <w:r w:rsidR="00C55D31">
              <w:rPr>
                <w:rFonts w:ascii="Arial" w:hAnsi="Arial" w:cs="Arial"/>
                <w:color w:val="000000"/>
                <w:sz w:val="16"/>
                <w:szCs w:val="16"/>
                <w:lang w:val="af-ZA" w:eastAsia="af-ZA"/>
              </w:rPr>
              <w:t>dencia inventario de empleos vacantes de manera mensual</w:t>
            </w:r>
          </w:p>
        </w:tc>
        <w:tc>
          <w:tcPr>
            <w:tcW w:w="1070" w:type="dxa"/>
            <w:shd w:val="clear" w:color="auto" w:fill="auto"/>
            <w:noWrap/>
            <w:vAlign w:val="center"/>
            <w:hideMark/>
          </w:tcPr>
          <w:p w14:paraId="6CD8ED21" w14:textId="67C8ECA0" w:rsidR="0042022B" w:rsidRPr="0042022B" w:rsidRDefault="00C55D31" w:rsidP="006F2815">
            <w:pPr>
              <w:jc w:val="center"/>
              <w:rPr>
                <w:rFonts w:ascii="Arial" w:hAnsi="Arial" w:cs="Arial"/>
                <w:color w:val="000000"/>
                <w:sz w:val="16"/>
                <w:szCs w:val="16"/>
                <w:lang w:val="af-ZA" w:eastAsia="af-ZA"/>
              </w:rPr>
            </w:pPr>
            <w:r>
              <w:rPr>
                <w:rFonts w:ascii="Arial" w:hAnsi="Arial" w:cs="Arial"/>
                <w:color w:val="000000"/>
                <w:sz w:val="16"/>
                <w:szCs w:val="16"/>
                <w:lang w:val="af-ZA" w:eastAsia="af-ZA"/>
              </w:rPr>
              <w:t>50</w:t>
            </w:r>
          </w:p>
        </w:tc>
        <w:tc>
          <w:tcPr>
            <w:tcW w:w="1937" w:type="dxa"/>
            <w:shd w:val="clear" w:color="auto" w:fill="auto"/>
            <w:noWrap/>
            <w:vAlign w:val="center"/>
            <w:hideMark/>
          </w:tcPr>
          <w:p w14:paraId="590DF1A4" w14:textId="222AA2D9" w:rsidR="0042022B" w:rsidRPr="0042022B" w:rsidRDefault="0042022B" w:rsidP="00D35440">
            <w:pPr>
              <w:jc w:val="both"/>
              <w:rPr>
                <w:rFonts w:ascii="Arial" w:hAnsi="Arial" w:cs="Arial"/>
                <w:color w:val="000000"/>
                <w:sz w:val="16"/>
                <w:szCs w:val="16"/>
                <w:lang w:val="af-ZA" w:eastAsia="af-ZA"/>
              </w:rPr>
            </w:pPr>
          </w:p>
        </w:tc>
      </w:tr>
      <w:tr w:rsidR="00931B8F" w:rsidRPr="0042022B" w14:paraId="746F6ECA" w14:textId="77777777" w:rsidTr="006F2815">
        <w:trPr>
          <w:trHeight w:val="2349"/>
        </w:trPr>
        <w:tc>
          <w:tcPr>
            <w:tcW w:w="1452" w:type="dxa"/>
            <w:vMerge/>
            <w:vAlign w:val="center"/>
            <w:hideMark/>
          </w:tcPr>
          <w:p w14:paraId="097ABA33" w14:textId="77777777" w:rsidR="0042022B" w:rsidRPr="0042022B" w:rsidRDefault="0042022B" w:rsidP="0042022B">
            <w:pPr>
              <w:rPr>
                <w:rFonts w:ascii="Arial" w:hAnsi="Arial" w:cs="Arial"/>
                <w:sz w:val="16"/>
                <w:szCs w:val="16"/>
                <w:lang w:val="af-ZA" w:eastAsia="af-ZA"/>
              </w:rPr>
            </w:pPr>
          </w:p>
        </w:tc>
        <w:tc>
          <w:tcPr>
            <w:tcW w:w="1378" w:type="dxa"/>
            <w:shd w:val="clear" w:color="auto" w:fill="auto"/>
            <w:vAlign w:val="center"/>
            <w:hideMark/>
          </w:tcPr>
          <w:p w14:paraId="4445E848" w14:textId="77777777" w:rsidR="0042022B" w:rsidRPr="0042022B" w:rsidRDefault="0042022B"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 xml:space="preserve">Realizar un analisis de las causas de las vacantes definitivas existentes en la ESE Hospital San José del Guaviare e identificar las posibles vacantes que podrían surgir en el futuro (pre pensionados). </w:t>
            </w:r>
          </w:p>
        </w:tc>
        <w:tc>
          <w:tcPr>
            <w:tcW w:w="1701" w:type="dxa"/>
            <w:shd w:val="clear" w:color="auto" w:fill="auto"/>
            <w:vAlign w:val="center"/>
            <w:hideMark/>
          </w:tcPr>
          <w:p w14:paraId="48ECDD02" w14:textId="77777777" w:rsidR="0042022B" w:rsidRPr="0042022B" w:rsidRDefault="0042022B"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 xml:space="preserve">Un Analisis de las causas  de las vacantes Definitivas existentes y la identificación de las posibles vacantes definitivas en la entidad </w:t>
            </w:r>
            <w:r w:rsidRPr="0042022B">
              <w:rPr>
                <w:rFonts w:ascii="Arial" w:hAnsi="Arial" w:cs="Arial"/>
                <w:color w:val="000000"/>
                <w:sz w:val="16"/>
                <w:szCs w:val="16"/>
                <w:lang w:val="af-ZA" w:eastAsia="af-ZA"/>
              </w:rPr>
              <w:br/>
              <w:t>(Documento con el resultados del analisis y la identificación de posibles vacantes )</w:t>
            </w:r>
          </w:p>
        </w:tc>
        <w:tc>
          <w:tcPr>
            <w:tcW w:w="1352" w:type="dxa"/>
            <w:shd w:val="clear" w:color="auto" w:fill="auto"/>
            <w:noWrap/>
            <w:vAlign w:val="center"/>
            <w:hideMark/>
          </w:tcPr>
          <w:p w14:paraId="41E7812D" w14:textId="5F222D41" w:rsidR="0042022B" w:rsidRPr="0042022B" w:rsidRDefault="00C55D31" w:rsidP="00D35440">
            <w:pPr>
              <w:jc w:val="both"/>
              <w:rPr>
                <w:rFonts w:ascii="Arial" w:hAnsi="Arial" w:cs="Arial"/>
                <w:color w:val="000000"/>
                <w:sz w:val="16"/>
                <w:szCs w:val="16"/>
                <w:lang w:val="af-ZA" w:eastAsia="af-ZA"/>
              </w:rPr>
            </w:pPr>
            <w:r>
              <w:rPr>
                <w:rFonts w:ascii="Arial" w:hAnsi="Arial" w:cs="Arial"/>
                <w:color w:val="000000"/>
                <w:sz w:val="16"/>
                <w:szCs w:val="16"/>
                <w:lang w:val="af-ZA" w:eastAsia="af-ZA"/>
              </w:rPr>
              <w:t>Se evidencia analisis de las causas de las vacantes existentes en la ESE Hospital San José del Guavare, De 147 empleos creados, a 31 de marzo de 2025, existian 04 vacantes del nivel asistencial sin proveer.</w:t>
            </w:r>
          </w:p>
        </w:tc>
        <w:tc>
          <w:tcPr>
            <w:tcW w:w="1070" w:type="dxa"/>
            <w:shd w:val="clear" w:color="auto" w:fill="auto"/>
            <w:noWrap/>
            <w:vAlign w:val="center"/>
            <w:hideMark/>
          </w:tcPr>
          <w:p w14:paraId="695360F4" w14:textId="3D2EF686" w:rsidR="0042022B" w:rsidRPr="0042022B" w:rsidRDefault="00C55D31" w:rsidP="006F2815">
            <w:pPr>
              <w:jc w:val="center"/>
              <w:rPr>
                <w:rFonts w:ascii="Arial" w:hAnsi="Arial" w:cs="Arial"/>
                <w:color w:val="000000"/>
                <w:sz w:val="16"/>
                <w:szCs w:val="16"/>
                <w:lang w:val="af-ZA" w:eastAsia="af-ZA"/>
              </w:rPr>
            </w:pPr>
            <w:r>
              <w:rPr>
                <w:rFonts w:ascii="Arial" w:hAnsi="Arial" w:cs="Arial"/>
                <w:color w:val="000000"/>
                <w:sz w:val="16"/>
                <w:szCs w:val="16"/>
                <w:lang w:val="af-ZA" w:eastAsia="af-ZA"/>
              </w:rPr>
              <w:t>50</w:t>
            </w:r>
          </w:p>
        </w:tc>
        <w:tc>
          <w:tcPr>
            <w:tcW w:w="1937" w:type="dxa"/>
            <w:shd w:val="clear" w:color="auto" w:fill="auto"/>
            <w:noWrap/>
            <w:vAlign w:val="center"/>
            <w:hideMark/>
          </w:tcPr>
          <w:p w14:paraId="3EBB6707" w14:textId="4DB43956" w:rsidR="0042022B" w:rsidRPr="0042022B" w:rsidRDefault="0042022B" w:rsidP="00D35440">
            <w:pPr>
              <w:jc w:val="both"/>
              <w:rPr>
                <w:rFonts w:ascii="Arial" w:hAnsi="Arial" w:cs="Arial"/>
                <w:color w:val="000000"/>
                <w:sz w:val="16"/>
                <w:szCs w:val="16"/>
                <w:lang w:val="af-ZA" w:eastAsia="af-ZA"/>
              </w:rPr>
            </w:pPr>
          </w:p>
        </w:tc>
      </w:tr>
      <w:tr w:rsidR="00931B8F" w:rsidRPr="0042022B" w14:paraId="201612C4" w14:textId="77777777" w:rsidTr="006F2815">
        <w:trPr>
          <w:trHeight w:val="2132"/>
        </w:trPr>
        <w:tc>
          <w:tcPr>
            <w:tcW w:w="1452" w:type="dxa"/>
            <w:vMerge/>
            <w:vAlign w:val="center"/>
            <w:hideMark/>
          </w:tcPr>
          <w:p w14:paraId="71FA2541" w14:textId="77777777" w:rsidR="0042022B" w:rsidRPr="0042022B" w:rsidRDefault="0042022B" w:rsidP="0042022B">
            <w:pPr>
              <w:rPr>
                <w:rFonts w:ascii="Arial" w:hAnsi="Arial" w:cs="Arial"/>
                <w:sz w:val="16"/>
                <w:szCs w:val="16"/>
                <w:lang w:val="af-ZA" w:eastAsia="af-ZA"/>
              </w:rPr>
            </w:pPr>
          </w:p>
        </w:tc>
        <w:tc>
          <w:tcPr>
            <w:tcW w:w="1378" w:type="dxa"/>
            <w:shd w:val="clear" w:color="auto" w:fill="auto"/>
            <w:vAlign w:val="center"/>
            <w:hideMark/>
          </w:tcPr>
          <w:p w14:paraId="247421C8" w14:textId="77777777" w:rsidR="0042022B" w:rsidRPr="0042022B" w:rsidRDefault="0042022B"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Elaborar un informe detallado sobre el proceso de reporte de la Oferta Pública de Empleos de Carrera (OPEC) en colaboración con la Comisión Nacional del Servicio Civil (CNSC).</w:t>
            </w:r>
          </w:p>
        </w:tc>
        <w:tc>
          <w:tcPr>
            <w:tcW w:w="1701" w:type="dxa"/>
            <w:shd w:val="clear" w:color="auto" w:fill="auto"/>
            <w:vAlign w:val="center"/>
            <w:hideMark/>
          </w:tcPr>
          <w:p w14:paraId="1640B02E" w14:textId="77777777" w:rsidR="0042022B" w:rsidRPr="0042022B" w:rsidRDefault="0042022B"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 xml:space="preserve">Un informe detallado proceso Comisión Nacional del Servicio Civil (CNSC). </w:t>
            </w:r>
            <w:r w:rsidRPr="0042022B">
              <w:rPr>
                <w:rFonts w:ascii="Arial" w:hAnsi="Arial" w:cs="Arial"/>
                <w:color w:val="000000"/>
                <w:sz w:val="16"/>
                <w:szCs w:val="16"/>
                <w:lang w:val="af-ZA" w:eastAsia="af-ZA"/>
              </w:rPr>
              <w:br/>
              <w:t>(Documento con el  informe del estado del proceso)</w:t>
            </w:r>
          </w:p>
        </w:tc>
        <w:tc>
          <w:tcPr>
            <w:tcW w:w="1352" w:type="dxa"/>
            <w:shd w:val="clear" w:color="auto" w:fill="auto"/>
            <w:noWrap/>
            <w:vAlign w:val="center"/>
            <w:hideMark/>
          </w:tcPr>
          <w:p w14:paraId="4AB382DE" w14:textId="16087D19" w:rsidR="0042022B" w:rsidRPr="0042022B" w:rsidRDefault="00931B8F" w:rsidP="00D35440">
            <w:pPr>
              <w:jc w:val="both"/>
              <w:rPr>
                <w:rFonts w:ascii="Arial" w:hAnsi="Arial" w:cs="Arial"/>
                <w:color w:val="000000"/>
                <w:sz w:val="16"/>
                <w:szCs w:val="16"/>
                <w:lang w:val="af-ZA" w:eastAsia="af-ZA"/>
              </w:rPr>
            </w:pPr>
            <w:r>
              <w:rPr>
                <w:rFonts w:ascii="Arial" w:hAnsi="Arial" w:cs="Arial"/>
                <w:color w:val="000000"/>
                <w:sz w:val="16"/>
                <w:szCs w:val="16"/>
                <w:lang w:val="af-ZA" w:eastAsia="af-ZA"/>
              </w:rPr>
              <w:t xml:space="preserve">Se evidencia informe detallado de proceso que se lleva ante la </w:t>
            </w:r>
            <w:r w:rsidRPr="0042022B">
              <w:rPr>
                <w:rFonts w:ascii="Arial" w:hAnsi="Arial" w:cs="Arial"/>
                <w:color w:val="000000"/>
                <w:sz w:val="16"/>
                <w:szCs w:val="16"/>
                <w:lang w:val="af-ZA" w:eastAsia="af-ZA"/>
              </w:rPr>
              <w:t>Comisión Nacional del Servicio Civil (CNSC).</w:t>
            </w:r>
          </w:p>
        </w:tc>
        <w:tc>
          <w:tcPr>
            <w:tcW w:w="1070" w:type="dxa"/>
            <w:shd w:val="clear" w:color="auto" w:fill="auto"/>
            <w:noWrap/>
            <w:vAlign w:val="center"/>
            <w:hideMark/>
          </w:tcPr>
          <w:p w14:paraId="63B0544A" w14:textId="5EB3EE4A" w:rsidR="0042022B" w:rsidRPr="0042022B" w:rsidRDefault="00931B8F" w:rsidP="006F2815">
            <w:pPr>
              <w:jc w:val="center"/>
              <w:rPr>
                <w:rFonts w:ascii="Arial" w:hAnsi="Arial" w:cs="Arial"/>
                <w:color w:val="000000"/>
                <w:sz w:val="16"/>
                <w:szCs w:val="16"/>
                <w:lang w:val="af-ZA" w:eastAsia="af-ZA"/>
              </w:rPr>
            </w:pPr>
            <w:r>
              <w:rPr>
                <w:rFonts w:ascii="Arial" w:hAnsi="Arial" w:cs="Arial"/>
                <w:color w:val="000000"/>
                <w:sz w:val="16"/>
                <w:szCs w:val="16"/>
                <w:lang w:val="af-ZA" w:eastAsia="af-ZA"/>
              </w:rPr>
              <w:t>100</w:t>
            </w:r>
          </w:p>
        </w:tc>
        <w:tc>
          <w:tcPr>
            <w:tcW w:w="1937" w:type="dxa"/>
            <w:shd w:val="clear" w:color="auto" w:fill="auto"/>
            <w:noWrap/>
            <w:vAlign w:val="center"/>
            <w:hideMark/>
          </w:tcPr>
          <w:p w14:paraId="7E9E8C52" w14:textId="37C96E4A" w:rsidR="0042022B" w:rsidRPr="0042022B" w:rsidRDefault="0042022B" w:rsidP="00D35440">
            <w:pPr>
              <w:jc w:val="both"/>
              <w:rPr>
                <w:rFonts w:ascii="Arial" w:hAnsi="Arial" w:cs="Arial"/>
                <w:color w:val="000000"/>
                <w:sz w:val="16"/>
                <w:szCs w:val="16"/>
                <w:lang w:val="af-ZA" w:eastAsia="af-ZA"/>
              </w:rPr>
            </w:pPr>
          </w:p>
        </w:tc>
      </w:tr>
      <w:tr w:rsidR="00D35440" w:rsidRPr="0042022B" w14:paraId="15D03073" w14:textId="77777777" w:rsidTr="006F2815">
        <w:trPr>
          <w:trHeight w:val="1571"/>
        </w:trPr>
        <w:tc>
          <w:tcPr>
            <w:tcW w:w="1452" w:type="dxa"/>
            <w:shd w:val="clear" w:color="auto" w:fill="auto"/>
            <w:vAlign w:val="center"/>
            <w:hideMark/>
          </w:tcPr>
          <w:p w14:paraId="09DA9AF6" w14:textId="77777777" w:rsidR="00D35440" w:rsidRPr="0042022B" w:rsidRDefault="00D35440" w:rsidP="0042022B">
            <w:pPr>
              <w:jc w:val="center"/>
              <w:rPr>
                <w:rFonts w:ascii="Arial" w:hAnsi="Arial" w:cs="Arial"/>
                <w:sz w:val="16"/>
                <w:szCs w:val="16"/>
                <w:lang w:val="af-ZA" w:eastAsia="af-ZA"/>
              </w:rPr>
            </w:pPr>
            <w:r w:rsidRPr="0042022B">
              <w:rPr>
                <w:rFonts w:ascii="Arial" w:hAnsi="Arial" w:cs="Arial"/>
                <w:sz w:val="16"/>
                <w:szCs w:val="16"/>
                <w:lang w:val="af-ZA" w:eastAsia="af-ZA"/>
              </w:rPr>
              <w:t>SOCIALIZACION Y APROBACION</w:t>
            </w:r>
          </w:p>
        </w:tc>
        <w:tc>
          <w:tcPr>
            <w:tcW w:w="1378" w:type="dxa"/>
            <w:shd w:val="clear" w:color="auto" w:fill="auto"/>
            <w:vAlign w:val="center"/>
            <w:hideMark/>
          </w:tcPr>
          <w:p w14:paraId="227773DC" w14:textId="77777777" w:rsidR="00D35440" w:rsidRPr="0042022B" w:rsidRDefault="00D35440"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Presentar, socializar y aprobar el Plan de vacantes  de la entidad ante el Comité institucional de Gestión y Desempeño</w:t>
            </w:r>
          </w:p>
        </w:tc>
        <w:tc>
          <w:tcPr>
            <w:tcW w:w="1701" w:type="dxa"/>
            <w:shd w:val="clear" w:color="auto" w:fill="auto"/>
            <w:vAlign w:val="center"/>
            <w:hideMark/>
          </w:tcPr>
          <w:p w14:paraId="5BA48401" w14:textId="77777777" w:rsidR="00D35440" w:rsidRPr="0042022B" w:rsidRDefault="00D35440"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 xml:space="preserve">Un Plan aprobado y adoptado </w:t>
            </w:r>
            <w:r w:rsidRPr="0042022B">
              <w:rPr>
                <w:rFonts w:ascii="Arial" w:hAnsi="Arial" w:cs="Arial"/>
                <w:color w:val="000000"/>
                <w:sz w:val="16"/>
                <w:szCs w:val="16"/>
                <w:lang w:val="af-ZA" w:eastAsia="af-ZA"/>
              </w:rPr>
              <w:br/>
              <w:t>(Acta del CIGD)</w:t>
            </w:r>
          </w:p>
        </w:tc>
        <w:tc>
          <w:tcPr>
            <w:tcW w:w="1352" w:type="dxa"/>
            <w:shd w:val="clear" w:color="auto" w:fill="auto"/>
            <w:noWrap/>
            <w:vAlign w:val="center"/>
            <w:hideMark/>
          </w:tcPr>
          <w:p w14:paraId="51690656" w14:textId="4598EBD1" w:rsidR="00D35440" w:rsidRPr="0042022B" w:rsidRDefault="00D35440" w:rsidP="00D35440">
            <w:pPr>
              <w:jc w:val="both"/>
              <w:rPr>
                <w:rFonts w:ascii="Arial" w:hAnsi="Arial" w:cs="Arial"/>
                <w:color w:val="000000"/>
                <w:sz w:val="16"/>
                <w:szCs w:val="16"/>
                <w:lang w:val="af-ZA" w:eastAsia="af-ZA"/>
              </w:rPr>
            </w:pPr>
            <w:r>
              <w:rPr>
                <w:rFonts w:ascii="Arial" w:hAnsi="Arial" w:cs="Arial"/>
                <w:color w:val="000000"/>
                <w:sz w:val="16"/>
                <w:szCs w:val="16"/>
                <w:lang w:val="af-ZA" w:eastAsia="af-ZA"/>
              </w:rPr>
              <w:t xml:space="preserve">Se evidencia </w:t>
            </w:r>
            <w:r w:rsidRPr="00931B8F">
              <w:rPr>
                <w:rFonts w:ascii="Arial" w:hAnsi="Arial" w:cs="Arial"/>
                <w:color w:val="000000"/>
                <w:sz w:val="16"/>
                <w:szCs w:val="16"/>
                <w:lang w:val="af-ZA" w:eastAsia="af-ZA"/>
              </w:rPr>
              <w:t>Acta 01 de 2025, por medio de la cual se socializaron ante el Comité de Gestión y Desempeño</w:t>
            </w:r>
            <w:r w:rsidRPr="00931B8F">
              <w:rPr>
                <w:rFonts w:ascii="Arial" w:hAnsi="Arial" w:cs="Arial"/>
                <w:color w:val="000000"/>
                <w:sz w:val="16"/>
                <w:szCs w:val="16"/>
                <w:lang w:val="af-ZA" w:eastAsia="af-ZA"/>
              </w:rPr>
              <w:br/>
              <w:t>los Planes estratégicos del Decreto 612 de 2018, incluyendo la presentación y aprobación del Plan de vacantes de la entidad.</w:t>
            </w:r>
          </w:p>
        </w:tc>
        <w:tc>
          <w:tcPr>
            <w:tcW w:w="1070" w:type="dxa"/>
            <w:shd w:val="clear" w:color="auto" w:fill="auto"/>
            <w:noWrap/>
            <w:vAlign w:val="center"/>
            <w:hideMark/>
          </w:tcPr>
          <w:p w14:paraId="4524E144" w14:textId="169B9016" w:rsidR="00D35440" w:rsidRPr="0042022B" w:rsidRDefault="00D35440" w:rsidP="006F2815">
            <w:pPr>
              <w:jc w:val="center"/>
              <w:rPr>
                <w:rFonts w:ascii="Arial" w:hAnsi="Arial" w:cs="Arial"/>
                <w:color w:val="000000"/>
                <w:sz w:val="16"/>
                <w:szCs w:val="16"/>
                <w:lang w:val="af-ZA" w:eastAsia="af-ZA"/>
              </w:rPr>
            </w:pPr>
            <w:r>
              <w:rPr>
                <w:rFonts w:ascii="Arial" w:hAnsi="Arial" w:cs="Arial"/>
                <w:color w:val="000000"/>
                <w:sz w:val="16"/>
                <w:szCs w:val="16"/>
                <w:lang w:val="af-ZA" w:eastAsia="af-ZA"/>
              </w:rPr>
              <w:t>100</w:t>
            </w:r>
          </w:p>
        </w:tc>
        <w:tc>
          <w:tcPr>
            <w:tcW w:w="1937" w:type="dxa"/>
            <w:shd w:val="clear" w:color="auto" w:fill="auto"/>
            <w:noWrap/>
            <w:vAlign w:val="center"/>
            <w:hideMark/>
          </w:tcPr>
          <w:p w14:paraId="32E2C73E" w14:textId="68F369B1" w:rsidR="00D35440" w:rsidRPr="0042022B" w:rsidRDefault="00D35440" w:rsidP="00D35440">
            <w:pPr>
              <w:jc w:val="both"/>
              <w:rPr>
                <w:rFonts w:ascii="Arial" w:hAnsi="Arial" w:cs="Arial"/>
                <w:color w:val="000000"/>
                <w:sz w:val="16"/>
                <w:szCs w:val="16"/>
                <w:lang w:val="af-ZA" w:eastAsia="af-ZA"/>
              </w:rPr>
            </w:pPr>
          </w:p>
        </w:tc>
      </w:tr>
      <w:tr w:rsidR="00D35440" w:rsidRPr="0042022B" w14:paraId="0230F2BC" w14:textId="77777777" w:rsidTr="006F2815">
        <w:trPr>
          <w:trHeight w:val="1468"/>
        </w:trPr>
        <w:tc>
          <w:tcPr>
            <w:tcW w:w="1452" w:type="dxa"/>
            <w:shd w:val="clear" w:color="auto" w:fill="auto"/>
            <w:vAlign w:val="center"/>
            <w:hideMark/>
          </w:tcPr>
          <w:p w14:paraId="6EDF7880" w14:textId="77777777" w:rsidR="00D35440" w:rsidRPr="0042022B" w:rsidRDefault="00D35440" w:rsidP="0042022B">
            <w:pPr>
              <w:jc w:val="center"/>
              <w:rPr>
                <w:rFonts w:ascii="Arial" w:hAnsi="Arial" w:cs="Arial"/>
                <w:sz w:val="16"/>
                <w:szCs w:val="16"/>
                <w:lang w:val="af-ZA" w:eastAsia="af-ZA"/>
              </w:rPr>
            </w:pPr>
            <w:r w:rsidRPr="0042022B">
              <w:rPr>
                <w:rFonts w:ascii="Arial" w:hAnsi="Arial" w:cs="Arial"/>
                <w:sz w:val="16"/>
                <w:szCs w:val="16"/>
                <w:lang w:val="af-ZA" w:eastAsia="af-ZA"/>
              </w:rPr>
              <w:t>SEGUIMIENTO Y EVALUACION</w:t>
            </w:r>
          </w:p>
        </w:tc>
        <w:tc>
          <w:tcPr>
            <w:tcW w:w="1378" w:type="dxa"/>
            <w:shd w:val="clear" w:color="auto" w:fill="auto"/>
            <w:vAlign w:val="center"/>
            <w:hideMark/>
          </w:tcPr>
          <w:p w14:paraId="0E1EC6B5" w14:textId="77777777" w:rsidR="00D35440" w:rsidRPr="0042022B" w:rsidRDefault="00D35440"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Presentar un informe de ejecución al Comité Insitucional de Gestión y Desempeño</w:t>
            </w:r>
          </w:p>
        </w:tc>
        <w:tc>
          <w:tcPr>
            <w:tcW w:w="1701" w:type="dxa"/>
            <w:shd w:val="clear" w:color="auto" w:fill="auto"/>
            <w:vAlign w:val="center"/>
            <w:hideMark/>
          </w:tcPr>
          <w:p w14:paraId="4DB9B923" w14:textId="77777777" w:rsidR="00D35440" w:rsidRPr="0042022B" w:rsidRDefault="00D35440" w:rsidP="0042022B">
            <w:pPr>
              <w:jc w:val="both"/>
              <w:rPr>
                <w:rFonts w:ascii="Arial" w:hAnsi="Arial" w:cs="Arial"/>
                <w:color w:val="000000"/>
                <w:sz w:val="16"/>
                <w:szCs w:val="16"/>
                <w:lang w:val="af-ZA" w:eastAsia="af-ZA"/>
              </w:rPr>
            </w:pPr>
            <w:r w:rsidRPr="0042022B">
              <w:rPr>
                <w:rFonts w:ascii="Arial" w:hAnsi="Arial" w:cs="Arial"/>
                <w:color w:val="000000"/>
                <w:sz w:val="16"/>
                <w:szCs w:val="16"/>
                <w:lang w:val="af-ZA" w:eastAsia="af-ZA"/>
              </w:rPr>
              <w:t>Un Informe de Seguimiento a la Ejecución (Acta de Comité Insitucional de Gestión y Desempeño)</w:t>
            </w:r>
          </w:p>
        </w:tc>
        <w:tc>
          <w:tcPr>
            <w:tcW w:w="1352" w:type="dxa"/>
            <w:shd w:val="clear" w:color="auto" w:fill="auto"/>
            <w:noWrap/>
            <w:vAlign w:val="center"/>
            <w:hideMark/>
          </w:tcPr>
          <w:p w14:paraId="69005412" w14:textId="45564FD3" w:rsidR="00D35440" w:rsidRPr="0042022B" w:rsidRDefault="00D35440" w:rsidP="00D35440">
            <w:pPr>
              <w:jc w:val="both"/>
              <w:rPr>
                <w:rFonts w:ascii="Calibri" w:hAnsi="Calibri" w:cs="Calibri"/>
                <w:color w:val="000000"/>
                <w:sz w:val="16"/>
                <w:szCs w:val="16"/>
                <w:lang w:val="af-ZA" w:eastAsia="af-ZA"/>
              </w:rPr>
            </w:pPr>
            <w:r>
              <w:rPr>
                <w:rFonts w:ascii="Calibri" w:hAnsi="Calibri" w:cs="Calibri"/>
                <w:color w:val="000000"/>
                <w:sz w:val="16"/>
                <w:szCs w:val="16"/>
                <w:lang w:val="af-ZA" w:eastAsia="af-ZA"/>
              </w:rPr>
              <w:t>No se evidencia avance</w:t>
            </w:r>
          </w:p>
        </w:tc>
        <w:tc>
          <w:tcPr>
            <w:tcW w:w="1070" w:type="dxa"/>
            <w:shd w:val="clear" w:color="auto" w:fill="auto"/>
            <w:noWrap/>
            <w:vAlign w:val="center"/>
            <w:hideMark/>
          </w:tcPr>
          <w:p w14:paraId="4CA62702" w14:textId="33223BE3" w:rsidR="00D35440" w:rsidRPr="0042022B" w:rsidRDefault="006F2815" w:rsidP="006F2815">
            <w:pPr>
              <w:jc w:val="center"/>
              <w:rPr>
                <w:rFonts w:ascii="Calibri" w:hAnsi="Calibri" w:cs="Calibri"/>
                <w:color w:val="000000"/>
                <w:sz w:val="16"/>
                <w:szCs w:val="16"/>
                <w:lang w:val="af-ZA" w:eastAsia="af-ZA"/>
              </w:rPr>
            </w:pPr>
            <w:r>
              <w:rPr>
                <w:rFonts w:ascii="Calibri" w:hAnsi="Calibri" w:cs="Calibri"/>
                <w:color w:val="000000"/>
                <w:sz w:val="16"/>
                <w:szCs w:val="16"/>
                <w:lang w:val="af-ZA" w:eastAsia="af-ZA"/>
              </w:rPr>
              <w:t>0</w:t>
            </w:r>
          </w:p>
        </w:tc>
        <w:tc>
          <w:tcPr>
            <w:tcW w:w="1937" w:type="dxa"/>
            <w:shd w:val="clear" w:color="auto" w:fill="auto"/>
            <w:noWrap/>
            <w:vAlign w:val="center"/>
            <w:hideMark/>
          </w:tcPr>
          <w:p w14:paraId="1E831618" w14:textId="2ED7EAD1" w:rsidR="00D35440" w:rsidRDefault="00D35440" w:rsidP="00D35440">
            <w:pPr>
              <w:jc w:val="both"/>
              <w:rPr>
                <w:rFonts w:ascii="Calibri" w:hAnsi="Calibri" w:cs="Calibri"/>
                <w:color w:val="000000"/>
                <w:sz w:val="16"/>
                <w:szCs w:val="16"/>
                <w:lang w:val="af-ZA" w:eastAsia="af-ZA"/>
              </w:rPr>
            </w:pPr>
            <w:r>
              <w:rPr>
                <w:rFonts w:ascii="Calibri" w:hAnsi="Calibri" w:cs="Calibri"/>
                <w:color w:val="000000"/>
                <w:sz w:val="16"/>
                <w:szCs w:val="16"/>
                <w:lang w:val="af-ZA" w:eastAsia="af-ZA"/>
              </w:rPr>
              <w:t>No se observa información sobre la actividad</w:t>
            </w:r>
          </w:p>
          <w:p w14:paraId="1D3343DB" w14:textId="2C58205B" w:rsidR="00D35440" w:rsidRPr="0042022B" w:rsidRDefault="00D35440" w:rsidP="00D35440">
            <w:pPr>
              <w:jc w:val="both"/>
              <w:rPr>
                <w:rFonts w:ascii="Calibri" w:hAnsi="Calibri" w:cs="Calibri"/>
                <w:color w:val="000000"/>
                <w:sz w:val="16"/>
                <w:szCs w:val="16"/>
                <w:lang w:val="af-ZA" w:eastAsia="af-ZA"/>
              </w:rPr>
            </w:pPr>
            <w:r>
              <w:rPr>
                <w:noProof/>
              </w:rPr>
              <w:drawing>
                <wp:inline distT="0" distB="0" distL="0" distR="0" wp14:anchorId="29035DA4" wp14:editId="250BBB73">
                  <wp:extent cx="1033670" cy="6191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467" t="7223" r="25817" b="24086"/>
                          <a:stretch/>
                        </pic:blipFill>
                        <pic:spPr bwMode="auto">
                          <a:xfrm>
                            <a:off x="0" y="0"/>
                            <a:ext cx="1049763" cy="6287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ACAEC4" w14:textId="1C307AD2" w:rsidR="00B14DA9" w:rsidRDefault="00B14DA9" w:rsidP="00B14DA9">
      <w:pPr>
        <w:spacing w:line="259" w:lineRule="auto"/>
        <w:jc w:val="both"/>
        <w:rPr>
          <w:rFonts w:ascii="Century Gothic" w:hAnsi="Century Gothic" w:cs="Arial"/>
          <w:bCs/>
          <w:color w:val="333333"/>
          <w:sz w:val="22"/>
          <w:szCs w:val="22"/>
          <w:lang w:eastAsia="es-CO"/>
        </w:rPr>
      </w:pPr>
      <w:r w:rsidRPr="00F62F2F">
        <w:rPr>
          <w:rFonts w:ascii="Century Gothic" w:hAnsi="Century Gothic" w:cs="Arial"/>
          <w:bCs/>
          <w:color w:val="333333"/>
          <w:sz w:val="22"/>
          <w:szCs w:val="22"/>
          <w:lang w:eastAsia="es-CO"/>
        </w:rPr>
        <w:t xml:space="preserve">se evidencia cumplimiento de actividades del </w:t>
      </w:r>
      <w:r w:rsidRPr="00F62F2F">
        <w:rPr>
          <w:rFonts w:ascii="Century Gothic" w:hAnsi="Century Gothic" w:cs="Arial"/>
          <w:bCs/>
          <w:color w:val="333333"/>
          <w:sz w:val="22"/>
          <w:szCs w:val="22"/>
          <w:lang w:val="es-CO" w:eastAsia="es-CO"/>
        </w:rPr>
        <w:t xml:space="preserve">plan Anual </w:t>
      </w:r>
      <w:r>
        <w:rPr>
          <w:rFonts w:ascii="Century Gothic" w:hAnsi="Century Gothic" w:cs="Arial"/>
          <w:bCs/>
          <w:color w:val="333333"/>
          <w:sz w:val="22"/>
          <w:szCs w:val="22"/>
          <w:lang w:val="es-CO" w:eastAsia="es-CO"/>
        </w:rPr>
        <w:t>d</w:t>
      </w:r>
      <w:r w:rsidRPr="00F62F2F">
        <w:rPr>
          <w:rFonts w:ascii="Century Gothic" w:hAnsi="Century Gothic" w:cs="Arial"/>
          <w:bCs/>
          <w:color w:val="333333"/>
          <w:sz w:val="22"/>
          <w:szCs w:val="22"/>
          <w:lang w:val="es-CO" w:eastAsia="es-CO"/>
        </w:rPr>
        <w:t xml:space="preserve">e Vacantes </w:t>
      </w:r>
      <w:r>
        <w:rPr>
          <w:rFonts w:ascii="Century Gothic" w:hAnsi="Century Gothic" w:cs="Arial"/>
          <w:bCs/>
          <w:color w:val="333333"/>
          <w:sz w:val="22"/>
          <w:szCs w:val="22"/>
          <w:lang w:val="es-CO" w:eastAsia="es-CO"/>
        </w:rPr>
        <w:t>y</w:t>
      </w:r>
      <w:r w:rsidRPr="00F62F2F">
        <w:rPr>
          <w:rFonts w:ascii="Century Gothic" w:hAnsi="Century Gothic" w:cs="Arial"/>
          <w:bCs/>
          <w:color w:val="333333"/>
          <w:sz w:val="22"/>
          <w:szCs w:val="22"/>
          <w:lang w:val="es-CO" w:eastAsia="es-CO"/>
        </w:rPr>
        <w:t xml:space="preserve"> Provisión </w:t>
      </w:r>
      <w:r>
        <w:rPr>
          <w:rFonts w:ascii="Century Gothic" w:hAnsi="Century Gothic" w:cs="Arial"/>
          <w:bCs/>
          <w:color w:val="333333"/>
          <w:sz w:val="22"/>
          <w:szCs w:val="22"/>
          <w:lang w:val="es-CO" w:eastAsia="es-CO"/>
        </w:rPr>
        <w:t>d</w:t>
      </w:r>
      <w:r w:rsidRPr="00F62F2F">
        <w:rPr>
          <w:rFonts w:ascii="Century Gothic" w:hAnsi="Century Gothic" w:cs="Arial"/>
          <w:bCs/>
          <w:color w:val="333333"/>
          <w:sz w:val="22"/>
          <w:szCs w:val="22"/>
          <w:lang w:val="es-CO" w:eastAsia="es-CO"/>
        </w:rPr>
        <w:t>e Empleos De Talento Humano, con un complimiento de 6</w:t>
      </w:r>
      <w:r>
        <w:rPr>
          <w:rFonts w:ascii="Century Gothic" w:hAnsi="Century Gothic" w:cs="Arial"/>
          <w:bCs/>
          <w:color w:val="333333"/>
          <w:sz w:val="22"/>
          <w:szCs w:val="22"/>
          <w:lang w:val="es-CO" w:eastAsia="es-CO"/>
        </w:rPr>
        <w:t>7</w:t>
      </w:r>
      <w:r w:rsidRPr="00F62F2F">
        <w:rPr>
          <w:rFonts w:ascii="Century Gothic" w:hAnsi="Century Gothic" w:cs="Arial"/>
          <w:bCs/>
          <w:color w:val="333333"/>
          <w:sz w:val="22"/>
          <w:szCs w:val="22"/>
          <w:lang w:val="es-CO" w:eastAsia="es-CO"/>
        </w:rPr>
        <w:t>%</w:t>
      </w:r>
      <w:r w:rsidR="00800BAE">
        <w:rPr>
          <w:rFonts w:ascii="Century Gothic" w:hAnsi="Century Gothic" w:cs="Arial"/>
          <w:bCs/>
          <w:color w:val="333333"/>
          <w:sz w:val="22"/>
          <w:szCs w:val="22"/>
          <w:lang w:val="es-CO" w:eastAsia="es-CO"/>
        </w:rPr>
        <w:t xml:space="preserve">, </w:t>
      </w:r>
      <w:r w:rsidR="00800BAE" w:rsidRPr="00800BAE">
        <w:rPr>
          <w:rFonts w:ascii="Century Gothic" w:hAnsi="Century Gothic" w:cs="Arial"/>
          <w:bCs/>
          <w:color w:val="333333"/>
          <w:sz w:val="22"/>
          <w:szCs w:val="22"/>
          <w:lang w:eastAsia="es-CO"/>
        </w:rPr>
        <w:t>esto indica un avance moderado, pero también revela que hay brechas importantes por cerrar para alcanzar los objetivos al 100%.</w:t>
      </w:r>
    </w:p>
    <w:p w14:paraId="0AE486AF" w14:textId="7C0FAA7B" w:rsidR="00AA3425" w:rsidRDefault="00AA3425" w:rsidP="00B14DA9">
      <w:pPr>
        <w:spacing w:line="259" w:lineRule="auto"/>
        <w:jc w:val="both"/>
        <w:rPr>
          <w:rFonts w:ascii="Century Gothic" w:hAnsi="Century Gothic" w:cs="Arial"/>
          <w:bCs/>
          <w:color w:val="333333"/>
          <w:sz w:val="22"/>
          <w:szCs w:val="22"/>
          <w:lang w:eastAsia="es-CO"/>
        </w:rPr>
      </w:pPr>
    </w:p>
    <w:p w14:paraId="000C38C2" w14:textId="715D53D1" w:rsidR="00AA3425" w:rsidRPr="00AA3425" w:rsidRDefault="00AA3425" w:rsidP="00B14DA9">
      <w:pPr>
        <w:spacing w:line="259" w:lineRule="auto"/>
        <w:jc w:val="both"/>
        <w:rPr>
          <w:rFonts w:ascii="Century Gothic" w:hAnsi="Century Gothic" w:cs="Arial"/>
          <w:bCs/>
          <w:color w:val="333333"/>
          <w:sz w:val="22"/>
          <w:szCs w:val="22"/>
          <w:lang w:val="es-CO" w:eastAsia="es-CO"/>
        </w:rPr>
      </w:pPr>
      <w:r w:rsidRPr="00AA3425">
        <w:rPr>
          <w:rFonts w:ascii="Century Gothic" w:hAnsi="Century Gothic" w:cs="Arial"/>
          <w:bCs/>
          <w:color w:val="333333"/>
          <w:sz w:val="22"/>
          <w:szCs w:val="22"/>
          <w:lang w:val="es-CO" w:eastAsia="es-CO"/>
        </w:rPr>
        <w:t xml:space="preserve">Un 67% es un avance respetable, pero no suficiente si se busca eficiencia y cumplimiento normativo completo. Con una intervención rápida, estructurada y bien </w:t>
      </w:r>
      <w:r w:rsidRPr="00AA3425">
        <w:rPr>
          <w:rFonts w:ascii="Century Gothic" w:hAnsi="Century Gothic" w:cs="Arial"/>
          <w:bCs/>
          <w:color w:val="333333"/>
          <w:sz w:val="22"/>
          <w:szCs w:val="22"/>
          <w:lang w:val="es-CO" w:eastAsia="es-CO"/>
        </w:rPr>
        <w:lastRenderedPageBreak/>
        <w:t>priorizada, es totalmente viable cerrar ese 33% restante en los meses que quedan del año.</w:t>
      </w:r>
    </w:p>
    <w:p w14:paraId="6947323A" w14:textId="26CFB0F4" w:rsidR="00D70651" w:rsidRPr="002700A5" w:rsidRDefault="005B5C57"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Pr>
          <w:rFonts w:ascii="Century Gothic" w:hAnsi="Century Gothic" w:cs="Arial"/>
          <w:b/>
          <w:color w:val="333333"/>
          <w:sz w:val="22"/>
          <w:szCs w:val="22"/>
          <w:lang w:val="es-CO" w:eastAsia="es-CO"/>
        </w:rPr>
        <w:t xml:space="preserve">PLAN DE </w:t>
      </w:r>
      <w:r w:rsidR="00D70651" w:rsidRPr="002700A5">
        <w:rPr>
          <w:rFonts w:ascii="Century Gothic" w:hAnsi="Century Gothic" w:cs="Arial"/>
          <w:b/>
          <w:color w:val="333333"/>
          <w:sz w:val="22"/>
          <w:szCs w:val="22"/>
          <w:lang w:val="es-CO" w:eastAsia="es-CO"/>
        </w:rPr>
        <w:t>PR</w:t>
      </w:r>
      <w:r>
        <w:rPr>
          <w:rFonts w:ascii="Century Gothic" w:hAnsi="Century Gothic" w:cs="Arial"/>
          <w:b/>
          <w:color w:val="333333"/>
          <w:sz w:val="22"/>
          <w:szCs w:val="22"/>
          <w:lang w:val="es-CO" w:eastAsia="es-CO"/>
        </w:rPr>
        <w:t>E</w:t>
      </w:r>
      <w:r w:rsidR="00D70651" w:rsidRPr="002700A5">
        <w:rPr>
          <w:rFonts w:ascii="Century Gothic" w:hAnsi="Century Gothic" w:cs="Arial"/>
          <w:b/>
          <w:color w:val="333333"/>
          <w:sz w:val="22"/>
          <w:szCs w:val="22"/>
          <w:lang w:val="es-CO" w:eastAsia="es-CO"/>
        </w:rPr>
        <w:t>VISIÓN DE</w:t>
      </w:r>
      <w:r>
        <w:rPr>
          <w:rFonts w:ascii="Century Gothic" w:hAnsi="Century Gothic" w:cs="Arial"/>
          <w:b/>
          <w:color w:val="333333"/>
          <w:sz w:val="22"/>
          <w:szCs w:val="22"/>
          <w:lang w:val="es-CO" w:eastAsia="es-CO"/>
        </w:rPr>
        <w:t xml:space="preserve"> RECURSOS HUMANOS</w:t>
      </w:r>
      <w:r w:rsidR="00D70651" w:rsidRPr="002700A5">
        <w:rPr>
          <w:rFonts w:ascii="Century Gothic" w:hAnsi="Century Gothic" w:cs="Arial"/>
          <w:b/>
          <w:color w:val="333333"/>
          <w:sz w:val="22"/>
          <w:szCs w:val="22"/>
          <w:lang w:val="es-CO" w:eastAsia="es-CO"/>
        </w:rPr>
        <w:t xml:space="preserve"> 202</w:t>
      </w:r>
      <w:r w:rsidR="007642FC">
        <w:rPr>
          <w:rFonts w:ascii="Century Gothic" w:hAnsi="Century Gothic" w:cs="Arial"/>
          <w:b/>
          <w:color w:val="333333"/>
          <w:sz w:val="22"/>
          <w:szCs w:val="22"/>
          <w:lang w:val="es-CO" w:eastAsia="es-CO"/>
        </w:rPr>
        <w:t>5</w:t>
      </w:r>
    </w:p>
    <w:p w14:paraId="48E948BD" w14:textId="6C7DFEF8" w:rsidR="00A24047"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La ESE Hospital San José del Guaviare</w:t>
      </w:r>
      <w:r>
        <w:rPr>
          <w:rFonts w:ascii="Century Gothic" w:hAnsi="Century Gothic" w:cs="Arial"/>
          <w:color w:val="333333"/>
          <w:sz w:val="22"/>
          <w:szCs w:val="22"/>
          <w:lang w:val="es-CO" w:eastAsia="es-CO"/>
        </w:rPr>
        <w:t>,</w:t>
      </w:r>
      <w:r w:rsidRPr="002700A5">
        <w:rPr>
          <w:rFonts w:ascii="Century Gothic" w:hAnsi="Century Gothic" w:cs="Arial"/>
          <w:color w:val="333333"/>
          <w:sz w:val="22"/>
          <w:szCs w:val="22"/>
          <w:lang w:val="es-CO" w:eastAsia="es-CO"/>
        </w:rPr>
        <w:t xml:space="preserve"> a través del Área de Talento Humano elaboró, </w:t>
      </w:r>
      <w:r w:rsidRPr="002700A5">
        <w:rPr>
          <w:rFonts w:ascii="Century Gothic" w:hAnsi="Century Gothic" w:cs="Arial"/>
          <w:i/>
          <w:color w:val="333333"/>
          <w:sz w:val="22"/>
          <w:szCs w:val="22"/>
          <w:lang w:val="es-CO" w:eastAsia="es-CO"/>
        </w:rPr>
        <w:t>el Plan de Pr</w:t>
      </w:r>
      <w:r w:rsidR="00756F2D">
        <w:rPr>
          <w:rFonts w:ascii="Century Gothic" w:hAnsi="Century Gothic" w:cs="Arial"/>
          <w:i/>
          <w:color w:val="333333"/>
          <w:sz w:val="22"/>
          <w:szCs w:val="22"/>
          <w:lang w:val="es-CO" w:eastAsia="es-CO"/>
        </w:rPr>
        <w:t>e</w:t>
      </w:r>
      <w:r w:rsidRPr="002700A5">
        <w:rPr>
          <w:rFonts w:ascii="Century Gothic" w:hAnsi="Century Gothic" w:cs="Arial"/>
          <w:i/>
          <w:color w:val="333333"/>
          <w:sz w:val="22"/>
          <w:szCs w:val="22"/>
          <w:lang w:val="es-CO" w:eastAsia="es-CO"/>
        </w:rPr>
        <w:t xml:space="preserve">visión de Empleos </w:t>
      </w:r>
      <w:r w:rsidRPr="002700A5">
        <w:rPr>
          <w:rFonts w:ascii="Century Gothic" w:hAnsi="Century Gothic" w:cs="Arial"/>
          <w:color w:val="333333"/>
          <w:sz w:val="22"/>
          <w:szCs w:val="22"/>
          <w:lang w:val="es-CO" w:eastAsia="es-CO"/>
        </w:rPr>
        <w:t>para la vigencia 202</w:t>
      </w:r>
      <w:r w:rsidR="007642FC">
        <w:rPr>
          <w:rFonts w:ascii="Century Gothic" w:hAnsi="Century Gothic" w:cs="Arial"/>
          <w:color w:val="333333"/>
          <w:sz w:val="22"/>
          <w:szCs w:val="22"/>
          <w:lang w:val="es-CO" w:eastAsia="es-CO"/>
        </w:rPr>
        <w:t>5</w:t>
      </w:r>
      <w:r w:rsidRPr="002700A5">
        <w:rPr>
          <w:rFonts w:ascii="Century Gothic" w:hAnsi="Century Gothic" w:cs="Arial"/>
          <w:color w:val="333333"/>
          <w:sz w:val="22"/>
          <w:szCs w:val="22"/>
          <w:lang w:val="es-CO" w:eastAsia="es-CO"/>
        </w:rPr>
        <w:t>, éste fue publicado en la página web de la Institución en el tiempo establecido por el Art. 1 del Decreto 612 de 2018</w:t>
      </w:r>
      <w:r w:rsidR="00A24047">
        <w:rPr>
          <w:rFonts w:ascii="Century Gothic" w:hAnsi="Century Gothic" w:cs="Arial"/>
          <w:color w:val="333333"/>
          <w:sz w:val="22"/>
          <w:szCs w:val="22"/>
          <w:lang w:val="es-CO" w:eastAsia="es-CO"/>
        </w:rPr>
        <w:t xml:space="preserve">; cuyo </w:t>
      </w:r>
      <w:r w:rsidR="00A24047" w:rsidRPr="00A24047">
        <w:rPr>
          <w:rFonts w:ascii="Century Gothic" w:hAnsi="Century Gothic" w:cs="Arial"/>
          <w:color w:val="333333"/>
          <w:sz w:val="22"/>
          <w:szCs w:val="22"/>
          <w:lang w:val="es-CO" w:eastAsia="es-CO"/>
        </w:rPr>
        <w:t xml:space="preserve">Objetivo </w:t>
      </w:r>
      <w:r w:rsidR="00A24047">
        <w:rPr>
          <w:rFonts w:ascii="Century Gothic" w:hAnsi="Century Gothic" w:cs="Arial"/>
          <w:color w:val="333333"/>
          <w:sz w:val="22"/>
          <w:szCs w:val="22"/>
          <w:lang w:val="es-CO" w:eastAsia="es-CO"/>
        </w:rPr>
        <w:t>es</w:t>
      </w:r>
      <w:r w:rsidR="00A24047" w:rsidRPr="00A24047">
        <w:rPr>
          <w:rFonts w:ascii="Century Gothic" w:hAnsi="Century Gothic" w:cs="Arial"/>
          <w:color w:val="333333"/>
          <w:sz w:val="22"/>
          <w:szCs w:val="22"/>
          <w:lang w:val="es-CO" w:eastAsia="es-CO"/>
        </w:rPr>
        <w:t xml:space="preserve"> identificar las necesidades de la planta de personal y determinar la forma de pr</w:t>
      </w:r>
      <w:r w:rsidR="00641205">
        <w:rPr>
          <w:rFonts w:ascii="Century Gothic" w:hAnsi="Century Gothic" w:cs="Arial"/>
          <w:color w:val="333333"/>
          <w:sz w:val="22"/>
          <w:szCs w:val="22"/>
          <w:lang w:val="es-CO" w:eastAsia="es-CO"/>
        </w:rPr>
        <w:t>e</w:t>
      </w:r>
      <w:r w:rsidR="00A24047" w:rsidRPr="00A24047">
        <w:rPr>
          <w:rFonts w:ascii="Century Gothic" w:hAnsi="Century Gothic" w:cs="Arial"/>
          <w:color w:val="333333"/>
          <w:sz w:val="22"/>
          <w:szCs w:val="22"/>
          <w:lang w:val="es-CO" w:eastAsia="es-CO"/>
        </w:rPr>
        <w:t>visión de los empleos vacantes en aras de optimizar la planificación del talento humano asegurando que la ESE Hospital San José del Guaviare</w:t>
      </w:r>
      <w:r w:rsidR="009C52E7">
        <w:rPr>
          <w:rFonts w:ascii="Century Gothic" w:hAnsi="Century Gothic" w:cs="Arial"/>
          <w:color w:val="333333"/>
          <w:sz w:val="22"/>
          <w:szCs w:val="22"/>
          <w:lang w:val="es-CO" w:eastAsia="es-CO"/>
        </w:rPr>
        <w:t>,</w:t>
      </w:r>
      <w:r w:rsidR="00A24047" w:rsidRPr="00A24047">
        <w:rPr>
          <w:rFonts w:ascii="Century Gothic" w:hAnsi="Century Gothic" w:cs="Arial"/>
          <w:color w:val="333333"/>
          <w:sz w:val="22"/>
          <w:szCs w:val="22"/>
          <w:lang w:val="es-CO" w:eastAsia="es-CO"/>
        </w:rPr>
        <w:t xml:space="preserve"> cuente con el personal necesario para cumplir sus objetivos estratégicos</w:t>
      </w:r>
      <w:r w:rsidR="00A24047">
        <w:rPr>
          <w:rFonts w:ascii="Century Gothic" w:hAnsi="Century Gothic" w:cs="Arial"/>
          <w:color w:val="333333"/>
          <w:sz w:val="22"/>
          <w:szCs w:val="22"/>
          <w:lang w:val="es-CO" w:eastAsia="es-CO"/>
        </w:rPr>
        <w:t>.</w:t>
      </w:r>
    </w:p>
    <w:p w14:paraId="2BD07A80" w14:textId="70B7FB6C" w:rsidR="00D70651" w:rsidRPr="002700A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El Plan </w:t>
      </w:r>
      <w:r w:rsidR="009C52E7">
        <w:rPr>
          <w:rFonts w:ascii="Century Gothic" w:hAnsi="Century Gothic" w:cs="Arial"/>
          <w:color w:val="333333"/>
          <w:sz w:val="22"/>
          <w:szCs w:val="22"/>
          <w:lang w:val="es-CO" w:eastAsia="es-CO"/>
        </w:rPr>
        <w:t>de</w:t>
      </w:r>
      <w:r w:rsidRPr="002700A5">
        <w:rPr>
          <w:rFonts w:ascii="Century Gothic" w:hAnsi="Century Gothic" w:cs="Arial"/>
          <w:color w:val="333333"/>
          <w:sz w:val="22"/>
          <w:szCs w:val="22"/>
          <w:lang w:val="es-CO" w:eastAsia="es-CO"/>
        </w:rPr>
        <w:t xml:space="preserve"> Pr</w:t>
      </w:r>
      <w:r w:rsidR="009C52E7">
        <w:rPr>
          <w:rFonts w:ascii="Century Gothic" w:hAnsi="Century Gothic" w:cs="Arial"/>
          <w:color w:val="333333"/>
          <w:sz w:val="22"/>
          <w:szCs w:val="22"/>
          <w:lang w:val="es-CO" w:eastAsia="es-CO"/>
        </w:rPr>
        <w:t>e</w:t>
      </w:r>
      <w:r w:rsidRPr="002700A5">
        <w:rPr>
          <w:rFonts w:ascii="Century Gothic" w:hAnsi="Century Gothic" w:cs="Arial"/>
          <w:color w:val="333333"/>
          <w:sz w:val="22"/>
          <w:szCs w:val="22"/>
          <w:lang w:val="es-CO" w:eastAsia="es-CO"/>
        </w:rPr>
        <w:t xml:space="preserve">visión de </w:t>
      </w:r>
      <w:r w:rsidR="009C52E7">
        <w:rPr>
          <w:rFonts w:ascii="Century Gothic" w:hAnsi="Century Gothic" w:cs="Arial"/>
          <w:color w:val="333333"/>
          <w:sz w:val="22"/>
          <w:szCs w:val="22"/>
          <w:lang w:val="es-CO" w:eastAsia="es-CO"/>
        </w:rPr>
        <w:t>Recursos Humano</w:t>
      </w:r>
      <w:r w:rsidRPr="002700A5">
        <w:rPr>
          <w:rFonts w:ascii="Century Gothic" w:hAnsi="Century Gothic" w:cs="Arial"/>
          <w:color w:val="333333"/>
          <w:sz w:val="22"/>
          <w:szCs w:val="22"/>
          <w:lang w:val="es-CO" w:eastAsia="es-CO"/>
        </w:rPr>
        <w:t xml:space="preserve"> del Talento Humano presentan el siguiente estado para </w:t>
      </w:r>
      <w:r w:rsidR="009C52E7">
        <w:rPr>
          <w:rFonts w:ascii="Century Gothic" w:hAnsi="Century Gothic" w:cs="Arial"/>
          <w:color w:val="333333"/>
          <w:sz w:val="22"/>
          <w:szCs w:val="22"/>
          <w:lang w:val="es-CO" w:eastAsia="es-CO"/>
        </w:rPr>
        <w:t xml:space="preserve">el primer semestre </w:t>
      </w:r>
      <w:proofErr w:type="gramStart"/>
      <w:r w:rsidR="009C52E7">
        <w:rPr>
          <w:rFonts w:ascii="Century Gothic" w:hAnsi="Century Gothic" w:cs="Arial"/>
          <w:color w:val="333333"/>
          <w:sz w:val="22"/>
          <w:szCs w:val="22"/>
          <w:lang w:val="es-CO" w:eastAsia="es-CO"/>
        </w:rPr>
        <w:t xml:space="preserve">de </w:t>
      </w:r>
      <w:r w:rsidRPr="002700A5">
        <w:rPr>
          <w:rFonts w:ascii="Century Gothic" w:hAnsi="Century Gothic" w:cs="Arial"/>
          <w:color w:val="333333"/>
          <w:sz w:val="22"/>
          <w:szCs w:val="22"/>
          <w:lang w:val="es-CO" w:eastAsia="es-CO"/>
        </w:rPr>
        <w:t xml:space="preserve"> vigencia</w:t>
      </w:r>
      <w:proofErr w:type="gramEnd"/>
      <w:r w:rsidRPr="002700A5">
        <w:rPr>
          <w:rFonts w:ascii="Century Gothic" w:hAnsi="Century Gothic" w:cs="Arial"/>
          <w:color w:val="333333"/>
          <w:sz w:val="22"/>
          <w:szCs w:val="22"/>
          <w:lang w:val="es-CO" w:eastAsia="es-CO"/>
        </w:rPr>
        <w:t xml:space="preserve"> 202</w:t>
      </w:r>
      <w:r w:rsidR="00880187">
        <w:rPr>
          <w:rFonts w:ascii="Century Gothic" w:hAnsi="Century Gothic" w:cs="Arial"/>
          <w:color w:val="333333"/>
          <w:sz w:val="22"/>
          <w:szCs w:val="22"/>
          <w:lang w:val="es-CO" w:eastAsia="es-CO"/>
        </w:rPr>
        <w:t>5</w:t>
      </w:r>
      <w:r w:rsidRPr="002700A5">
        <w:rPr>
          <w:rFonts w:ascii="Century Gothic" w:hAnsi="Century Gothic" w:cs="Arial"/>
          <w:color w:val="333333"/>
          <w:sz w:val="22"/>
          <w:szCs w:val="22"/>
          <w:lang w:val="es-CO" w:eastAsia="es-CO"/>
        </w:rPr>
        <w:t>, al respecto;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68"/>
        <w:gridCol w:w="624"/>
        <w:gridCol w:w="957"/>
        <w:gridCol w:w="1188"/>
        <w:gridCol w:w="658"/>
        <w:gridCol w:w="957"/>
        <w:gridCol w:w="707"/>
        <w:gridCol w:w="834"/>
        <w:gridCol w:w="1065"/>
        <w:gridCol w:w="702"/>
      </w:tblGrid>
      <w:tr w:rsidR="00880187" w:rsidRPr="00880187" w14:paraId="32F26454" w14:textId="77777777" w:rsidTr="00A24047">
        <w:trPr>
          <w:trHeight w:val="675"/>
        </w:trPr>
        <w:tc>
          <w:tcPr>
            <w:tcW w:w="458" w:type="pct"/>
            <w:shd w:val="clear" w:color="000000" w:fill="FFFFFF"/>
            <w:vAlign w:val="center"/>
            <w:hideMark/>
          </w:tcPr>
          <w:p w14:paraId="591FACF7"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NIVEL JERARQUICO </w:t>
            </w:r>
          </w:p>
        </w:tc>
        <w:tc>
          <w:tcPr>
            <w:tcW w:w="363" w:type="pct"/>
            <w:shd w:val="clear" w:color="000000" w:fill="FFFFFF"/>
            <w:vAlign w:val="center"/>
            <w:hideMark/>
          </w:tcPr>
          <w:p w14:paraId="2F3B53E0"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EN ENCARGO </w:t>
            </w:r>
          </w:p>
        </w:tc>
        <w:tc>
          <w:tcPr>
            <w:tcW w:w="339" w:type="pct"/>
            <w:shd w:val="clear" w:color="000000" w:fill="FFFFFF"/>
            <w:vAlign w:val="center"/>
            <w:hideMark/>
          </w:tcPr>
          <w:p w14:paraId="120D918B"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PERIODO FIJO </w:t>
            </w:r>
          </w:p>
        </w:tc>
        <w:tc>
          <w:tcPr>
            <w:tcW w:w="520" w:type="pct"/>
            <w:shd w:val="clear" w:color="000000" w:fill="FFFFFF"/>
            <w:vAlign w:val="center"/>
            <w:hideMark/>
          </w:tcPr>
          <w:p w14:paraId="2D953AD1"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LIBRE NOMBRAMIENTO Y REMOCION </w:t>
            </w:r>
          </w:p>
        </w:tc>
        <w:tc>
          <w:tcPr>
            <w:tcW w:w="645" w:type="pct"/>
            <w:shd w:val="clear" w:color="auto" w:fill="auto"/>
            <w:noWrap/>
            <w:vAlign w:val="bottom"/>
            <w:hideMark/>
          </w:tcPr>
          <w:p w14:paraId="50FE3C0A" w14:textId="22F366F9" w:rsidR="00880187" w:rsidRPr="00880187" w:rsidRDefault="00880187" w:rsidP="00880187">
            <w:pPr>
              <w:jc w:val="center"/>
              <w:rPr>
                <w:rFonts w:ascii="Arial" w:hAnsi="Arial" w:cs="Arial"/>
                <w:b/>
                <w:bCs/>
                <w:color w:val="000000"/>
                <w:sz w:val="12"/>
                <w:szCs w:val="12"/>
                <w:lang w:val="af-ZA" w:eastAsia="af-ZA"/>
              </w:rPr>
            </w:pPr>
            <w:r w:rsidRPr="00880187">
              <w:rPr>
                <w:rFonts w:ascii="Calibri" w:hAnsi="Calibri" w:cs="Calibri"/>
                <w:noProof/>
                <w:color w:val="000000"/>
                <w:sz w:val="12"/>
                <w:szCs w:val="12"/>
                <w:lang w:val="af-ZA" w:eastAsia="af-ZA"/>
              </w:rPr>
              <mc:AlternateContent>
                <mc:Choice Requires="wps">
                  <w:drawing>
                    <wp:anchor distT="0" distB="0" distL="114300" distR="114300" simplePos="0" relativeHeight="251677696" behindDoc="0" locked="0" layoutInCell="1" allowOverlap="1" wp14:anchorId="5CC34224" wp14:editId="15F11EA2">
                      <wp:simplePos x="0" y="0"/>
                      <wp:positionH relativeFrom="column">
                        <wp:posOffset>9525</wp:posOffset>
                      </wp:positionH>
                      <wp:positionV relativeFrom="paragraph">
                        <wp:posOffset>0</wp:posOffset>
                      </wp:positionV>
                      <wp:extent cx="0" cy="171450"/>
                      <wp:effectExtent l="0" t="0" r="0" b="0"/>
                      <wp:wrapNone/>
                      <wp:docPr id="27" name="Cuadro de texto 27">
                        <a:extLst xmlns:a="http://schemas.openxmlformats.org/drawingml/2006/main">
                          <a:ext uri="{FF2B5EF4-FFF2-40B4-BE49-F238E27FC236}">
                            <a16:creationId xmlns:a16="http://schemas.microsoft.com/office/drawing/2014/main" id="{BC4FD997-5EFF-4B19-B481-D59D04635FE5}"/>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5B62F3EE" id="_x0000_t202" coordsize="21600,21600" o:spt="202" path="m,l,21600r21600,l21600,xe">
                      <v:stroke joinstyle="miter"/>
                      <v:path gradientshapeok="t" o:connecttype="rect"/>
                    </v:shapetype>
                    <v:shape id="Cuadro de texto 27" o:spid="_x0000_s1026" type="#_x0000_t202" style="position:absolute;margin-left:.75pt;margin-top:0;width:0;height:13.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6MBgIAAGgEAAAOAAAAZHJzL2Uyb0RvYy54bWysVMFu2zAMvQ/YPwi6L04MrB2COMWWosOA&#10;YR3W7QMUWYoFSKJAKbGzrx8lx07RnTrsotAU+fT4SGZzNzjLTgqjAd/w1WLJmfISWuMPDf/18+Hd&#10;B85iEr4VFrxq+FlFfrd9+2bTh7WqoQPbKmQE4uO6Dw3vUgrrqoqyU07EBQTl6VIDOpHoEw9Vi6In&#10;dGererm8qXrANiBIFSN578dLvi34WiuZHrWOKjHbcOKWyonl3Oez2m7E+oAidEZeaIh/YOGE8fTo&#10;DHUvkmBHNH9BOSMRIui0kOAq0NpIVWqgalbLF9U8dSKoUguJE8MsU/x/sPLb6Tsy0za8vuXMC0c9&#10;2h1Fi8BaxZIaEjC6IZn6ENcU/RQoPg2fYKB2T/5Izlz9oNHlX6qL0T0Jfp5FJigmyXnznjNJ7tVt&#10;XY/I1TUxYEyfFTiWjYYj9a/IKk5fYyISFDqF5Hc8PBhrsz+zG1kUK52tygHW/1CayitksiNKPOx3&#10;Ftk4AzSkRHKaBEIvCTlQE/Arcy8pOVuV0Xtl/pxU3gef5nxnPGARoiyGygWcBI10GkoPiLge4ycp&#10;RgGyFntoz9Qy2tH0SIe20DdcWhM46wB/v/T1tAsN97SsnNkvnkYtr81k4GTsJwOT3cG4XMJLQiRS&#10;I9Pw8ZioP6VtVyIXgjTOpZuX1cv78vy7RF3/ILZ/AAAA//8DAFBLAwQUAAYACAAAACEAYPzT79UA&#10;AAADAQAADwAAAGRycy9kb3ducmV2LnhtbEyPQWsCMRCF7wX/Qxiht5pVaJXtZkWEXnqrLYK3uBk3&#10;S5PJksR19993PNnjx3u8+abajt6JAWPqAilYLgoQSE0wHbUKfr4/XjYgUtZktAuECiZMsK1nT5Uu&#10;TbjRFw6H3AoeoVRqBTbnvpQyNRa9TovQI3F2CdHrzBhbaaK+8bh3clUUb9LrjviC1T3uLTa/h6tX&#10;sB6PAfuEezxdhibabtq4z0mp5/m4eweRccyPMtz1WR1qdjqHK5kkHPMrFxXwP/eQ4axgtS5A1pX8&#10;717/AQAA//8DAFBLAQItABQABgAIAAAAIQC2gziS/gAAAOEBAAATAAAAAAAAAAAAAAAAAAAAAABb&#10;Q29udGVudF9UeXBlc10ueG1sUEsBAi0AFAAGAAgAAAAhADj9If/WAAAAlAEAAAsAAAAAAAAAAAAA&#10;AAAALwEAAF9yZWxzLy5yZWxzUEsBAi0AFAAGAAgAAAAhAGkxfowGAgAAaAQAAA4AAAAAAAAAAAAA&#10;AAAALgIAAGRycy9lMm9Eb2MueG1sUEsBAi0AFAAGAAgAAAAhAGD80+/VAAAAAwEAAA8AAAAAAAAA&#10;AAAAAAAAYAQAAGRycy9kb3ducmV2LnhtbFBLBQYAAAAABAAEAPMAAABiBQAAAAA=&#10;" filled="f" stroked="f">
                      <v:textbox style="mso-fit-shape-to-text:t" inset="0,0,0,0"/>
                    </v:shape>
                  </w:pict>
                </mc:Fallback>
              </mc:AlternateContent>
            </w:r>
            <w:r w:rsidRPr="00880187">
              <w:rPr>
                <w:rFonts w:ascii="Calibri" w:hAnsi="Calibri" w:cs="Calibri"/>
                <w:noProof/>
                <w:color w:val="000000"/>
                <w:sz w:val="12"/>
                <w:szCs w:val="12"/>
                <w:lang w:val="af-ZA" w:eastAsia="af-ZA"/>
              </w:rPr>
              <mc:AlternateContent>
                <mc:Choice Requires="wps">
                  <w:drawing>
                    <wp:anchor distT="0" distB="0" distL="114300" distR="114300" simplePos="0" relativeHeight="251678720" behindDoc="0" locked="0" layoutInCell="1" allowOverlap="1" wp14:anchorId="49CD3DA3" wp14:editId="77B8305E">
                      <wp:simplePos x="0" y="0"/>
                      <wp:positionH relativeFrom="column">
                        <wp:posOffset>9525</wp:posOffset>
                      </wp:positionH>
                      <wp:positionV relativeFrom="paragraph">
                        <wp:posOffset>0</wp:posOffset>
                      </wp:positionV>
                      <wp:extent cx="0" cy="171450"/>
                      <wp:effectExtent l="0" t="0" r="0" b="0"/>
                      <wp:wrapNone/>
                      <wp:docPr id="3" name="Cuadro de texto 3">
                        <a:extLst xmlns:a="http://schemas.openxmlformats.org/drawingml/2006/main">
                          <a:ext uri="{FF2B5EF4-FFF2-40B4-BE49-F238E27FC236}">
                            <a16:creationId xmlns:a16="http://schemas.microsoft.com/office/drawing/2014/main" id="{C106A788-B2E6-4EF0-B225-2A2EB56848B3}"/>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C0283F9" id="Cuadro de texto 3" o:spid="_x0000_s1026" type="#_x0000_t202" style="position:absolute;margin-left:.75pt;margin-top:0;width:0;height:1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M5BgIAAGYEAAAOAAAAZHJzL2Uyb0RvYy54bWysVMFu2zAMvQ/YPwi6L05SrB2MOEWXosOA&#10;YR3a7QMUWYoFSKJAKbGzrx8lx8nQnTr0otAU+fT4SGZ1OzjLDgqjAd/wxWzOmfISWuN3Df/18+HD&#10;J85iEr4VFrxq+FFFfrt+/27Vh1otoQPbKmQE4mPdh4Z3KYW6qqLslBNxBkF5utSATiT6xF3VougJ&#10;3dlqOZ9fVz1gGxCkipG89+MlXxd8rZVMj1pHlZhtOHFL5cRybvNZrVei3qEInZEnGuI/WDhhPD16&#10;hroXSbA9mn+gnJEIEXSaSXAVaG2kKjVQNYv5i2qeOxFUqYXEieEsU3w7WPn98AOZaRt+xZkXjlq0&#10;2YsWgbWKJTUkYFdZpD7EmmKfA0Wn4TMM1OzJH8mZax80uvxLVTG6J7mPZ4kJiUlyXn/kTJJ7cbNc&#10;Lm8yQnVJDBjTFwWOZaPhSN0roorDt5jG0Ckkv+PhwVib/ZndyKJY6WhVDrD+SWkqrpDJjihxt91Y&#10;ZOME0IgSyWkOiEhJyIGagF+Ze0rJ2aoM3ivzz0nlffDpnO+MByxClLVQuYCDoIFOQ+kBEddj/CTF&#10;KEDWYgvtkVpGG5oe6dAW+oZLawJnHeDvl76eNqHhnlaVM/vV06DlpZkMnIztZGCyGxhXS3hJiERq&#10;ZBru9on6U9p2IXIiSMNcGn9avLwtf3+XqMvfw/oPAAAA//8DAFBLAwQUAAYACAAAACEAYPzT79UA&#10;AAADAQAADwAAAGRycy9kb3ducmV2LnhtbEyPQWsCMRCF7wX/Qxiht5pVaJXtZkWEXnqrLYK3uBk3&#10;S5PJksR19993PNnjx3u8+abajt6JAWPqAilYLgoQSE0wHbUKfr4/XjYgUtZktAuECiZMsK1nT5Uu&#10;TbjRFw6H3AoeoVRqBTbnvpQyNRa9TovQI3F2CdHrzBhbaaK+8bh3clUUb9LrjviC1T3uLTa/h6tX&#10;sB6PAfuEezxdhibabtq4z0mp5/m4eweRccyPMtz1WR1qdjqHK5kkHPMrFxXwP/eQ4axgtS5A1pX8&#10;717/AQAA//8DAFBLAQItABQABgAIAAAAIQC2gziS/gAAAOEBAAATAAAAAAAAAAAAAAAAAAAAAABb&#10;Q29udGVudF9UeXBlc10ueG1sUEsBAi0AFAAGAAgAAAAhADj9If/WAAAAlAEAAAsAAAAAAAAAAAAA&#10;AAAALwEAAF9yZWxzLy5yZWxzUEsBAi0AFAAGAAgAAAAhALawgzkGAgAAZgQAAA4AAAAAAAAAAAAA&#10;AAAALgIAAGRycy9lMm9Eb2MueG1sUEsBAi0AFAAGAAgAAAAhAGD80+/VAAAAAwEAAA8AAAAAAAAA&#10;AAAAAAAAYAQAAGRycy9kb3ducmV2LnhtbFBLBQYAAAAABAAEAPMAAABiBQAAAAA=&#10;" filled="f" stroked="f">
                      <v:textbox style="mso-fit-shape-to-text:t" inset="0,0,0,0"/>
                    </v:shape>
                  </w:pict>
                </mc:Fallback>
              </mc:AlternateContent>
            </w:r>
            <w:r w:rsidRPr="00880187">
              <w:rPr>
                <w:rFonts w:ascii="Calibri" w:hAnsi="Calibri" w:cs="Calibri"/>
                <w:noProof/>
                <w:color w:val="000000"/>
                <w:sz w:val="12"/>
                <w:szCs w:val="12"/>
                <w:lang w:val="af-ZA" w:eastAsia="af-ZA"/>
              </w:rPr>
              <mc:AlternateContent>
                <mc:Choice Requires="wps">
                  <w:drawing>
                    <wp:anchor distT="0" distB="0" distL="114300" distR="114300" simplePos="0" relativeHeight="251679744" behindDoc="0" locked="0" layoutInCell="1" allowOverlap="1" wp14:anchorId="61C278E5" wp14:editId="58EE90BE">
                      <wp:simplePos x="0" y="0"/>
                      <wp:positionH relativeFrom="column">
                        <wp:posOffset>9525</wp:posOffset>
                      </wp:positionH>
                      <wp:positionV relativeFrom="paragraph">
                        <wp:posOffset>0</wp:posOffset>
                      </wp:positionV>
                      <wp:extent cx="0" cy="171450"/>
                      <wp:effectExtent l="0" t="0" r="0" b="0"/>
                      <wp:wrapNone/>
                      <wp:docPr id="5" name="Cuadro de texto 5">
                        <a:extLst xmlns:a="http://schemas.openxmlformats.org/drawingml/2006/main">
                          <a:ext uri="{FF2B5EF4-FFF2-40B4-BE49-F238E27FC236}">
                            <a16:creationId xmlns:a16="http://schemas.microsoft.com/office/drawing/2014/main" id="{E18A86C4-9DDF-499F-B66E-CBB8E5B2AACF}"/>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4BA5D2E" id="Cuadro de texto 5" o:spid="_x0000_s1026" type="#_x0000_t202" style="position:absolute;margin-left:.75pt;margin-top:0;width:0;height:13.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JBQIAAGYEAAAOAAAAZHJzL2Uyb0RvYy54bWysVMFu2zAMvQ/YPwi6L04MtB2COMWWosOA&#10;YR3W7QMUWYoFSKJAKbGzrx8lx87QnTrsotAU+fT4SGZzPzjLTgqjAd/w1WLJmfISWuMPDf/54/Hd&#10;e85iEr4VFrxq+FlFfr99+2bTh7WqoQPbKmQE4uO6Dw3vUgrrqoqyU07EBQTl6VIDOpHoEw9Vi6In&#10;dGererm8rXrANiBIFSN5H8ZLvi34WiuZnrSOKjHbcOKWyonl3Oez2m7E+oAidEZeaIh/YOGE8fTo&#10;DPUgkmBHNH9BOSMRIui0kOAq0NpIVWqgalbLF9U8dyKoUguJE8MsU/x/sPLr6Rsy0zb8hjMvHLVo&#10;dxQtAmsVS2pIwG6ySH2Ia4p9DhSdho8wULMnfyRnrn3Q6PIvVcXonuQ+zxITEpPkvKVnJLlXd3Vd&#10;32WE6poYMKZPChzLRsORuldEFacvMY2hU0h+x8OjsTb7M7uRRbHS2aocYP13pam4QiY7osTDfmeR&#10;jRNAI0okpzkgIiUhB2oCfmXuJSVnqzJ4r8yfk8r74NOc74wHLEKUtVC5gJOggU5D6QER12P8JMUo&#10;QNZiD+2ZWkYbmp7o0Bb6hktrAmcd4K+Xvp42oeGeVpUz+9nToOWlmQycjP1kYLI7GFdLeEmIRGpk&#10;Gj4cE/WntO1K5EKQhrk0/rJ4eVv+/C5R17+H7W8AAAD//wMAUEsDBBQABgAIAAAAIQBg/NPv1QAA&#10;AAMBAAAPAAAAZHJzL2Rvd25yZXYueG1sTI9BawIxEIXvBf9DGKG3mlVole1mRYReeqstgre4GTdL&#10;k8mSxHX333c82ePHe7z5ptqO3okBY+oCKVguChBITTAdtQp+vj9eNiBS1mS0C4QKJkywrWdPlS5N&#10;uNEXDofcCh6hVGoFNue+lDI1Fr1Oi9AjcXYJ0evMGFtpor7xuHdyVRRv0uuO+ILVPe4tNr+Hq1ew&#10;Ho8B+4R7PF2GJtpu2rjPSann+bh7B5FxzI8y3PVZHWp2OocrmSQc8ysXFfA/95DhrGC1LkDWlfzv&#10;Xv8BAAD//wMAUEsBAi0AFAAGAAgAAAAhALaDOJL+AAAA4QEAABMAAAAAAAAAAAAAAAAAAAAAAFtD&#10;b250ZW50X1R5cGVzXS54bWxQSwECLQAUAAYACAAAACEAOP0h/9YAAACUAQAACwAAAAAAAAAAAAAA&#10;AAAvAQAAX3JlbHMvLnJlbHNQSwECLQAUAAYACAAAACEAKFfqSQUCAABmBAAADgAAAAAAAAAAAAAA&#10;AAAuAgAAZHJzL2Uyb0RvYy54bWxQSwECLQAUAAYACAAAACEAYPzT79UAAAADAQAADwAAAAAAAAAA&#10;AAAAAABfBAAAZHJzL2Rvd25yZXYueG1sUEsFBgAAAAAEAAQA8wAAAGEFAAAAAA==&#10;" filled="f" stroked="f">
                      <v:textbox style="mso-fit-shape-to-text:t" inset="0,0,0,0"/>
                    </v:shape>
                  </w:pict>
                </mc:Fallback>
              </mc:AlternateContent>
            </w:r>
            <w:r w:rsidRPr="00880187">
              <w:rPr>
                <w:rFonts w:ascii="Calibri" w:hAnsi="Calibri" w:cs="Calibri"/>
                <w:noProof/>
                <w:color w:val="000000"/>
                <w:sz w:val="12"/>
                <w:szCs w:val="12"/>
                <w:lang w:val="af-ZA" w:eastAsia="af-ZA"/>
              </w:rPr>
              <mc:AlternateContent>
                <mc:Choice Requires="wps">
                  <w:drawing>
                    <wp:anchor distT="0" distB="0" distL="114300" distR="114300" simplePos="0" relativeHeight="251680768" behindDoc="0" locked="0" layoutInCell="1" allowOverlap="1" wp14:anchorId="7CA4CB7E" wp14:editId="0B2B2A84">
                      <wp:simplePos x="0" y="0"/>
                      <wp:positionH relativeFrom="column">
                        <wp:posOffset>9525</wp:posOffset>
                      </wp:positionH>
                      <wp:positionV relativeFrom="paragraph">
                        <wp:posOffset>0</wp:posOffset>
                      </wp:positionV>
                      <wp:extent cx="0" cy="171450"/>
                      <wp:effectExtent l="0" t="0" r="0" b="0"/>
                      <wp:wrapNone/>
                      <wp:docPr id="6" name="Cuadro de texto 6">
                        <a:extLst xmlns:a="http://schemas.openxmlformats.org/drawingml/2006/main">
                          <a:ext uri="{FF2B5EF4-FFF2-40B4-BE49-F238E27FC236}">
                            <a16:creationId xmlns:a16="http://schemas.microsoft.com/office/drawing/2014/main" id="{859626BA-BA44-47EF-AE12-F67AAF0046EC}"/>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07EEEAA" id="Cuadro de texto 6" o:spid="_x0000_s1026" type="#_x0000_t202" style="position:absolute;margin-left:.75pt;margin-top:0;width:0;height:1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5xBQIAAGYEAAAOAAAAZHJzL2Uyb0RvYy54bWysVMFu2zAMvQ/YPwi6L04CLB2COEWXosOA&#10;YR3W7QMUWYoFSKJAKbGzrx8lx07RnTr0otAU+fT4SGZz2zvLTgqjAV/zxWzOmfISGuMPNf/96+HD&#10;J85iEr4RFryq+VlFfrt9/27ThbVaQgu2UcgIxMd1F2rephTWVRVlq5yIMwjK06UGdCLRJx6qBkVH&#10;6M5Wy/l8VXWATUCQKkby3g+XfFvwtVYyPWodVWK25sQtlRPLuc9ntd2I9QFFaI280BD/wcIJ4+nR&#10;CepeJMGOaP6BckYiRNBpJsFVoLWRqtRA1SzmL6p5akVQpRYSJ4ZJpvh2sPL76Qcy09R8xZkXjlq0&#10;O4oGgTWKJdUnYKssUhfimmKfAkWn/jP01OzRH8mZa+81uvxLVTG6J7nPk8SExCQ5Vx85k+Re3CyX&#10;y5uMUF0TA8b0RYFj2ag5UveKqOL0LaYhdAzJ73h4MNZmf2Y3sChWOluVA6z/qTQVV8hkR5R42O8s&#10;smECaESJ5DgHRKQk5EBNwK/MvaTkbFUG75X5U1J5H3ya8p3xgEWIshYqF3ASNNCpLz0g4nqIH6UY&#10;BMha7KE5U8toQ9MjHdpCV3NpTeCsBfzz0tfRJtTc06pyZr96GrS8NKOBo7EfDUx2B8NqCS8JkUgN&#10;TMPdMVF/StuuRC4EaZhL4y+Ll7fl+XeJuv49bP8CAAD//wMAUEsDBBQABgAIAAAAIQBg/NPv1QAA&#10;AAMBAAAPAAAAZHJzL2Rvd25yZXYueG1sTI9BawIxEIXvBf9DGKG3mlVole1mRYReeqstgre4GTdL&#10;k8mSxHX333c82ePHe7z5ptqO3okBY+oCKVguChBITTAdtQp+vj9eNiBS1mS0C4QKJkywrWdPlS5N&#10;uNEXDofcCh6hVGoFNue+lDI1Fr1Oi9AjcXYJ0evMGFtpor7xuHdyVRRv0uuO+ILVPe4tNr+Hq1ew&#10;Ho8B+4R7PF2GJtpu2rjPSann+bh7B5FxzI8y3PVZHWp2OocrmSQc8ysXFfA/95DhrGC1LkDWlfzv&#10;Xv8BAAD//wMAUEsBAi0AFAAGAAgAAAAhALaDOJL+AAAA4QEAABMAAAAAAAAAAAAAAAAAAAAAAFtD&#10;b250ZW50X1R5cGVzXS54bWxQSwECLQAUAAYACAAAACEAOP0h/9YAAACUAQAACwAAAAAAAAAAAAAA&#10;AAAvAQAAX3JlbHMvLnJlbHNQSwECLQAUAAYACAAAACEA56TecQUCAABmBAAADgAAAAAAAAAAAAAA&#10;AAAuAgAAZHJzL2Uyb0RvYy54bWxQSwECLQAUAAYACAAAACEAYPzT79UAAAADAQAADwAAAAAAAAAA&#10;AAAAAABfBAAAZHJzL2Rvd25yZXYueG1sUEsFBgAAAAAEAAQA8wAAAGEFAAAAAA==&#10;" filled="f" stroked="f">
                      <v:textbox style="mso-fit-shape-to-text:t" inset="0,0,0,0"/>
                    </v:shape>
                  </w:pict>
                </mc:Fallback>
              </mc:AlternateContent>
            </w:r>
            <w:r w:rsidRPr="00880187">
              <w:rPr>
                <w:rFonts w:ascii="Arial" w:hAnsi="Arial" w:cs="Arial"/>
                <w:b/>
                <w:bCs/>
                <w:color w:val="000000"/>
                <w:sz w:val="12"/>
                <w:szCs w:val="12"/>
                <w:lang w:val="af-ZA" w:eastAsia="af-ZA"/>
              </w:rPr>
              <w:t>EN PROVISIONALIDAD</w:t>
            </w:r>
          </w:p>
          <w:p w14:paraId="58165BC3" w14:textId="77777777" w:rsidR="00880187" w:rsidRPr="00880187" w:rsidRDefault="00880187" w:rsidP="00880187">
            <w:pPr>
              <w:rPr>
                <w:rFonts w:ascii="Calibri" w:hAnsi="Calibri" w:cs="Calibri"/>
                <w:color w:val="000000"/>
                <w:sz w:val="12"/>
                <w:szCs w:val="12"/>
                <w:lang w:val="af-ZA" w:eastAsia="af-ZA"/>
              </w:rPr>
            </w:pPr>
          </w:p>
        </w:tc>
        <w:tc>
          <w:tcPr>
            <w:tcW w:w="357" w:type="pct"/>
            <w:shd w:val="clear" w:color="000000" w:fill="FFFFFF"/>
            <w:vAlign w:val="center"/>
            <w:hideMark/>
          </w:tcPr>
          <w:p w14:paraId="6CCB3E39"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INSCRITO EN CARRERA </w:t>
            </w:r>
          </w:p>
        </w:tc>
        <w:tc>
          <w:tcPr>
            <w:tcW w:w="520" w:type="pct"/>
            <w:shd w:val="clear" w:color="000000" w:fill="FFFFFF"/>
            <w:vAlign w:val="center"/>
            <w:hideMark/>
          </w:tcPr>
          <w:p w14:paraId="4C1F109C"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NOMBRAMIENTO TEMPORAL </w:t>
            </w:r>
          </w:p>
        </w:tc>
        <w:tc>
          <w:tcPr>
            <w:tcW w:w="384" w:type="pct"/>
            <w:shd w:val="clear" w:color="000000" w:fill="FFFFFF"/>
            <w:vAlign w:val="center"/>
            <w:hideMark/>
          </w:tcPr>
          <w:p w14:paraId="5ECD0CE8"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VACANTE DEFINITIVA </w:t>
            </w:r>
          </w:p>
        </w:tc>
        <w:tc>
          <w:tcPr>
            <w:tcW w:w="453" w:type="pct"/>
            <w:shd w:val="clear" w:color="000000" w:fill="FFFFFF"/>
            <w:vAlign w:val="center"/>
            <w:hideMark/>
          </w:tcPr>
          <w:p w14:paraId="7B75111F"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TRABAJADOR OFICIAL </w:t>
            </w:r>
          </w:p>
        </w:tc>
        <w:tc>
          <w:tcPr>
            <w:tcW w:w="579" w:type="pct"/>
            <w:shd w:val="clear" w:color="000000" w:fill="FFFFFF"/>
            <w:vAlign w:val="center"/>
            <w:hideMark/>
          </w:tcPr>
          <w:p w14:paraId="551EC13B"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SUPERNUMERARIO </w:t>
            </w:r>
          </w:p>
        </w:tc>
        <w:tc>
          <w:tcPr>
            <w:tcW w:w="381" w:type="pct"/>
            <w:shd w:val="clear" w:color="000000" w:fill="FFFFFF"/>
            <w:vAlign w:val="center"/>
            <w:hideMark/>
          </w:tcPr>
          <w:p w14:paraId="17E7CEBA"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TOTAL DE VACANTES </w:t>
            </w:r>
          </w:p>
        </w:tc>
      </w:tr>
      <w:tr w:rsidR="00880187" w:rsidRPr="00880187" w14:paraId="63D76245" w14:textId="77777777" w:rsidTr="00A24047">
        <w:trPr>
          <w:trHeight w:val="255"/>
        </w:trPr>
        <w:tc>
          <w:tcPr>
            <w:tcW w:w="458" w:type="pct"/>
            <w:shd w:val="clear" w:color="auto" w:fill="auto"/>
            <w:vAlign w:val="center"/>
            <w:hideMark/>
          </w:tcPr>
          <w:p w14:paraId="17FFAB2E"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 xml:space="preserve">DIRECTIVO </w:t>
            </w:r>
          </w:p>
        </w:tc>
        <w:tc>
          <w:tcPr>
            <w:tcW w:w="363" w:type="pct"/>
            <w:shd w:val="clear" w:color="auto" w:fill="auto"/>
            <w:vAlign w:val="center"/>
            <w:hideMark/>
          </w:tcPr>
          <w:p w14:paraId="4656D42F"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39" w:type="pct"/>
            <w:shd w:val="clear" w:color="auto" w:fill="auto"/>
            <w:vAlign w:val="center"/>
            <w:hideMark/>
          </w:tcPr>
          <w:p w14:paraId="0C16EC10"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2</w:t>
            </w:r>
          </w:p>
        </w:tc>
        <w:tc>
          <w:tcPr>
            <w:tcW w:w="520" w:type="pct"/>
            <w:shd w:val="clear" w:color="auto" w:fill="auto"/>
            <w:vAlign w:val="center"/>
            <w:hideMark/>
          </w:tcPr>
          <w:p w14:paraId="666AE53F"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6</w:t>
            </w:r>
          </w:p>
        </w:tc>
        <w:tc>
          <w:tcPr>
            <w:tcW w:w="645" w:type="pct"/>
            <w:shd w:val="clear" w:color="auto" w:fill="auto"/>
            <w:vAlign w:val="center"/>
            <w:hideMark/>
          </w:tcPr>
          <w:p w14:paraId="2DE98E02"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57" w:type="pct"/>
            <w:shd w:val="clear" w:color="auto" w:fill="auto"/>
            <w:vAlign w:val="center"/>
            <w:hideMark/>
          </w:tcPr>
          <w:p w14:paraId="73F9C0AF"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520" w:type="pct"/>
            <w:shd w:val="clear" w:color="auto" w:fill="auto"/>
            <w:vAlign w:val="center"/>
            <w:hideMark/>
          </w:tcPr>
          <w:p w14:paraId="4F61F13C"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84" w:type="pct"/>
            <w:shd w:val="clear" w:color="auto" w:fill="auto"/>
            <w:vAlign w:val="center"/>
            <w:hideMark/>
          </w:tcPr>
          <w:p w14:paraId="7B7067C8"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453" w:type="pct"/>
            <w:shd w:val="clear" w:color="auto" w:fill="auto"/>
            <w:vAlign w:val="center"/>
            <w:hideMark/>
          </w:tcPr>
          <w:p w14:paraId="224A4D75"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579" w:type="pct"/>
            <w:shd w:val="clear" w:color="auto" w:fill="auto"/>
            <w:vAlign w:val="center"/>
            <w:hideMark/>
          </w:tcPr>
          <w:p w14:paraId="178A4744"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81" w:type="pct"/>
            <w:shd w:val="clear" w:color="auto" w:fill="auto"/>
            <w:vAlign w:val="center"/>
            <w:hideMark/>
          </w:tcPr>
          <w:p w14:paraId="2EDCB34D"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8</w:t>
            </w:r>
          </w:p>
        </w:tc>
      </w:tr>
      <w:tr w:rsidR="00880187" w:rsidRPr="00880187" w14:paraId="624A250A" w14:textId="77777777" w:rsidTr="00A24047">
        <w:trPr>
          <w:trHeight w:val="255"/>
        </w:trPr>
        <w:tc>
          <w:tcPr>
            <w:tcW w:w="458" w:type="pct"/>
            <w:shd w:val="clear" w:color="auto" w:fill="auto"/>
            <w:vAlign w:val="center"/>
            <w:hideMark/>
          </w:tcPr>
          <w:p w14:paraId="58E1CDFA"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 xml:space="preserve">ASESOR </w:t>
            </w:r>
          </w:p>
        </w:tc>
        <w:tc>
          <w:tcPr>
            <w:tcW w:w="363" w:type="pct"/>
            <w:shd w:val="clear" w:color="auto" w:fill="auto"/>
            <w:vAlign w:val="center"/>
            <w:hideMark/>
          </w:tcPr>
          <w:p w14:paraId="69A7D2A6"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39" w:type="pct"/>
            <w:shd w:val="clear" w:color="auto" w:fill="auto"/>
            <w:vAlign w:val="center"/>
            <w:hideMark/>
          </w:tcPr>
          <w:p w14:paraId="66491A8C"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520" w:type="pct"/>
            <w:shd w:val="clear" w:color="auto" w:fill="auto"/>
            <w:vAlign w:val="center"/>
            <w:hideMark/>
          </w:tcPr>
          <w:p w14:paraId="1D8C4A72"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645" w:type="pct"/>
            <w:shd w:val="clear" w:color="auto" w:fill="auto"/>
            <w:vAlign w:val="center"/>
            <w:hideMark/>
          </w:tcPr>
          <w:p w14:paraId="2A10CC3C"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57" w:type="pct"/>
            <w:shd w:val="clear" w:color="auto" w:fill="auto"/>
            <w:vAlign w:val="center"/>
            <w:hideMark/>
          </w:tcPr>
          <w:p w14:paraId="6177E4F3"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520" w:type="pct"/>
            <w:shd w:val="clear" w:color="auto" w:fill="auto"/>
            <w:vAlign w:val="center"/>
            <w:hideMark/>
          </w:tcPr>
          <w:p w14:paraId="4F971F3C"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84" w:type="pct"/>
            <w:shd w:val="clear" w:color="auto" w:fill="auto"/>
            <w:vAlign w:val="center"/>
            <w:hideMark/>
          </w:tcPr>
          <w:p w14:paraId="73961C48"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453" w:type="pct"/>
            <w:shd w:val="clear" w:color="auto" w:fill="auto"/>
            <w:vAlign w:val="center"/>
            <w:hideMark/>
          </w:tcPr>
          <w:p w14:paraId="60C7EE0A"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579" w:type="pct"/>
            <w:shd w:val="clear" w:color="auto" w:fill="auto"/>
            <w:vAlign w:val="center"/>
            <w:hideMark/>
          </w:tcPr>
          <w:p w14:paraId="7103E772"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81" w:type="pct"/>
            <w:shd w:val="clear" w:color="auto" w:fill="auto"/>
            <w:vAlign w:val="center"/>
            <w:hideMark/>
          </w:tcPr>
          <w:p w14:paraId="3DD2FD3F"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r>
      <w:tr w:rsidR="00880187" w:rsidRPr="00880187" w14:paraId="34D0EE3B" w14:textId="77777777" w:rsidTr="00A24047">
        <w:trPr>
          <w:trHeight w:val="255"/>
        </w:trPr>
        <w:tc>
          <w:tcPr>
            <w:tcW w:w="458" w:type="pct"/>
            <w:shd w:val="clear" w:color="auto" w:fill="auto"/>
            <w:vAlign w:val="center"/>
            <w:hideMark/>
          </w:tcPr>
          <w:p w14:paraId="517BD197"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 xml:space="preserve">PROFESIONAL </w:t>
            </w:r>
          </w:p>
        </w:tc>
        <w:tc>
          <w:tcPr>
            <w:tcW w:w="363" w:type="pct"/>
            <w:shd w:val="clear" w:color="000000" w:fill="FFFFFF"/>
            <w:vAlign w:val="center"/>
            <w:hideMark/>
          </w:tcPr>
          <w:p w14:paraId="16246959"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4</w:t>
            </w:r>
          </w:p>
        </w:tc>
        <w:tc>
          <w:tcPr>
            <w:tcW w:w="339" w:type="pct"/>
            <w:shd w:val="clear" w:color="000000" w:fill="FFFFFF"/>
            <w:vAlign w:val="center"/>
            <w:hideMark/>
          </w:tcPr>
          <w:p w14:paraId="0DEA267E"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12</w:t>
            </w:r>
          </w:p>
        </w:tc>
        <w:tc>
          <w:tcPr>
            <w:tcW w:w="520" w:type="pct"/>
            <w:shd w:val="clear" w:color="000000" w:fill="FFFFFF"/>
            <w:vAlign w:val="center"/>
            <w:hideMark/>
          </w:tcPr>
          <w:p w14:paraId="6AD37B39"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2</w:t>
            </w:r>
          </w:p>
        </w:tc>
        <w:tc>
          <w:tcPr>
            <w:tcW w:w="645" w:type="pct"/>
            <w:shd w:val="clear" w:color="000000" w:fill="FFFFFF"/>
            <w:vAlign w:val="center"/>
            <w:hideMark/>
          </w:tcPr>
          <w:p w14:paraId="4E2B3689"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29</w:t>
            </w:r>
          </w:p>
        </w:tc>
        <w:tc>
          <w:tcPr>
            <w:tcW w:w="357" w:type="pct"/>
            <w:shd w:val="clear" w:color="000000" w:fill="FFFFFF"/>
            <w:vAlign w:val="center"/>
            <w:hideMark/>
          </w:tcPr>
          <w:p w14:paraId="6AD81749"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w:t>
            </w:r>
          </w:p>
        </w:tc>
        <w:tc>
          <w:tcPr>
            <w:tcW w:w="520" w:type="pct"/>
            <w:shd w:val="clear" w:color="000000" w:fill="FFFFFF"/>
            <w:vAlign w:val="center"/>
            <w:hideMark/>
          </w:tcPr>
          <w:p w14:paraId="7F022C79"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w:t>
            </w:r>
          </w:p>
        </w:tc>
        <w:tc>
          <w:tcPr>
            <w:tcW w:w="384" w:type="pct"/>
            <w:shd w:val="clear" w:color="000000" w:fill="FFFFFF"/>
            <w:vAlign w:val="center"/>
            <w:hideMark/>
          </w:tcPr>
          <w:p w14:paraId="11711FF6"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w:t>
            </w:r>
          </w:p>
        </w:tc>
        <w:tc>
          <w:tcPr>
            <w:tcW w:w="453" w:type="pct"/>
            <w:shd w:val="clear" w:color="auto" w:fill="auto"/>
            <w:vAlign w:val="center"/>
            <w:hideMark/>
          </w:tcPr>
          <w:p w14:paraId="3BE3D98A"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579" w:type="pct"/>
            <w:shd w:val="clear" w:color="auto" w:fill="auto"/>
            <w:vAlign w:val="center"/>
            <w:hideMark/>
          </w:tcPr>
          <w:p w14:paraId="2F1D4D50"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w:t>
            </w:r>
          </w:p>
        </w:tc>
        <w:tc>
          <w:tcPr>
            <w:tcW w:w="381" w:type="pct"/>
            <w:shd w:val="clear" w:color="auto" w:fill="auto"/>
            <w:vAlign w:val="center"/>
            <w:hideMark/>
          </w:tcPr>
          <w:p w14:paraId="122BC929"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51</w:t>
            </w:r>
          </w:p>
        </w:tc>
      </w:tr>
      <w:tr w:rsidR="00880187" w:rsidRPr="00880187" w14:paraId="343E304C" w14:textId="77777777" w:rsidTr="00A24047">
        <w:trPr>
          <w:trHeight w:val="255"/>
        </w:trPr>
        <w:tc>
          <w:tcPr>
            <w:tcW w:w="458" w:type="pct"/>
            <w:shd w:val="clear" w:color="000000" w:fill="FFFFFF"/>
            <w:vAlign w:val="center"/>
            <w:hideMark/>
          </w:tcPr>
          <w:p w14:paraId="4E501A16"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 xml:space="preserve">TECNICO </w:t>
            </w:r>
          </w:p>
        </w:tc>
        <w:tc>
          <w:tcPr>
            <w:tcW w:w="363" w:type="pct"/>
            <w:shd w:val="clear" w:color="000000" w:fill="FFFFFF"/>
            <w:vAlign w:val="center"/>
            <w:hideMark/>
          </w:tcPr>
          <w:p w14:paraId="720590DC"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w:t>
            </w:r>
          </w:p>
        </w:tc>
        <w:tc>
          <w:tcPr>
            <w:tcW w:w="339" w:type="pct"/>
            <w:shd w:val="clear" w:color="000000" w:fill="FFFFFF"/>
            <w:vAlign w:val="center"/>
            <w:hideMark/>
          </w:tcPr>
          <w:p w14:paraId="5A934414"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520" w:type="pct"/>
            <w:shd w:val="clear" w:color="000000" w:fill="FFFFFF"/>
            <w:vAlign w:val="center"/>
            <w:hideMark/>
          </w:tcPr>
          <w:p w14:paraId="5EA78C5B"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645" w:type="pct"/>
            <w:shd w:val="clear" w:color="000000" w:fill="FFFFFF"/>
            <w:vAlign w:val="center"/>
            <w:hideMark/>
          </w:tcPr>
          <w:p w14:paraId="5CC057C6"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9</w:t>
            </w:r>
          </w:p>
        </w:tc>
        <w:tc>
          <w:tcPr>
            <w:tcW w:w="357" w:type="pct"/>
            <w:shd w:val="clear" w:color="000000" w:fill="FFFFFF"/>
            <w:vAlign w:val="center"/>
            <w:hideMark/>
          </w:tcPr>
          <w:p w14:paraId="59F4232A"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2</w:t>
            </w:r>
          </w:p>
        </w:tc>
        <w:tc>
          <w:tcPr>
            <w:tcW w:w="520" w:type="pct"/>
            <w:shd w:val="clear" w:color="000000" w:fill="FFFFFF"/>
            <w:vAlign w:val="center"/>
            <w:hideMark/>
          </w:tcPr>
          <w:p w14:paraId="05F5F31B"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84" w:type="pct"/>
            <w:shd w:val="clear" w:color="000000" w:fill="FFFFFF"/>
            <w:vAlign w:val="center"/>
            <w:hideMark/>
          </w:tcPr>
          <w:p w14:paraId="477BF50D"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453" w:type="pct"/>
            <w:shd w:val="clear" w:color="000000" w:fill="FFFFFF"/>
            <w:vAlign w:val="center"/>
            <w:hideMark/>
          </w:tcPr>
          <w:p w14:paraId="7974CDEF"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579" w:type="pct"/>
            <w:shd w:val="clear" w:color="000000" w:fill="FFFFFF"/>
            <w:vAlign w:val="center"/>
            <w:hideMark/>
          </w:tcPr>
          <w:p w14:paraId="110D3E57"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81" w:type="pct"/>
            <w:shd w:val="clear" w:color="000000" w:fill="FFFFFF"/>
            <w:vAlign w:val="center"/>
            <w:hideMark/>
          </w:tcPr>
          <w:p w14:paraId="441D5477"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12</w:t>
            </w:r>
          </w:p>
        </w:tc>
      </w:tr>
      <w:tr w:rsidR="00880187" w:rsidRPr="00880187" w14:paraId="59022AC8" w14:textId="77777777" w:rsidTr="00A24047">
        <w:trPr>
          <w:trHeight w:val="255"/>
        </w:trPr>
        <w:tc>
          <w:tcPr>
            <w:tcW w:w="458" w:type="pct"/>
            <w:shd w:val="clear" w:color="auto" w:fill="auto"/>
            <w:vAlign w:val="center"/>
            <w:hideMark/>
          </w:tcPr>
          <w:p w14:paraId="50CFAFFF"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 xml:space="preserve">ASITENCIAL </w:t>
            </w:r>
          </w:p>
        </w:tc>
        <w:tc>
          <w:tcPr>
            <w:tcW w:w="363" w:type="pct"/>
            <w:shd w:val="clear" w:color="auto" w:fill="auto"/>
            <w:vAlign w:val="center"/>
            <w:hideMark/>
          </w:tcPr>
          <w:p w14:paraId="4A9FA20D"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39" w:type="pct"/>
            <w:shd w:val="clear" w:color="auto" w:fill="auto"/>
            <w:vAlign w:val="center"/>
            <w:hideMark/>
          </w:tcPr>
          <w:p w14:paraId="6918B372"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520" w:type="pct"/>
            <w:shd w:val="clear" w:color="auto" w:fill="auto"/>
            <w:vAlign w:val="center"/>
            <w:hideMark/>
          </w:tcPr>
          <w:p w14:paraId="73A91DBD"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w:t>
            </w:r>
          </w:p>
        </w:tc>
        <w:tc>
          <w:tcPr>
            <w:tcW w:w="645" w:type="pct"/>
            <w:shd w:val="clear" w:color="auto" w:fill="auto"/>
            <w:vAlign w:val="center"/>
            <w:hideMark/>
          </w:tcPr>
          <w:p w14:paraId="39E6C922"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62</w:t>
            </w:r>
          </w:p>
        </w:tc>
        <w:tc>
          <w:tcPr>
            <w:tcW w:w="357" w:type="pct"/>
            <w:shd w:val="clear" w:color="auto" w:fill="auto"/>
            <w:vAlign w:val="center"/>
            <w:hideMark/>
          </w:tcPr>
          <w:p w14:paraId="65BEDF5D"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11</w:t>
            </w:r>
          </w:p>
        </w:tc>
        <w:tc>
          <w:tcPr>
            <w:tcW w:w="520" w:type="pct"/>
            <w:shd w:val="clear" w:color="auto" w:fill="auto"/>
            <w:vAlign w:val="center"/>
            <w:hideMark/>
          </w:tcPr>
          <w:p w14:paraId="668BCD99"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84" w:type="pct"/>
            <w:shd w:val="clear" w:color="auto" w:fill="auto"/>
            <w:vAlign w:val="center"/>
            <w:hideMark/>
          </w:tcPr>
          <w:p w14:paraId="1C5B461E"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w:t>
            </w:r>
          </w:p>
        </w:tc>
        <w:tc>
          <w:tcPr>
            <w:tcW w:w="453" w:type="pct"/>
            <w:shd w:val="clear" w:color="auto" w:fill="auto"/>
            <w:vAlign w:val="center"/>
            <w:hideMark/>
          </w:tcPr>
          <w:p w14:paraId="749DB713"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1</w:t>
            </w:r>
          </w:p>
        </w:tc>
        <w:tc>
          <w:tcPr>
            <w:tcW w:w="579" w:type="pct"/>
            <w:shd w:val="clear" w:color="auto" w:fill="auto"/>
            <w:vAlign w:val="center"/>
            <w:hideMark/>
          </w:tcPr>
          <w:p w14:paraId="61854D5C"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0</w:t>
            </w:r>
          </w:p>
        </w:tc>
        <w:tc>
          <w:tcPr>
            <w:tcW w:w="381" w:type="pct"/>
            <w:shd w:val="clear" w:color="auto" w:fill="auto"/>
            <w:vAlign w:val="center"/>
            <w:hideMark/>
          </w:tcPr>
          <w:p w14:paraId="51F5AD32" w14:textId="77777777" w:rsidR="00880187" w:rsidRPr="00880187" w:rsidRDefault="00880187" w:rsidP="00880187">
            <w:pPr>
              <w:jc w:val="center"/>
              <w:rPr>
                <w:rFonts w:ascii="Arial" w:hAnsi="Arial" w:cs="Arial"/>
                <w:color w:val="000000"/>
                <w:sz w:val="12"/>
                <w:szCs w:val="12"/>
                <w:lang w:val="af-ZA" w:eastAsia="af-ZA"/>
              </w:rPr>
            </w:pPr>
            <w:r w:rsidRPr="00880187">
              <w:rPr>
                <w:rFonts w:ascii="Arial" w:hAnsi="Arial" w:cs="Arial"/>
                <w:color w:val="000000"/>
                <w:sz w:val="12"/>
                <w:szCs w:val="12"/>
                <w:lang w:val="af-ZA" w:eastAsia="af-ZA"/>
              </w:rPr>
              <w:t>76</w:t>
            </w:r>
          </w:p>
        </w:tc>
      </w:tr>
      <w:tr w:rsidR="00880187" w:rsidRPr="00880187" w14:paraId="42714360" w14:textId="77777777" w:rsidTr="002B0F81">
        <w:trPr>
          <w:trHeight w:val="255"/>
        </w:trPr>
        <w:tc>
          <w:tcPr>
            <w:tcW w:w="458" w:type="pct"/>
            <w:shd w:val="clear" w:color="auto" w:fill="auto"/>
            <w:vAlign w:val="center"/>
            <w:hideMark/>
          </w:tcPr>
          <w:p w14:paraId="43302FC5"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 xml:space="preserve">TOTAL </w:t>
            </w:r>
          </w:p>
        </w:tc>
        <w:tc>
          <w:tcPr>
            <w:tcW w:w="363" w:type="pct"/>
            <w:shd w:val="clear" w:color="auto" w:fill="auto"/>
            <w:vAlign w:val="center"/>
            <w:hideMark/>
          </w:tcPr>
          <w:p w14:paraId="2AA56EBC" w14:textId="77777777" w:rsidR="00880187" w:rsidRPr="002B0F81" w:rsidRDefault="00880187" w:rsidP="00880187">
            <w:pPr>
              <w:jc w:val="center"/>
              <w:rPr>
                <w:rFonts w:ascii="Arial" w:hAnsi="Arial" w:cs="Arial"/>
                <w:b/>
                <w:bCs/>
                <w:color w:val="000000"/>
                <w:sz w:val="12"/>
                <w:szCs w:val="12"/>
                <w:lang w:val="af-ZA" w:eastAsia="af-ZA"/>
              </w:rPr>
            </w:pPr>
            <w:r w:rsidRPr="002B0F81">
              <w:rPr>
                <w:rFonts w:ascii="Arial" w:hAnsi="Arial" w:cs="Arial"/>
                <w:b/>
                <w:bCs/>
                <w:color w:val="000000"/>
                <w:sz w:val="12"/>
                <w:szCs w:val="12"/>
                <w:lang w:val="af-ZA" w:eastAsia="af-ZA"/>
              </w:rPr>
              <w:t>5</w:t>
            </w:r>
          </w:p>
        </w:tc>
        <w:tc>
          <w:tcPr>
            <w:tcW w:w="339" w:type="pct"/>
            <w:shd w:val="clear" w:color="auto" w:fill="auto"/>
            <w:vAlign w:val="center"/>
            <w:hideMark/>
          </w:tcPr>
          <w:p w14:paraId="2795F7CB" w14:textId="77777777" w:rsidR="00880187" w:rsidRPr="002B0F81" w:rsidRDefault="00880187" w:rsidP="00880187">
            <w:pPr>
              <w:jc w:val="center"/>
              <w:rPr>
                <w:rFonts w:ascii="Arial" w:hAnsi="Arial" w:cs="Arial"/>
                <w:b/>
                <w:bCs/>
                <w:color w:val="000000"/>
                <w:sz w:val="12"/>
                <w:szCs w:val="12"/>
                <w:lang w:val="af-ZA" w:eastAsia="af-ZA"/>
              </w:rPr>
            </w:pPr>
            <w:r w:rsidRPr="002B0F81">
              <w:rPr>
                <w:rFonts w:ascii="Arial" w:hAnsi="Arial" w:cs="Arial"/>
                <w:b/>
                <w:bCs/>
                <w:color w:val="000000"/>
                <w:sz w:val="12"/>
                <w:szCs w:val="12"/>
                <w:lang w:val="af-ZA" w:eastAsia="af-ZA"/>
              </w:rPr>
              <w:t>14</w:t>
            </w:r>
          </w:p>
        </w:tc>
        <w:tc>
          <w:tcPr>
            <w:tcW w:w="520" w:type="pct"/>
            <w:shd w:val="clear" w:color="auto" w:fill="auto"/>
            <w:vAlign w:val="center"/>
            <w:hideMark/>
          </w:tcPr>
          <w:p w14:paraId="3F4FE3E3" w14:textId="77777777" w:rsidR="00880187" w:rsidRPr="002B0F81" w:rsidRDefault="00880187" w:rsidP="00880187">
            <w:pPr>
              <w:jc w:val="center"/>
              <w:rPr>
                <w:rFonts w:ascii="Arial" w:hAnsi="Arial" w:cs="Arial"/>
                <w:b/>
                <w:bCs/>
                <w:color w:val="000000"/>
                <w:sz w:val="12"/>
                <w:szCs w:val="12"/>
                <w:lang w:val="af-ZA" w:eastAsia="af-ZA"/>
              </w:rPr>
            </w:pPr>
            <w:r w:rsidRPr="002B0F81">
              <w:rPr>
                <w:rFonts w:ascii="Arial" w:hAnsi="Arial" w:cs="Arial"/>
                <w:b/>
                <w:bCs/>
                <w:color w:val="000000"/>
                <w:sz w:val="12"/>
                <w:szCs w:val="12"/>
                <w:lang w:val="af-ZA" w:eastAsia="af-ZA"/>
              </w:rPr>
              <w:t>9</w:t>
            </w:r>
          </w:p>
        </w:tc>
        <w:tc>
          <w:tcPr>
            <w:tcW w:w="645" w:type="pct"/>
            <w:shd w:val="clear" w:color="auto" w:fill="auto"/>
            <w:vAlign w:val="center"/>
            <w:hideMark/>
          </w:tcPr>
          <w:p w14:paraId="76E65DB1" w14:textId="77777777" w:rsidR="00880187" w:rsidRPr="002B0F81" w:rsidRDefault="00880187" w:rsidP="00880187">
            <w:pPr>
              <w:jc w:val="center"/>
              <w:rPr>
                <w:rFonts w:ascii="Arial" w:hAnsi="Arial" w:cs="Arial"/>
                <w:b/>
                <w:bCs/>
                <w:color w:val="000000"/>
                <w:sz w:val="12"/>
                <w:szCs w:val="12"/>
                <w:lang w:val="af-ZA" w:eastAsia="af-ZA"/>
              </w:rPr>
            </w:pPr>
            <w:r w:rsidRPr="002B0F81">
              <w:rPr>
                <w:rFonts w:ascii="Arial" w:hAnsi="Arial" w:cs="Arial"/>
                <w:b/>
                <w:bCs/>
                <w:color w:val="000000"/>
                <w:sz w:val="12"/>
                <w:szCs w:val="12"/>
                <w:lang w:val="af-ZA" w:eastAsia="af-ZA"/>
              </w:rPr>
              <w:t>100</w:t>
            </w:r>
          </w:p>
        </w:tc>
        <w:tc>
          <w:tcPr>
            <w:tcW w:w="357" w:type="pct"/>
            <w:shd w:val="clear" w:color="auto" w:fill="auto"/>
            <w:vAlign w:val="center"/>
            <w:hideMark/>
          </w:tcPr>
          <w:p w14:paraId="7EA55485" w14:textId="77777777" w:rsidR="00880187" w:rsidRPr="002B0F81" w:rsidRDefault="00880187" w:rsidP="00880187">
            <w:pPr>
              <w:jc w:val="center"/>
              <w:rPr>
                <w:rFonts w:ascii="Arial" w:hAnsi="Arial" w:cs="Arial"/>
                <w:b/>
                <w:bCs/>
                <w:color w:val="000000"/>
                <w:sz w:val="12"/>
                <w:szCs w:val="12"/>
                <w:lang w:val="af-ZA" w:eastAsia="af-ZA"/>
              </w:rPr>
            </w:pPr>
            <w:r w:rsidRPr="002B0F81">
              <w:rPr>
                <w:rFonts w:ascii="Arial" w:hAnsi="Arial" w:cs="Arial"/>
                <w:b/>
                <w:bCs/>
                <w:color w:val="000000"/>
                <w:sz w:val="12"/>
                <w:szCs w:val="12"/>
                <w:lang w:val="af-ZA" w:eastAsia="af-ZA"/>
              </w:rPr>
              <w:t>14</w:t>
            </w:r>
          </w:p>
        </w:tc>
        <w:tc>
          <w:tcPr>
            <w:tcW w:w="520" w:type="pct"/>
            <w:shd w:val="clear" w:color="auto" w:fill="auto"/>
            <w:vAlign w:val="center"/>
            <w:hideMark/>
          </w:tcPr>
          <w:p w14:paraId="27A87106" w14:textId="77777777" w:rsidR="00880187" w:rsidRPr="002B0F81" w:rsidRDefault="00880187" w:rsidP="00880187">
            <w:pPr>
              <w:jc w:val="center"/>
              <w:rPr>
                <w:rFonts w:ascii="Arial" w:hAnsi="Arial" w:cs="Arial"/>
                <w:b/>
                <w:bCs/>
                <w:color w:val="000000"/>
                <w:sz w:val="12"/>
                <w:szCs w:val="12"/>
                <w:lang w:val="af-ZA" w:eastAsia="af-ZA"/>
              </w:rPr>
            </w:pPr>
            <w:r w:rsidRPr="002B0F81">
              <w:rPr>
                <w:rFonts w:ascii="Arial" w:hAnsi="Arial" w:cs="Arial"/>
                <w:b/>
                <w:bCs/>
                <w:color w:val="000000"/>
                <w:sz w:val="12"/>
                <w:szCs w:val="12"/>
                <w:lang w:val="af-ZA" w:eastAsia="af-ZA"/>
              </w:rPr>
              <w:t>1</w:t>
            </w:r>
          </w:p>
        </w:tc>
        <w:tc>
          <w:tcPr>
            <w:tcW w:w="384" w:type="pct"/>
            <w:shd w:val="clear" w:color="auto" w:fill="auto"/>
            <w:vAlign w:val="center"/>
            <w:hideMark/>
          </w:tcPr>
          <w:p w14:paraId="0404ACA7" w14:textId="77777777" w:rsidR="00880187" w:rsidRPr="002B0F81" w:rsidRDefault="00880187" w:rsidP="00880187">
            <w:pPr>
              <w:jc w:val="center"/>
              <w:rPr>
                <w:rFonts w:ascii="Arial" w:hAnsi="Arial" w:cs="Arial"/>
                <w:b/>
                <w:bCs/>
                <w:color w:val="000000"/>
                <w:sz w:val="12"/>
                <w:szCs w:val="12"/>
                <w:lang w:val="af-ZA" w:eastAsia="af-ZA"/>
              </w:rPr>
            </w:pPr>
            <w:r w:rsidRPr="002B0F81">
              <w:rPr>
                <w:rFonts w:ascii="Arial" w:hAnsi="Arial" w:cs="Arial"/>
                <w:b/>
                <w:bCs/>
                <w:color w:val="000000"/>
                <w:sz w:val="12"/>
                <w:szCs w:val="12"/>
                <w:lang w:val="af-ZA" w:eastAsia="af-ZA"/>
              </w:rPr>
              <w:t>2</w:t>
            </w:r>
          </w:p>
        </w:tc>
        <w:tc>
          <w:tcPr>
            <w:tcW w:w="453" w:type="pct"/>
            <w:shd w:val="clear" w:color="auto" w:fill="auto"/>
            <w:vAlign w:val="center"/>
            <w:hideMark/>
          </w:tcPr>
          <w:p w14:paraId="4260425B" w14:textId="77777777" w:rsidR="00880187" w:rsidRPr="002B0F81" w:rsidRDefault="00880187" w:rsidP="00880187">
            <w:pPr>
              <w:jc w:val="center"/>
              <w:rPr>
                <w:rFonts w:ascii="Arial" w:hAnsi="Arial" w:cs="Arial"/>
                <w:b/>
                <w:bCs/>
                <w:color w:val="000000"/>
                <w:sz w:val="12"/>
                <w:szCs w:val="12"/>
                <w:lang w:val="af-ZA" w:eastAsia="af-ZA"/>
              </w:rPr>
            </w:pPr>
            <w:r w:rsidRPr="002B0F81">
              <w:rPr>
                <w:rFonts w:ascii="Arial" w:hAnsi="Arial" w:cs="Arial"/>
                <w:b/>
                <w:bCs/>
                <w:color w:val="000000"/>
                <w:sz w:val="12"/>
                <w:szCs w:val="12"/>
                <w:lang w:val="af-ZA" w:eastAsia="af-ZA"/>
              </w:rPr>
              <w:t>1</w:t>
            </w:r>
          </w:p>
        </w:tc>
        <w:tc>
          <w:tcPr>
            <w:tcW w:w="579" w:type="pct"/>
            <w:shd w:val="clear" w:color="auto" w:fill="auto"/>
            <w:vAlign w:val="center"/>
            <w:hideMark/>
          </w:tcPr>
          <w:p w14:paraId="01DE860A"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1</w:t>
            </w:r>
          </w:p>
        </w:tc>
        <w:tc>
          <w:tcPr>
            <w:tcW w:w="381" w:type="pct"/>
            <w:shd w:val="clear" w:color="auto" w:fill="auto"/>
            <w:vAlign w:val="center"/>
            <w:hideMark/>
          </w:tcPr>
          <w:p w14:paraId="50C8CD1A" w14:textId="77777777" w:rsidR="00880187" w:rsidRPr="00880187" w:rsidRDefault="00880187" w:rsidP="00880187">
            <w:pPr>
              <w:jc w:val="center"/>
              <w:rPr>
                <w:rFonts w:ascii="Arial" w:hAnsi="Arial" w:cs="Arial"/>
                <w:b/>
                <w:bCs/>
                <w:color w:val="000000"/>
                <w:sz w:val="12"/>
                <w:szCs w:val="12"/>
                <w:lang w:val="af-ZA" w:eastAsia="af-ZA"/>
              </w:rPr>
            </w:pPr>
            <w:r w:rsidRPr="00880187">
              <w:rPr>
                <w:rFonts w:ascii="Arial" w:hAnsi="Arial" w:cs="Arial"/>
                <w:b/>
                <w:bCs/>
                <w:color w:val="000000"/>
                <w:sz w:val="12"/>
                <w:szCs w:val="12"/>
                <w:lang w:val="af-ZA" w:eastAsia="af-ZA"/>
              </w:rPr>
              <w:t>147</w:t>
            </w:r>
          </w:p>
        </w:tc>
      </w:tr>
    </w:tbl>
    <w:p w14:paraId="6DAE5F1F" w14:textId="07FC7246" w:rsidR="00880187" w:rsidRPr="00955E77" w:rsidRDefault="00955E77" w:rsidP="00955E77">
      <w:pPr>
        <w:shd w:val="clear" w:color="auto" w:fill="FFFFFF"/>
        <w:spacing w:after="100" w:afterAutospacing="1"/>
        <w:jc w:val="both"/>
        <w:rPr>
          <w:rFonts w:ascii="Arial" w:hAnsi="Arial" w:cs="Arial"/>
          <w:color w:val="333333"/>
          <w:sz w:val="16"/>
          <w:szCs w:val="16"/>
          <w:lang w:val="es-CO" w:eastAsia="es-CO"/>
        </w:rPr>
      </w:pPr>
      <w:r w:rsidRPr="00955E77">
        <w:rPr>
          <w:rFonts w:ascii="Arial" w:hAnsi="Arial" w:cs="Arial"/>
          <w:color w:val="333333"/>
          <w:sz w:val="16"/>
          <w:szCs w:val="16"/>
          <w:lang w:val="es-CO" w:eastAsia="es-CO"/>
        </w:rPr>
        <w:t xml:space="preserve">Fuente: área Talento Humano- Plan </w:t>
      </w:r>
      <w:r>
        <w:rPr>
          <w:rFonts w:ascii="Arial" w:hAnsi="Arial" w:cs="Arial"/>
          <w:color w:val="333333"/>
          <w:sz w:val="16"/>
          <w:szCs w:val="16"/>
          <w:lang w:val="es-CO" w:eastAsia="es-CO"/>
        </w:rPr>
        <w:t>d</w:t>
      </w:r>
      <w:r w:rsidRPr="00955E77">
        <w:rPr>
          <w:rFonts w:ascii="Arial" w:hAnsi="Arial" w:cs="Arial"/>
          <w:color w:val="333333"/>
          <w:sz w:val="16"/>
          <w:szCs w:val="16"/>
          <w:lang w:val="es-CO" w:eastAsia="es-CO"/>
        </w:rPr>
        <w:t xml:space="preserve">e Previsión </w:t>
      </w:r>
      <w:r>
        <w:rPr>
          <w:rFonts w:ascii="Arial" w:hAnsi="Arial" w:cs="Arial"/>
          <w:color w:val="333333"/>
          <w:sz w:val="16"/>
          <w:szCs w:val="16"/>
          <w:lang w:val="es-CO" w:eastAsia="es-CO"/>
        </w:rPr>
        <w:t>d</w:t>
      </w:r>
      <w:r w:rsidRPr="00955E77">
        <w:rPr>
          <w:rFonts w:ascii="Arial" w:hAnsi="Arial" w:cs="Arial"/>
          <w:color w:val="333333"/>
          <w:sz w:val="16"/>
          <w:szCs w:val="16"/>
          <w:lang w:val="es-CO" w:eastAsia="es-CO"/>
        </w:rPr>
        <w:t xml:space="preserve">e Recursos Humanos </w:t>
      </w:r>
      <w:r>
        <w:rPr>
          <w:rFonts w:ascii="Arial" w:hAnsi="Arial" w:cs="Arial"/>
          <w:color w:val="333333"/>
          <w:sz w:val="16"/>
          <w:szCs w:val="16"/>
          <w:lang w:val="es-CO" w:eastAsia="es-CO"/>
        </w:rPr>
        <w:t>y</w:t>
      </w:r>
      <w:r w:rsidRPr="00955E77">
        <w:rPr>
          <w:rFonts w:ascii="Arial" w:hAnsi="Arial" w:cs="Arial"/>
          <w:color w:val="333333"/>
          <w:sz w:val="16"/>
          <w:szCs w:val="16"/>
          <w:lang w:val="es-CO" w:eastAsia="es-CO"/>
        </w:rPr>
        <w:t xml:space="preserve"> Plan </w:t>
      </w:r>
      <w:r>
        <w:rPr>
          <w:rFonts w:ascii="Arial" w:hAnsi="Arial" w:cs="Arial"/>
          <w:color w:val="333333"/>
          <w:sz w:val="16"/>
          <w:szCs w:val="16"/>
          <w:lang w:val="es-CO" w:eastAsia="es-CO"/>
        </w:rPr>
        <w:t>d</w:t>
      </w:r>
      <w:r w:rsidRPr="00955E77">
        <w:rPr>
          <w:rFonts w:ascii="Arial" w:hAnsi="Arial" w:cs="Arial"/>
          <w:color w:val="333333"/>
          <w:sz w:val="16"/>
          <w:szCs w:val="16"/>
          <w:lang w:val="es-CO" w:eastAsia="es-CO"/>
        </w:rPr>
        <w:t>e Vacantes 2025.</w:t>
      </w:r>
    </w:p>
    <w:p w14:paraId="040C93A0" w14:textId="60E644E7" w:rsidR="00D70651" w:rsidRDefault="00955E77"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0E4BE3">
        <w:rPr>
          <w:rFonts w:ascii="Century Gothic" w:hAnsi="Century Gothic" w:cs="Arial"/>
          <w:i/>
          <w:iCs/>
          <w:color w:val="333333"/>
          <w:sz w:val="22"/>
          <w:szCs w:val="22"/>
          <w:lang w:val="es-CO" w:eastAsia="es-CO"/>
        </w:rPr>
        <w:t xml:space="preserve">El estado de la planta de la E.S.E Hospital San José del Guaviare, el cual refleja los empleos provistos con su correspondiente tipo de nombramiento, todo ello con corte al 31 de diciembre del año </w:t>
      </w:r>
      <w:r w:rsidR="003B3331">
        <w:rPr>
          <w:rFonts w:ascii="Century Gothic" w:hAnsi="Century Gothic" w:cs="Arial"/>
          <w:i/>
          <w:iCs/>
          <w:color w:val="333333"/>
          <w:sz w:val="22"/>
          <w:szCs w:val="22"/>
          <w:lang w:val="es-CO" w:eastAsia="es-CO"/>
        </w:rPr>
        <w:t xml:space="preserve">2024, </w:t>
      </w:r>
      <w:r w:rsidRPr="000E4BE3">
        <w:rPr>
          <w:rFonts w:ascii="Century Gothic" w:hAnsi="Century Gothic" w:cs="Arial"/>
          <w:i/>
          <w:iCs/>
          <w:color w:val="333333"/>
          <w:sz w:val="22"/>
          <w:szCs w:val="22"/>
          <w:lang w:val="es-CO" w:eastAsia="es-CO"/>
        </w:rPr>
        <w:t>147 vacantes las cuales 100 vacantes se encuentran en provisionalidad</w:t>
      </w:r>
      <w:r w:rsidR="0069674C">
        <w:rPr>
          <w:rFonts w:ascii="Century Gothic" w:hAnsi="Century Gothic" w:cs="Arial"/>
          <w:color w:val="333333"/>
          <w:sz w:val="22"/>
          <w:szCs w:val="22"/>
          <w:lang w:val="es-CO" w:eastAsia="es-CO"/>
        </w:rPr>
        <w:t>.</w:t>
      </w:r>
    </w:p>
    <w:p w14:paraId="7F65A1A8" w14:textId="6D9C9F18" w:rsidR="000E4BE3" w:rsidRDefault="000E4BE3"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0E4BE3">
        <w:rPr>
          <w:rFonts w:ascii="Century Gothic" w:hAnsi="Century Gothic" w:cs="Arial"/>
          <w:color w:val="333333"/>
          <w:sz w:val="22"/>
          <w:szCs w:val="22"/>
          <w:lang w:val="es-CO" w:eastAsia="es-CO"/>
        </w:rPr>
        <w:t>A continuación, se presenta la distribución de los empleos que se proyectan convocar a concurso, todos ellos corresponden a vacantes definitivas que se encuentran en la E.S.E Hospital San José del Guaviare a 31 de diciembre de 2024</w:t>
      </w:r>
      <w:r>
        <w:rPr>
          <w:rFonts w:ascii="Century Gothic" w:hAnsi="Century Gothic" w:cs="Arial"/>
          <w:color w:val="333333"/>
          <w:sz w:val="22"/>
          <w:szCs w:val="22"/>
          <w:lang w:val="es-CO" w:eastAsia="es-CO"/>
        </w:rPr>
        <w:t xml:space="preserve">. </w:t>
      </w:r>
    </w:p>
    <w:tbl>
      <w:tblPr>
        <w:tblW w:w="8848" w:type="dxa"/>
        <w:tblLook w:val="04A0" w:firstRow="1" w:lastRow="0" w:firstColumn="1" w:lastColumn="0" w:noHBand="0" w:noVBand="1"/>
      </w:tblPr>
      <w:tblGrid>
        <w:gridCol w:w="5949"/>
        <w:gridCol w:w="2899"/>
      </w:tblGrid>
      <w:tr w:rsidR="000E4BE3" w:rsidRPr="000E4BE3" w14:paraId="250801B0" w14:textId="77777777" w:rsidTr="000E4BE3">
        <w:trPr>
          <w:trHeight w:val="302"/>
        </w:trPr>
        <w:tc>
          <w:tcPr>
            <w:tcW w:w="594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23EF88F"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 xml:space="preserve">DENOMINACION DEL CARGO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54D25B5E"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 xml:space="preserve">N° DE VACANTES DEFINITIVAS </w:t>
            </w:r>
          </w:p>
        </w:tc>
      </w:tr>
      <w:tr w:rsidR="000E4BE3" w:rsidRPr="000E4BE3" w14:paraId="4BCD25D7" w14:textId="77777777" w:rsidTr="000E4BE3">
        <w:trPr>
          <w:trHeight w:val="302"/>
        </w:trPr>
        <w:tc>
          <w:tcPr>
            <w:tcW w:w="594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F357CED"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t xml:space="preserve">AUXILIAR ADMINISTRATIVO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02066E96"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12</w:t>
            </w:r>
          </w:p>
        </w:tc>
      </w:tr>
      <w:tr w:rsidR="000E4BE3" w:rsidRPr="000E4BE3" w14:paraId="3096FCD0" w14:textId="77777777" w:rsidTr="000E4BE3">
        <w:trPr>
          <w:trHeight w:val="245"/>
        </w:trPr>
        <w:tc>
          <w:tcPr>
            <w:tcW w:w="594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8318F8A"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t xml:space="preserve">AUXILIAR DEL AREA DE LA SALUD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405C50DD"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47</w:t>
            </w:r>
          </w:p>
        </w:tc>
      </w:tr>
      <w:tr w:rsidR="000E4BE3" w:rsidRPr="000E4BE3" w14:paraId="07D6159C" w14:textId="77777777" w:rsidTr="000E4BE3">
        <w:trPr>
          <w:trHeight w:val="245"/>
        </w:trPr>
        <w:tc>
          <w:tcPr>
            <w:tcW w:w="59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6D78D4"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t xml:space="preserve">SECRETARIO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21C11883"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2</w:t>
            </w:r>
          </w:p>
        </w:tc>
      </w:tr>
      <w:tr w:rsidR="000E4BE3" w:rsidRPr="000E4BE3" w14:paraId="408F7C0C" w14:textId="77777777" w:rsidTr="000E4BE3">
        <w:trPr>
          <w:trHeight w:val="245"/>
        </w:trPr>
        <w:tc>
          <w:tcPr>
            <w:tcW w:w="59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07C81B"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t xml:space="preserve">AYUDANTE DE OFICINA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349483C2"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1</w:t>
            </w:r>
          </w:p>
        </w:tc>
      </w:tr>
      <w:tr w:rsidR="000E4BE3" w:rsidRPr="000E4BE3" w14:paraId="7F6AB083" w14:textId="77777777" w:rsidTr="000E4BE3">
        <w:trPr>
          <w:trHeight w:val="245"/>
        </w:trPr>
        <w:tc>
          <w:tcPr>
            <w:tcW w:w="59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96B8A4"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t xml:space="preserve">TECNICO ADMINISTRATIVO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40365514"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7</w:t>
            </w:r>
          </w:p>
        </w:tc>
      </w:tr>
      <w:tr w:rsidR="000E4BE3" w:rsidRPr="000E4BE3" w14:paraId="36C69BEA" w14:textId="77777777" w:rsidTr="000E4BE3">
        <w:trPr>
          <w:trHeight w:val="245"/>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28009"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t xml:space="preserve">TECNICO AREA DE LA SALUD </w:t>
            </w:r>
          </w:p>
        </w:tc>
        <w:tc>
          <w:tcPr>
            <w:tcW w:w="2899" w:type="dxa"/>
            <w:tcBorders>
              <w:top w:val="single" w:sz="4" w:space="0" w:color="auto"/>
              <w:left w:val="nil"/>
              <w:bottom w:val="single" w:sz="4" w:space="0" w:color="auto"/>
              <w:right w:val="single" w:sz="4" w:space="0" w:color="auto"/>
            </w:tcBorders>
            <w:shd w:val="clear" w:color="auto" w:fill="auto"/>
            <w:vAlign w:val="center"/>
            <w:hideMark/>
          </w:tcPr>
          <w:p w14:paraId="69F6A937"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2</w:t>
            </w:r>
          </w:p>
        </w:tc>
      </w:tr>
      <w:tr w:rsidR="000E4BE3" w:rsidRPr="000E4BE3" w14:paraId="0B5DBFDA" w14:textId="77777777" w:rsidTr="000E4BE3">
        <w:trPr>
          <w:trHeight w:val="245"/>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8404A"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t xml:space="preserve">ENFERMERO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60A74061" w14:textId="77777777" w:rsidR="000E4BE3" w:rsidRPr="000E4BE3" w:rsidRDefault="000E4BE3" w:rsidP="000E4BE3">
            <w:pPr>
              <w:jc w:val="center"/>
              <w:rPr>
                <w:rFonts w:ascii="Arial" w:hAnsi="Arial" w:cs="Arial"/>
                <w:color w:val="000000"/>
                <w:sz w:val="16"/>
                <w:szCs w:val="16"/>
                <w:lang w:val="af-ZA" w:eastAsia="af-ZA"/>
              </w:rPr>
            </w:pPr>
            <w:r w:rsidRPr="000E4BE3">
              <w:rPr>
                <w:rFonts w:ascii="Arial" w:hAnsi="Arial" w:cs="Arial"/>
                <w:color w:val="000000"/>
                <w:sz w:val="16"/>
                <w:szCs w:val="16"/>
                <w:lang w:val="af-ZA" w:eastAsia="af-ZA"/>
              </w:rPr>
              <w:t>7</w:t>
            </w:r>
          </w:p>
        </w:tc>
      </w:tr>
      <w:tr w:rsidR="000E4BE3" w:rsidRPr="000E4BE3" w14:paraId="025D58DB" w14:textId="77777777" w:rsidTr="000E4BE3">
        <w:trPr>
          <w:trHeight w:val="245"/>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5D647"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t xml:space="preserve">MEDICO GENERAL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5D4A3197" w14:textId="77777777" w:rsidR="000E4BE3" w:rsidRPr="000E4BE3" w:rsidRDefault="000E4BE3" w:rsidP="000E4BE3">
            <w:pPr>
              <w:jc w:val="center"/>
              <w:rPr>
                <w:rFonts w:ascii="Arial" w:hAnsi="Arial" w:cs="Arial"/>
                <w:color w:val="000000"/>
                <w:sz w:val="16"/>
                <w:szCs w:val="16"/>
                <w:lang w:val="af-ZA" w:eastAsia="af-ZA"/>
              </w:rPr>
            </w:pPr>
            <w:r w:rsidRPr="000E4BE3">
              <w:rPr>
                <w:rFonts w:ascii="Arial" w:hAnsi="Arial" w:cs="Arial"/>
                <w:color w:val="000000"/>
                <w:sz w:val="16"/>
                <w:szCs w:val="16"/>
                <w:lang w:val="af-ZA" w:eastAsia="af-ZA"/>
              </w:rPr>
              <w:t>13</w:t>
            </w:r>
          </w:p>
        </w:tc>
      </w:tr>
      <w:tr w:rsidR="000E4BE3" w:rsidRPr="000E4BE3" w14:paraId="24FC8784" w14:textId="77777777" w:rsidTr="000E4BE3">
        <w:trPr>
          <w:trHeight w:val="245"/>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8BB8"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lastRenderedPageBreak/>
              <w:t xml:space="preserve">PROFESIONAL UNIVERSITARIO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2BCAFA99" w14:textId="77777777" w:rsidR="000E4BE3" w:rsidRPr="000E4BE3" w:rsidRDefault="000E4BE3" w:rsidP="000E4BE3">
            <w:pPr>
              <w:jc w:val="center"/>
              <w:rPr>
                <w:rFonts w:ascii="Arial" w:hAnsi="Arial" w:cs="Arial"/>
                <w:color w:val="000000"/>
                <w:sz w:val="16"/>
                <w:szCs w:val="16"/>
                <w:lang w:val="af-ZA" w:eastAsia="af-ZA"/>
              </w:rPr>
            </w:pPr>
            <w:r w:rsidRPr="000E4BE3">
              <w:rPr>
                <w:rFonts w:ascii="Arial" w:hAnsi="Arial" w:cs="Arial"/>
                <w:color w:val="000000"/>
                <w:sz w:val="16"/>
                <w:szCs w:val="16"/>
                <w:lang w:val="af-ZA" w:eastAsia="af-ZA"/>
              </w:rPr>
              <w:t>2</w:t>
            </w:r>
          </w:p>
        </w:tc>
      </w:tr>
      <w:tr w:rsidR="000E4BE3" w:rsidRPr="000E4BE3" w14:paraId="56BDBA3F" w14:textId="77777777" w:rsidTr="000E4BE3">
        <w:trPr>
          <w:trHeight w:val="292"/>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794D2" w14:textId="77777777" w:rsidR="000E4BE3" w:rsidRPr="000E4BE3" w:rsidRDefault="000E4BE3" w:rsidP="000E4BE3">
            <w:pPr>
              <w:rPr>
                <w:rFonts w:ascii="Arial" w:hAnsi="Arial" w:cs="Arial"/>
                <w:color w:val="000000"/>
                <w:sz w:val="16"/>
                <w:szCs w:val="16"/>
                <w:lang w:val="af-ZA" w:eastAsia="af-ZA"/>
              </w:rPr>
            </w:pPr>
            <w:r w:rsidRPr="000E4BE3">
              <w:rPr>
                <w:rFonts w:ascii="Arial" w:hAnsi="Arial" w:cs="Arial"/>
                <w:color w:val="000000"/>
                <w:sz w:val="16"/>
                <w:szCs w:val="16"/>
                <w:lang w:val="af-ZA" w:eastAsia="af-ZA"/>
              </w:rPr>
              <w:t xml:space="preserve">PROFESIONAL UNIVERSITARIO AREA DE LA SALUD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7D44E2CC" w14:textId="77777777" w:rsidR="000E4BE3" w:rsidRPr="000E4BE3" w:rsidRDefault="000E4BE3" w:rsidP="000E4BE3">
            <w:pPr>
              <w:jc w:val="center"/>
              <w:rPr>
                <w:rFonts w:ascii="Arial" w:hAnsi="Arial" w:cs="Arial"/>
                <w:color w:val="000000"/>
                <w:sz w:val="16"/>
                <w:szCs w:val="16"/>
                <w:lang w:val="af-ZA" w:eastAsia="af-ZA"/>
              </w:rPr>
            </w:pPr>
            <w:r w:rsidRPr="000E4BE3">
              <w:rPr>
                <w:rFonts w:ascii="Arial" w:hAnsi="Arial" w:cs="Arial"/>
                <w:color w:val="000000"/>
                <w:sz w:val="16"/>
                <w:szCs w:val="16"/>
                <w:lang w:val="af-ZA" w:eastAsia="af-ZA"/>
              </w:rPr>
              <w:t>7</w:t>
            </w:r>
          </w:p>
        </w:tc>
      </w:tr>
      <w:tr w:rsidR="000E4BE3" w:rsidRPr="000E4BE3" w14:paraId="5028C8C4" w14:textId="77777777" w:rsidTr="000E4BE3">
        <w:trPr>
          <w:trHeight w:val="245"/>
        </w:trPr>
        <w:tc>
          <w:tcPr>
            <w:tcW w:w="594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79EF2C1"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 xml:space="preserve">TOTAL </w:t>
            </w:r>
          </w:p>
        </w:tc>
        <w:tc>
          <w:tcPr>
            <w:tcW w:w="2899" w:type="dxa"/>
            <w:tcBorders>
              <w:top w:val="single" w:sz="4" w:space="0" w:color="auto"/>
              <w:left w:val="nil"/>
              <w:bottom w:val="single" w:sz="4" w:space="0" w:color="auto"/>
              <w:right w:val="single" w:sz="4" w:space="0" w:color="000000"/>
            </w:tcBorders>
            <w:shd w:val="clear" w:color="auto" w:fill="auto"/>
            <w:vAlign w:val="center"/>
            <w:hideMark/>
          </w:tcPr>
          <w:p w14:paraId="37D3B739" w14:textId="77777777" w:rsidR="000E4BE3" w:rsidRPr="000E4BE3" w:rsidRDefault="000E4BE3" w:rsidP="000E4BE3">
            <w:pPr>
              <w:jc w:val="center"/>
              <w:rPr>
                <w:rFonts w:ascii="Arial" w:hAnsi="Arial" w:cs="Arial"/>
                <w:b/>
                <w:bCs/>
                <w:color w:val="000000"/>
                <w:sz w:val="16"/>
                <w:szCs w:val="16"/>
                <w:lang w:val="af-ZA" w:eastAsia="af-ZA"/>
              </w:rPr>
            </w:pPr>
            <w:r w:rsidRPr="000E4BE3">
              <w:rPr>
                <w:rFonts w:ascii="Arial" w:hAnsi="Arial" w:cs="Arial"/>
                <w:b/>
                <w:bCs/>
                <w:color w:val="000000"/>
                <w:sz w:val="16"/>
                <w:szCs w:val="16"/>
                <w:lang w:val="af-ZA" w:eastAsia="af-ZA"/>
              </w:rPr>
              <w:t>100</w:t>
            </w:r>
          </w:p>
        </w:tc>
      </w:tr>
    </w:tbl>
    <w:p w14:paraId="60DED159" w14:textId="77777777" w:rsidR="000E4BE3" w:rsidRDefault="000E4BE3" w:rsidP="00D70651">
      <w:pPr>
        <w:spacing w:line="259" w:lineRule="auto"/>
        <w:jc w:val="both"/>
        <w:rPr>
          <w:rFonts w:ascii="Century Gothic" w:hAnsi="Century Gothic" w:cs="Arial"/>
          <w:color w:val="333333"/>
          <w:sz w:val="22"/>
          <w:szCs w:val="22"/>
          <w:lang w:val="es-CO" w:eastAsia="es-CO"/>
        </w:rPr>
      </w:pPr>
    </w:p>
    <w:p w14:paraId="3816B971" w14:textId="49746246" w:rsidR="00D70651" w:rsidRPr="002700A5" w:rsidRDefault="00D70651" w:rsidP="00D70651">
      <w:pPr>
        <w:spacing w:line="259" w:lineRule="auto"/>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 xml:space="preserve">Teniendo en cuenta que el Plan </w:t>
      </w:r>
      <w:r w:rsidR="00280BC1">
        <w:rPr>
          <w:rFonts w:ascii="Century Gothic" w:hAnsi="Century Gothic" w:cs="Arial"/>
          <w:color w:val="333333"/>
          <w:sz w:val="22"/>
          <w:szCs w:val="22"/>
          <w:lang w:val="es-CO" w:eastAsia="es-CO"/>
        </w:rPr>
        <w:t>es</w:t>
      </w:r>
      <w:r w:rsidRPr="002700A5">
        <w:rPr>
          <w:rFonts w:ascii="Century Gothic" w:hAnsi="Century Gothic" w:cs="Arial"/>
          <w:color w:val="333333"/>
          <w:sz w:val="22"/>
          <w:szCs w:val="22"/>
          <w:lang w:val="es-CO" w:eastAsia="es-CO"/>
        </w:rPr>
        <w:t>tratégico del área de Talento Humano,</w:t>
      </w:r>
      <w:r w:rsidR="00280BC1">
        <w:rPr>
          <w:rFonts w:ascii="Century Gothic" w:hAnsi="Century Gothic" w:cs="Arial"/>
          <w:color w:val="333333"/>
          <w:sz w:val="22"/>
          <w:szCs w:val="22"/>
          <w:lang w:val="es-CO" w:eastAsia="es-CO"/>
        </w:rPr>
        <w:t xml:space="preserve"> el cual incluye el plan de Vacantes para la vigencia 2025; </w:t>
      </w:r>
      <w:r w:rsidRPr="002700A5">
        <w:rPr>
          <w:rFonts w:ascii="Century Gothic" w:hAnsi="Century Gothic" w:cs="Arial"/>
          <w:color w:val="333333"/>
          <w:sz w:val="22"/>
          <w:szCs w:val="22"/>
          <w:lang w:val="es-CO" w:eastAsia="es-CO"/>
        </w:rPr>
        <w:t xml:space="preserve">a </w:t>
      </w:r>
      <w:r w:rsidR="000E1791" w:rsidRPr="002700A5">
        <w:rPr>
          <w:rFonts w:ascii="Century Gothic" w:hAnsi="Century Gothic" w:cs="Arial"/>
          <w:color w:val="333333"/>
          <w:sz w:val="22"/>
          <w:szCs w:val="22"/>
          <w:lang w:val="es-CO" w:eastAsia="es-CO"/>
        </w:rPr>
        <w:t>continuación,</w:t>
      </w:r>
      <w:r w:rsidRPr="002700A5">
        <w:rPr>
          <w:rFonts w:ascii="Century Gothic" w:hAnsi="Century Gothic" w:cs="Arial"/>
          <w:color w:val="333333"/>
          <w:sz w:val="22"/>
          <w:szCs w:val="22"/>
          <w:lang w:val="es-CO" w:eastAsia="es-CO"/>
        </w:rPr>
        <w:t xml:space="preserve"> se describen</w:t>
      </w:r>
      <w:r w:rsidR="00280BC1">
        <w:rPr>
          <w:rFonts w:ascii="Century Gothic" w:hAnsi="Century Gothic" w:cs="Arial"/>
          <w:color w:val="333333"/>
          <w:sz w:val="22"/>
          <w:szCs w:val="22"/>
          <w:lang w:val="es-CO" w:eastAsia="es-CO"/>
        </w:rPr>
        <w:t xml:space="preserve"> las actividades de </w:t>
      </w:r>
      <w:r w:rsidRPr="002700A5">
        <w:rPr>
          <w:rFonts w:ascii="Century Gothic" w:hAnsi="Century Gothic" w:cs="Arial"/>
          <w:color w:val="333333"/>
          <w:sz w:val="22"/>
          <w:szCs w:val="22"/>
          <w:lang w:val="es-CO" w:eastAsia="es-CO"/>
        </w:rPr>
        <w:t>ejecución</w:t>
      </w:r>
      <w:r w:rsidR="00280BC1">
        <w:rPr>
          <w:rFonts w:ascii="Century Gothic" w:hAnsi="Century Gothic" w:cs="Arial"/>
          <w:color w:val="333333"/>
          <w:sz w:val="22"/>
          <w:szCs w:val="22"/>
          <w:lang w:val="es-CO" w:eastAsia="es-CO"/>
        </w:rPr>
        <w:t>, así:</w:t>
      </w:r>
    </w:p>
    <w:p w14:paraId="5AD4ED7B" w14:textId="77777777" w:rsidR="00D70651" w:rsidRDefault="00D70651" w:rsidP="00D70651">
      <w:pPr>
        <w:spacing w:line="259" w:lineRule="auto"/>
        <w:jc w:val="both"/>
        <w:rPr>
          <w:rFonts w:ascii="Century Gothic" w:hAnsi="Century Gothic" w:cs="Arial"/>
          <w:color w:val="333333"/>
          <w:sz w:val="22"/>
          <w:szCs w:val="22"/>
          <w:lang w:val="es-CO" w:eastAsia="es-CO"/>
        </w:rPr>
      </w:pPr>
    </w:p>
    <w:p w14:paraId="35A761D3" w14:textId="5BC6E9D4" w:rsidR="00D70651" w:rsidRDefault="00D70651" w:rsidP="00D70651">
      <w:pPr>
        <w:spacing w:line="259" w:lineRule="auto"/>
        <w:jc w:val="both"/>
        <w:rPr>
          <w:rFonts w:ascii="Century Gothic" w:hAnsi="Century Gothic" w:cs="Arial"/>
          <w:color w:val="333333"/>
          <w:sz w:val="16"/>
          <w:szCs w:val="16"/>
          <w:lang w:val="es-CO" w:eastAsia="es-CO"/>
        </w:rPr>
      </w:pPr>
      <w:r w:rsidRPr="00383345">
        <w:rPr>
          <w:rFonts w:ascii="Century Gothic" w:hAnsi="Century Gothic" w:cs="Arial"/>
          <w:color w:val="333333"/>
          <w:sz w:val="16"/>
          <w:szCs w:val="16"/>
          <w:lang w:val="es-CO" w:eastAsia="es-CO"/>
        </w:rPr>
        <w:t>Cuadro No. 2 Actividades para medición de cumplimiento de Plan.</w:t>
      </w:r>
    </w:p>
    <w:tbl>
      <w:tblPr>
        <w:tblW w:w="9204" w:type="dxa"/>
        <w:tblLayout w:type="fixed"/>
        <w:tblLook w:val="04A0" w:firstRow="1" w:lastRow="0" w:firstColumn="1" w:lastColumn="0" w:noHBand="0" w:noVBand="1"/>
      </w:tblPr>
      <w:tblGrid>
        <w:gridCol w:w="1980"/>
        <w:gridCol w:w="1843"/>
        <w:gridCol w:w="1701"/>
        <w:gridCol w:w="1134"/>
        <w:gridCol w:w="2310"/>
        <w:gridCol w:w="236"/>
      </w:tblGrid>
      <w:tr w:rsidR="00465007" w:rsidRPr="00465007" w14:paraId="006D58EF" w14:textId="0F5E67D5" w:rsidTr="001B16F7">
        <w:trPr>
          <w:gridAfter w:val="1"/>
          <w:wAfter w:w="236" w:type="dxa"/>
          <w:trHeight w:val="649"/>
        </w:trPr>
        <w:tc>
          <w:tcPr>
            <w:tcW w:w="198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5096B23B" w14:textId="77777777" w:rsidR="00465007" w:rsidRPr="00465007" w:rsidRDefault="00465007" w:rsidP="00465007">
            <w:pPr>
              <w:jc w:val="center"/>
              <w:rPr>
                <w:rFonts w:ascii="Arial" w:hAnsi="Arial" w:cs="Arial"/>
                <w:b/>
                <w:bCs/>
                <w:color w:val="000000"/>
                <w:sz w:val="16"/>
                <w:szCs w:val="16"/>
                <w:lang w:val="af-ZA" w:eastAsia="af-ZA"/>
              </w:rPr>
            </w:pPr>
            <w:r w:rsidRPr="00465007">
              <w:rPr>
                <w:rFonts w:ascii="Arial" w:hAnsi="Arial" w:cs="Arial"/>
                <w:b/>
                <w:bCs/>
                <w:color w:val="000000"/>
                <w:sz w:val="16"/>
                <w:szCs w:val="16"/>
                <w:lang w:val="af-ZA" w:eastAsia="af-ZA"/>
              </w:rPr>
              <w:t>Actividades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40405E45" w14:textId="7754256B" w:rsidR="00465007" w:rsidRPr="00465007" w:rsidRDefault="00465007" w:rsidP="00465007">
            <w:pPr>
              <w:jc w:val="center"/>
              <w:rPr>
                <w:rFonts w:ascii="Arial" w:hAnsi="Arial" w:cs="Arial"/>
                <w:b/>
                <w:bCs/>
                <w:color w:val="000000"/>
                <w:sz w:val="16"/>
                <w:szCs w:val="16"/>
                <w:lang w:val="af-ZA" w:eastAsia="af-ZA"/>
              </w:rPr>
            </w:pPr>
            <w:r w:rsidRPr="00465007">
              <w:rPr>
                <w:rFonts w:ascii="Arial" w:hAnsi="Arial" w:cs="Arial"/>
                <w:b/>
                <w:bCs/>
                <w:color w:val="000000"/>
                <w:sz w:val="16"/>
                <w:szCs w:val="16"/>
                <w:lang w:val="af-ZA" w:eastAsia="af-ZA"/>
              </w:rPr>
              <w:t>Meta o Producto</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E1F2"/>
            <w:vAlign w:val="center"/>
          </w:tcPr>
          <w:p w14:paraId="5EDC22E8" w14:textId="4B128F06" w:rsidR="00465007" w:rsidRPr="00465007" w:rsidRDefault="00465007" w:rsidP="00465007">
            <w:pPr>
              <w:jc w:val="center"/>
              <w:rPr>
                <w:rFonts w:ascii="Arial" w:hAnsi="Arial" w:cs="Arial"/>
                <w:b/>
                <w:bCs/>
                <w:color w:val="000000"/>
                <w:sz w:val="16"/>
                <w:szCs w:val="16"/>
                <w:lang w:val="af-ZA" w:eastAsia="af-ZA"/>
              </w:rPr>
            </w:pPr>
            <w:r>
              <w:rPr>
                <w:rFonts w:ascii="Arial" w:hAnsi="Arial" w:cs="Arial"/>
                <w:b/>
                <w:bCs/>
                <w:color w:val="000000"/>
                <w:sz w:val="16"/>
                <w:szCs w:val="16"/>
                <w:lang w:val="af-ZA" w:eastAsia="af-ZA"/>
              </w:rPr>
              <w:t>Avance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E1F2"/>
            <w:vAlign w:val="center"/>
          </w:tcPr>
          <w:p w14:paraId="22552776" w14:textId="2205C467" w:rsidR="00465007" w:rsidRPr="00465007" w:rsidRDefault="00465007" w:rsidP="00465007">
            <w:pPr>
              <w:jc w:val="center"/>
              <w:rPr>
                <w:rFonts w:ascii="Arial" w:hAnsi="Arial" w:cs="Arial"/>
                <w:b/>
                <w:bCs/>
                <w:color w:val="000000"/>
                <w:sz w:val="16"/>
                <w:szCs w:val="16"/>
                <w:lang w:val="af-ZA" w:eastAsia="af-ZA"/>
              </w:rPr>
            </w:pPr>
            <w:r>
              <w:rPr>
                <w:rFonts w:ascii="Arial" w:hAnsi="Arial" w:cs="Arial"/>
                <w:b/>
                <w:bCs/>
                <w:color w:val="000000"/>
                <w:sz w:val="16"/>
                <w:szCs w:val="16"/>
                <w:lang w:val="af-ZA" w:eastAsia="af-ZA"/>
              </w:rPr>
              <w:t>%</w:t>
            </w:r>
          </w:p>
        </w:tc>
        <w:tc>
          <w:tcPr>
            <w:tcW w:w="2310" w:type="dxa"/>
            <w:vMerge w:val="restart"/>
            <w:tcBorders>
              <w:top w:val="single" w:sz="4" w:space="0" w:color="auto"/>
              <w:left w:val="single" w:sz="4" w:space="0" w:color="auto"/>
              <w:bottom w:val="single" w:sz="4" w:space="0" w:color="auto"/>
              <w:right w:val="single" w:sz="4" w:space="0" w:color="auto"/>
            </w:tcBorders>
            <w:shd w:val="clear" w:color="000000" w:fill="D9E1F2"/>
            <w:vAlign w:val="center"/>
          </w:tcPr>
          <w:p w14:paraId="33C21625" w14:textId="722C6FE1" w:rsidR="00465007" w:rsidRPr="00465007" w:rsidRDefault="00465007" w:rsidP="00465007">
            <w:pPr>
              <w:jc w:val="center"/>
              <w:rPr>
                <w:rFonts w:ascii="Arial" w:hAnsi="Arial" w:cs="Arial"/>
                <w:b/>
                <w:bCs/>
                <w:color w:val="000000"/>
                <w:sz w:val="16"/>
                <w:szCs w:val="16"/>
                <w:lang w:val="af-ZA" w:eastAsia="af-ZA"/>
              </w:rPr>
            </w:pPr>
            <w:r>
              <w:rPr>
                <w:rFonts w:ascii="Arial" w:hAnsi="Arial" w:cs="Arial"/>
                <w:b/>
                <w:bCs/>
                <w:color w:val="000000"/>
                <w:sz w:val="16"/>
                <w:szCs w:val="16"/>
                <w:lang w:val="af-ZA" w:eastAsia="af-ZA"/>
              </w:rPr>
              <w:t>Observaciones</w:t>
            </w:r>
          </w:p>
        </w:tc>
      </w:tr>
      <w:tr w:rsidR="00465007" w:rsidRPr="00465007" w14:paraId="3D40FD27" w14:textId="77777777" w:rsidTr="001B16F7">
        <w:trPr>
          <w:trHeight w:val="6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DF97075" w14:textId="77777777" w:rsidR="00465007" w:rsidRPr="00465007" w:rsidRDefault="00465007" w:rsidP="00465007">
            <w:pPr>
              <w:rPr>
                <w:rFonts w:ascii="Arial" w:hAnsi="Arial" w:cs="Arial"/>
                <w:b/>
                <w:bCs/>
                <w:color w:val="000000"/>
                <w:sz w:val="16"/>
                <w:szCs w:val="16"/>
                <w:lang w:val="af-ZA" w:eastAsia="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5C3C14" w14:textId="77777777" w:rsidR="00465007" w:rsidRPr="00465007" w:rsidRDefault="00465007" w:rsidP="00465007">
            <w:pPr>
              <w:rPr>
                <w:rFonts w:ascii="Arial" w:hAnsi="Arial" w:cs="Arial"/>
                <w:b/>
                <w:bCs/>
                <w:color w:val="000000"/>
                <w:sz w:val="16"/>
                <w:szCs w:val="16"/>
                <w:lang w:val="af-ZA" w:eastAsia="af-ZA"/>
              </w:rPr>
            </w:pPr>
          </w:p>
        </w:tc>
        <w:tc>
          <w:tcPr>
            <w:tcW w:w="1701" w:type="dxa"/>
            <w:vMerge/>
            <w:tcBorders>
              <w:top w:val="single" w:sz="4" w:space="0" w:color="auto"/>
              <w:left w:val="single" w:sz="4" w:space="0" w:color="auto"/>
              <w:bottom w:val="single" w:sz="4" w:space="0" w:color="auto"/>
              <w:right w:val="single" w:sz="4" w:space="0" w:color="auto"/>
            </w:tcBorders>
          </w:tcPr>
          <w:p w14:paraId="6F90D794" w14:textId="77777777" w:rsidR="00465007" w:rsidRPr="00465007" w:rsidRDefault="00465007" w:rsidP="00465007">
            <w:pPr>
              <w:jc w:val="center"/>
              <w:rPr>
                <w:rFonts w:ascii="Arial" w:hAnsi="Arial" w:cs="Arial"/>
                <w:b/>
                <w:bCs/>
                <w:color w:val="000000"/>
                <w:sz w:val="16"/>
                <w:szCs w:val="16"/>
                <w:lang w:val="af-ZA" w:eastAsia="af-ZA"/>
              </w:rPr>
            </w:pPr>
          </w:p>
        </w:tc>
        <w:tc>
          <w:tcPr>
            <w:tcW w:w="1134" w:type="dxa"/>
            <w:vMerge/>
            <w:tcBorders>
              <w:top w:val="single" w:sz="4" w:space="0" w:color="auto"/>
              <w:left w:val="single" w:sz="4" w:space="0" w:color="auto"/>
              <w:bottom w:val="single" w:sz="4" w:space="0" w:color="auto"/>
              <w:right w:val="single" w:sz="4" w:space="0" w:color="auto"/>
            </w:tcBorders>
          </w:tcPr>
          <w:p w14:paraId="634D9B07" w14:textId="77777777" w:rsidR="00465007" w:rsidRPr="00465007" w:rsidRDefault="00465007" w:rsidP="00465007">
            <w:pPr>
              <w:jc w:val="center"/>
              <w:rPr>
                <w:rFonts w:ascii="Arial" w:hAnsi="Arial" w:cs="Arial"/>
                <w:b/>
                <w:bCs/>
                <w:color w:val="000000"/>
                <w:sz w:val="16"/>
                <w:szCs w:val="16"/>
                <w:lang w:val="af-ZA" w:eastAsia="af-ZA"/>
              </w:rPr>
            </w:pPr>
          </w:p>
        </w:tc>
        <w:tc>
          <w:tcPr>
            <w:tcW w:w="2310" w:type="dxa"/>
            <w:vMerge/>
            <w:tcBorders>
              <w:top w:val="single" w:sz="4" w:space="0" w:color="auto"/>
              <w:left w:val="single" w:sz="4" w:space="0" w:color="auto"/>
              <w:bottom w:val="single" w:sz="4" w:space="0" w:color="auto"/>
              <w:right w:val="single" w:sz="4" w:space="0" w:color="auto"/>
            </w:tcBorders>
          </w:tcPr>
          <w:p w14:paraId="00F5CEE5" w14:textId="77777777" w:rsidR="00465007" w:rsidRPr="00465007" w:rsidRDefault="00465007" w:rsidP="00465007">
            <w:pPr>
              <w:jc w:val="center"/>
              <w:rPr>
                <w:rFonts w:ascii="Arial" w:hAnsi="Arial" w:cs="Arial"/>
                <w:b/>
                <w:bCs/>
                <w:color w:val="000000"/>
                <w:sz w:val="16"/>
                <w:szCs w:val="16"/>
                <w:lang w:val="af-ZA" w:eastAsia="af-ZA"/>
              </w:rPr>
            </w:pPr>
          </w:p>
        </w:tc>
        <w:tc>
          <w:tcPr>
            <w:tcW w:w="236" w:type="dxa"/>
            <w:tcBorders>
              <w:top w:val="nil"/>
              <w:left w:val="single" w:sz="4" w:space="0" w:color="auto"/>
              <w:bottom w:val="nil"/>
              <w:right w:val="nil"/>
            </w:tcBorders>
            <w:shd w:val="clear" w:color="auto" w:fill="auto"/>
            <w:noWrap/>
            <w:vAlign w:val="bottom"/>
            <w:hideMark/>
          </w:tcPr>
          <w:p w14:paraId="1E79AF26" w14:textId="37D85306" w:rsidR="00465007" w:rsidRPr="00465007" w:rsidRDefault="00465007" w:rsidP="00465007">
            <w:pPr>
              <w:jc w:val="center"/>
              <w:rPr>
                <w:rFonts w:ascii="Arial" w:hAnsi="Arial" w:cs="Arial"/>
                <w:b/>
                <w:bCs/>
                <w:color w:val="000000"/>
                <w:sz w:val="16"/>
                <w:szCs w:val="16"/>
                <w:lang w:val="af-ZA" w:eastAsia="af-ZA"/>
              </w:rPr>
            </w:pPr>
          </w:p>
        </w:tc>
      </w:tr>
      <w:tr w:rsidR="00465007" w:rsidRPr="001C1D9B" w14:paraId="621AB3F7" w14:textId="710EE621" w:rsidTr="001B16F7">
        <w:trPr>
          <w:gridAfter w:val="1"/>
          <w:wAfter w:w="236" w:type="dxa"/>
          <w:trHeight w:val="623"/>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13C8B6D"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Formular el compontente metodologico del Plan de vacantes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BD884D"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Un Documento Estrategico del Plan</w:t>
            </w:r>
            <w:r w:rsidRPr="00465007">
              <w:rPr>
                <w:rFonts w:ascii="Arial" w:hAnsi="Arial" w:cs="Arial"/>
                <w:color w:val="000000"/>
                <w:sz w:val="16"/>
                <w:szCs w:val="16"/>
                <w:lang w:val="af-ZA" w:eastAsia="af-ZA"/>
              </w:rPr>
              <w:br/>
              <w:t xml:space="preserve"> (Documento en Excel) </w:t>
            </w:r>
          </w:p>
        </w:tc>
        <w:tc>
          <w:tcPr>
            <w:tcW w:w="1701" w:type="dxa"/>
            <w:tcBorders>
              <w:top w:val="single" w:sz="4" w:space="0" w:color="auto"/>
              <w:left w:val="nil"/>
              <w:bottom w:val="single" w:sz="4" w:space="0" w:color="auto"/>
              <w:right w:val="single" w:sz="4" w:space="0" w:color="auto"/>
            </w:tcBorders>
          </w:tcPr>
          <w:p w14:paraId="202C6311" w14:textId="763C6DE3" w:rsidR="00465007" w:rsidRPr="00465007" w:rsidRDefault="00465007" w:rsidP="001B16F7">
            <w:pPr>
              <w:jc w:val="both"/>
              <w:rPr>
                <w:rFonts w:ascii="Arial" w:hAnsi="Arial" w:cs="Arial"/>
                <w:color w:val="000000"/>
                <w:sz w:val="16"/>
                <w:szCs w:val="16"/>
                <w:lang w:val="af-ZA" w:eastAsia="af-ZA"/>
              </w:rPr>
            </w:pPr>
            <w:r>
              <w:rPr>
                <w:rFonts w:ascii="Arial" w:hAnsi="Arial" w:cs="Arial"/>
                <w:color w:val="000000"/>
                <w:sz w:val="16"/>
                <w:szCs w:val="16"/>
                <w:lang w:val="af-ZA" w:eastAsia="af-ZA"/>
              </w:rPr>
              <w:t>Se evidencia Componente en excel publicado en la página web</w:t>
            </w:r>
          </w:p>
        </w:tc>
        <w:tc>
          <w:tcPr>
            <w:tcW w:w="1134" w:type="dxa"/>
            <w:tcBorders>
              <w:top w:val="single" w:sz="4" w:space="0" w:color="auto"/>
              <w:left w:val="nil"/>
              <w:bottom w:val="single" w:sz="4" w:space="0" w:color="auto"/>
              <w:right w:val="single" w:sz="4" w:space="0" w:color="auto"/>
            </w:tcBorders>
            <w:vAlign w:val="center"/>
          </w:tcPr>
          <w:p w14:paraId="6972CDB5" w14:textId="3DE8E21F" w:rsidR="00465007" w:rsidRPr="00465007" w:rsidRDefault="00465007" w:rsidP="001B16F7">
            <w:pPr>
              <w:jc w:val="center"/>
              <w:rPr>
                <w:rFonts w:ascii="Arial" w:hAnsi="Arial" w:cs="Arial"/>
                <w:color w:val="000000"/>
                <w:sz w:val="16"/>
                <w:szCs w:val="16"/>
                <w:lang w:val="af-ZA" w:eastAsia="af-ZA"/>
              </w:rPr>
            </w:pPr>
            <w:r>
              <w:rPr>
                <w:rFonts w:ascii="Arial" w:hAnsi="Arial" w:cs="Arial"/>
                <w:color w:val="000000"/>
                <w:sz w:val="16"/>
                <w:szCs w:val="16"/>
                <w:lang w:val="af-ZA" w:eastAsia="af-ZA"/>
              </w:rPr>
              <w:t>100</w:t>
            </w:r>
          </w:p>
        </w:tc>
        <w:tc>
          <w:tcPr>
            <w:tcW w:w="2310" w:type="dxa"/>
            <w:tcBorders>
              <w:top w:val="single" w:sz="4" w:space="0" w:color="auto"/>
              <w:left w:val="nil"/>
              <w:bottom w:val="single" w:sz="4" w:space="0" w:color="auto"/>
              <w:right w:val="single" w:sz="4" w:space="0" w:color="auto"/>
            </w:tcBorders>
            <w:vAlign w:val="center"/>
          </w:tcPr>
          <w:p w14:paraId="639F7001" w14:textId="32F080FF" w:rsidR="00465007" w:rsidRPr="00465007" w:rsidRDefault="00465007" w:rsidP="001B16F7">
            <w:pPr>
              <w:jc w:val="center"/>
              <w:rPr>
                <w:rFonts w:ascii="Arial" w:hAnsi="Arial" w:cs="Arial"/>
                <w:color w:val="000000"/>
                <w:sz w:val="16"/>
                <w:szCs w:val="16"/>
                <w:lang w:val="af-ZA" w:eastAsia="af-ZA"/>
              </w:rPr>
            </w:pPr>
            <w:r w:rsidRPr="00465007">
              <w:rPr>
                <w:rFonts w:ascii="Arial" w:hAnsi="Arial" w:cs="Arial"/>
                <w:color w:val="000000"/>
                <w:sz w:val="16"/>
                <w:szCs w:val="16"/>
                <w:lang w:val="af-ZA" w:eastAsia="af-ZA"/>
              </w:rPr>
              <w:t>https://esehospitalguaviare.gov.co/planes-decreto-612/#-</w:t>
            </w:r>
          </w:p>
        </w:tc>
      </w:tr>
      <w:tr w:rsidR="00465007" w:rsidRPr="00465007" w14:paraId="2E965AA7" w14:textId="7698D105" w:rsidTr="001B16F7">
        <w:trPr>
          <w:gridAfter w:val="1"/>
          <w:wAfter w:w="236" w:type="dxa"/>
          <w:trHeight w:val="667"/>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576E8BB"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Realizar un inventario actualizado de los empleos vacantes, tanto definitivos como temporales, en todas las áreas del hospital.</w:t>
            </w:r>
          </w:p>
        </w:tc>
        <w:tc>
          <w:tcPr>
            <w:tcW w:w="1843" w:type="dxa"/>
            <w:tcBorders>
              <w:top w:val="nil"/>
              <w:left w:val="nil"/>
              <w:bottom w:val="single" w:sz="4" w:space="0" w:color="auto"/>
              <w:right w:val="single" w:sz="4" w:space="0" w:color="auto"/>
            </w:tcBorders>
            <w:shd w:val="clear" w:color="auto" w:fill="auto"/>
            <w:vAlign w:val="center"/>
            <w:hideMark/>
          </w:tcPr>
          <w:p w14:paraId="2DCB0F92"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 xml:space="preserve">Un inventario de empleos vacantes de la entidad. </w:t>
            </w:r>
            <w:r w:rsidRPr="00465007">
              <w:rPr>
                <w:rFonts w:ascii="Arial" w:hAnsi="Arial" w:cs="Arial"/>
                <w:color w:val="000000"/>
                <w:sz w:val="16"/>
                <w:szCs w:val="16"/>
                <w:lang w:val="af-ZA" w:eastAsia="af-ZA"/>
              </w:rPr>
              <w:br/>
              <w:t>(Matriz con la relación de vacantes)</w:t>
            </w:r>
          </w:p>
        </w:tc>
        <w:tc>
          <w:tcPr>
            <w:tcW w:w="1701" w:type="dxa"/>
            <w:tcBorders>
              <w:top w:val="nil"/>
              <w:left w:val="nil"/>
              <w:bottom w:val="single" w:sz="4" w:space="0" w:color="auto"/>
              <w:right w:val="single" w:sz="4" w:space="0" w:color="auto"/>
            </w:tcBorders>
          </w:tcPr>
          <w:p w14:paraId="1AFFB38E" w14:textId="18BB11AE" w:rsidR="00465007" w:rsidRPr="00465007" w:rsidRDefault="00AB15C3" w:rsidP="001B16F7">
            <w:pPr>
              <w:jc w:val="both"/>
              <w:rPr>
                <w:rFonts w:ascii="Arial" w:hAnsi="Arial" w:cs="Arial"/>
                <w:color w:val="000000"/>
                <w:sz w:val="16"/>
                <w:szCs w:val="16"/>
                <w:lang w:val="af-ZA" w:eastAsia="af-ZA"/>
              </w:rPr>
            </w:pPr>
            <w:r>
              <w:rPr>
                <w:rFonts w:ascii="Arial" w:hAnsi="Arial" w:cs="Arial"/>
                <w:color w:val="000000"/>
                <w:sz w:val="16"/>
                <w:szCs w:val="16"/>
                <w:lang w:val="af-ZA" w:eastAsia="af-ZA"/>
              </w:rPr>
              <w:t xml:space="preserve">Se evidencia matriz de inventario de empleos vacantes </w:t>
            </w:r>
            <w:r w:rsidR="00F62F2F">
              <w:rPr>
                <w:rFonts w:ascii="Arial" w:hAnsi="Arial" w:cs="Arial"/>
                <w:color w:val="000000"/>
                <w:sz w:val="16"/>
                <w:szCs w:val="16"/>
                <w:lang w:val="af-ZA" w:eastAsia="af-ZA"/>
              </w:rPr>
              <w:t xml:space="preserve">de manera mensual </w:t>
            </w:r>
            <w:r>
              <w:rPr>
                <w:rFonts w:ascii="Arial" w:hAnsi="Arial" w:cs="Arial"/>
                <w:color w:val="000000"/>
                <w:sz w:val="16"/>
                <w:szCs w:val="16"/>
                <w:lang w:val="af-ZA" w:eastAsia="af-ZA"/>
              </w:rPr>
              <w:t xml:space="preserve">a </w:t>
            </w:r>
            <w:r w:rsidR="00E43161">
              <w:rPr>
                <w:rFonts w:ascii="Arial" w:hAnsi="Arial" w:cs="Arial"/>
                <w:color w:val="000000"/>
                <w:sz w:val="16"/>
                <w:szCs w:val="16"/>
                <w:lang w:val="af-ZA" w:eastAsia="af-ZA"/>
              </w:rPr>
              <w:t>junio de 2025</w:t>
            </w:r>
            <w:r w:rsidR="00F62F2F">
              <w:rPr>
                <w:rFonts w:ascii="Arial" w:hAnsi="Arial" w:cs="Arial"/>
                <w:color w:val="000000"/>
                <w:sz w:val="16"/>
                <w:szCs w:val="16"/>
                <w:lang w:val="af-ZA" w:eastAsia="af-ZA"/>
              </w:rPr>
              <w:t>.</w:t>
            </w:r>
          </w:p>
        </w:tc>
        <w:tc>
          <w:tcPr>
            <w:tcW w:w="1134" w:type="dxa"/>
            <w:tcBorders>
              <w:top w:val="nil"/>
              <w:left w:val="nil"/>
              <w:bottom w:val="single" w:sz="4" w:space="0" w:color="auto"/>
              <w:right w:val="single" w:sz="4" w:space="0" w:color="auto"/>
            </w:tcBorders>
            <w:vAlign w:val="center"/>
          </w:tcPr>
          <w:p w14:paraId="6C53A6C0" w14:textId="678FFED4" w:rsidR="00465007" w:rsidRPr="00465007" w:rsidRDefault="00E43161" w:rsidP="001B16F7">
            <w:pPr>
              <w:jc w:val="center"/>
              <w:rPr>
                <w:rFonts w:ascii="Arial" w:hAnsi="Arial" w:cs="Arial"/>
                <w:color w:val="000000"/>
                <w:sz w:val="16"/>
                <w:szCs w:val="16"/>
                <w:lang w:val="af-ZA" w:eastAsia="af-ZA"/>
              </w:rPr>
            </w:pPr>
            <w:r>
              <w:rPr>
                <w:rFonts w:ascii="Arial" w:hAnsi="Arial" w:cs="Arial"/>
                <w:color w:val="000000"/>
                <w:sz w:val="16"/>
                <w:szCs w:val="16"/>
                <w:lang w:val="af-ZA" w:eastAsia="af-ZA"/>
              </w:rPr>
              <w:t>50</w:t>
            </w:r>
          </w:p>
        </w:tc>
        <w:tc>
          <w:tcPr>
            <w:tcW w:w="2310" w:type="dxa"/>
            <w:tcBorders>
              <w:top w:val="nil"/>
              <w:left w:val="nil"/>
              <w:bottom w:val="single" w:sz="4" w:space="0" w:color="auto"/>
              <w:right w:val="single" w:sz="4" w:space="0" w:color="auto"/>
            </w:tcBorders>
            <w:vAlign w:val="center"/>
          </w:tcPr>
          <w:p w14:paraId="5F9793EB" w14:textId="77777777" w:rsidR="00465007" w:rsidRPr="00465007" w:rsidRDefault="00465007" w:rsidP="001B16F7">
            <w:pPr>
              <w:jc w:val="center"/>
              <w:rPr>
                <w:rFonts w:ascii="Arial" w:hAnsi="Arial" w:cs="Arial"/>
                <w:color w:val="000000"/>
                <w:sz w:val="16"/>
                <w:szCs w:val="16"/>
                <w:lang w:val="af-ZA" w:eastAsia="af-ZA"/>
              </w:rPr>
            </w:pPr>
          </w:p>
        </w:tc>
      </w:tr>
      <w:tr w:rsidR="00465007" w:rsidRPr="00465007" w14:paraId="5BAA58B1" w14:textId="551275D0" w:rsidTr="001B16F7">
        <w:trPr>
          <w:gridAfter w:val="1"/>
          <w:wAfter w:w="236" w:type="dxa"/>
          <w:trHeight w:val="141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92080F9"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 xml:space="preserve">Realizar un analisis de las causas  de las vacantes existentes en la ESE Hospital San José del Guaviare  e identificar las posibles vacantes que podrían surgir en el futuro (pre pensionados). </w:t>
            </w:r>
          </w:p>
        </w:tc>
        <w:tc>
          <w:tcPr>
            <w:tcW w:w="1843" w:type="dxa"/>
            <w:tcBorders>
              <w:top w:val="nil"/>
              <w:left w:val="nil"/>
              <w:bottom w:val="single" w:sz="4" w:space="0" w:color="auto"/>
              <w:right w:val="single" w:sz="4" w:space="0" w:color="auto"/>
            </w:tcBorders>
            <w:shd w:val="clear" w:color="auto" w:fill="auto"/>
            <w:vAlign w:val="center"/>
            <w:hideMark/>
          </w:tcPr>
          <w:p w14:paraId="4F00B529"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 xml:space="preserve">Un Analisis de las causas  de las vacantes existentes y la identificación de las posibles en la entidad </w:t>
            </w:r>
            <w:r w:rsidRPr="00465007">
              <w:rPr>
                <w:rFonts w:ascii="Arial" w:hAnsi="Arial" w:cs="Arial"/>
                <w:color w:val="000000"/>
                <w:sz w:val="16"/>
                <w:szCs w:val="16"/>
                <w:lang w:val="af-ZA" w:eastAsia="af-ZA"/>
              </w:rPr>
              <w:br/>
              <w:t>(Documento con el resultados del analisis y la identificación de posibles vacantes )</w:t>
            </w:r>
          </w:p>
        </w:tc>
        <w:tc>
          <w:tcPr>
            <w:tcW w:w="1701" w:type="dxa"/>
            <w:tcBorders>
              <w:top w:val="nil"/>
              <w:left w:val="nil"/>
              <w:bottom w:val="single" w:sz="4" w:space="0" w:color="auto"/>
              <w:right w:val="single" w:sz="4" w:space="0" w:color="auto"/>
            </w:tcBorders>
          </w:tcPr>
          <w:p w14:paraId="091B0B69" w14:textId="1F420C16" w:rsidR="00465007" w:rsidRPr="00465007" w:rsidRDefault="00E43161" w:rsidP="001B16F7">
            <w:pPr>
              <w:jc w:val="both"/>
              <w:rPr>
                <w:rFonts w:ascii="Arial" w:hAnsi="Arial" w:cs="Arial"/>
                <w:color w:val="000000"/>
                <w:sz w:val="16"/>
                <w:szCs w:val="16"/>
                <w:lang w:val="af-ZA" w:eastAsia="af-ZA"/>
              </w:rPr>
            </w:pPr>
            <w:r>
              <w:rPr>
                <w:rFonts w:ascii="Arial" w:hAnsi="Arial" w:cs="Arial"/>
                <w:color w:val="000000"/>
                <w:sz w:val="16"/>
                <w:szCs w:val="16"/>
                <w:lang w:val="af-ZA" w:eastAsia="af-ZA"/>
              </w:rPr>
              <w:t>Se evidencia informe de análisis de causas de vacantes existentes</w:t>
            </w:r>
          </w:p>
        </w:tc>
        <w:tc>
          <w:tcPr>
            <w:tcW w:w="1134" w:type="dxa"/>
            <w:tcBorders>
              <w:top w:val="nil"/>
              <w:left w:val="nil"/>
              <w:bottom w:val="single" w:sz="4" w:space="0" w:color="auto"/>
              <w:right w:val="single" w:sz="4" w:space="0" w:color="auto"/>
            </w:tcBorders>
            <w:vAlign w:val="center"/>
          </w:tcPr>
          <w:p w14:paraId="5610C6CD" w14:textId="14CFD61E" w:rsidR="00465007" w:rsidRPr="00465007" w:rsidRDefault="00E43161" w:rsidP="001B16F7">
            <w:pPr>
              <w:jc w:val="center"/>
              <w:rPr>
                <w:rFonts w:ascii="Arial" w:hAnsi="Arial" w:cs="Arial"/>
                <w:color w:val="000000"/>
                <w:sz w:val="16"/>
                <w:szCs w:val="16"/>
                <w:lang w:val="af-ZA" w:eastAsia="af-ZA"/>
              </w:rPr>
            </w:pPr>
            <w:r>
              <w:rPr>
                <w:rFonts w:ascii="Arial" w:hAnsi="Arial" w:cs="Arial"/>
                <w:color w:val="000000"/>
                <w:sz w:val="16"/>
                <w:szCs w:val="16"/>
                <w:lang w:val="af-ZA" w:eastAsia="af-ZA"/>
              </w:rPr>
              <w:t>25</w:t>
            </w:r>
          </w:p>
        </w:tc>
        <w:tc>
          <w:tcPr>
            <w:tcW w:w="2310" w:type="dxa"/>
            <w:tcBorders>
              <w:top w:val="nil"/>
              <w:left w:val="nil"/>
              <w:bottom w:val="single" w:sz="4" w:space="0" w:color="auto"/>
              <w:right w:val="single" w:sz="4" w:space="0" w:color="auto"/>
            </w:tcBorders>
            <w:vAlign w:val="center"/>
          </w:tcPr>
          <w:p w14:paraId="403E856E" w14:textId="77777777" w:rsidR="00465007" w:rsidRPr="00465007" w:rsidRDefault="00465007" w:rsidP="001B16F7">
            <w:pPr>
              <w:jc w:val="center"/>
              <w:rPr>
                <w:rFonts w:ascii="Arial" w:hAnsi="Arial" w:cs="Arial"/>
                <w:color w:val="000000"/>
                <w:sz w:val="16"/>
                <w:szCs w:val="16"/>
                <w:lang w:val="af-ZA" w:eastAsia="af-ZA"/>
              </w:rPr>
            </w:pPr>
          </w:p>
        </w:tc>
      </w:tr>
      <w:tr w:rsidR="00465007" w:rsidRPr="00465007" w14:paraId="2D7E4011" w14:textId="399190C6" w:rsidTr="001B16F7">
        <w:trPr>
          <w:gridAfter w:val="1"/>
          <w:wAfter w:w="236" w:type="dxa"/>
          <w:trHeight w:val="1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1195C7D"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Elaborar un informe detallado sobre el proceso de reporte de la Oferta Pública de Empleos de Carrera (OPEC) en colaboración con la Comisión Nacional del Servicio Civil (CNSC).</w:t>
            </w:r>
          </w:p>
        </w:tc>
        <w:tc>
          <w:tcPr>
            <w:tcW w:w="1843" w:type="dxa"/>
            <w:tcBorders>
              <w:top w:val="nil"/>
              <w:left w:val="nil"/>
              <w:bottom w:val="single" w:sz="4" w:space="0" w:color="auto"/>
              <w:right w:val="single" w:sz="4" w:space="0" w:color="auto"/>
            </w:tcBorders>
            <w:shd w:val="clear" w:color="auto" w:fill="auto"/>
            <w:vAlign w:val="center"/>
            <w:hideMark/>
          </w:tcPr>
          <w:p w14:paraId="34FDE740"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 xml:space="preserve">Un informe detallado proceso Comisión Nacional del Servicio Civil (CNSC). </w:t>
            </w:r>
            <w:r w:rsidRPr="00465007">
              <w:rPr>
                <w:rFonts w:ascii="Arial" w:hAnsi="Arial" w:cs="Arial"/>
                <w:color w:val="000000"/>
                <w:sz w:val="16"/>
                <w:szCs w:val="16"/>
                <w:lang w:val="af-ZA" w:eastAsia="af-ZA"/>
              </w:rPr>
              <w:br/>
              <w:t>(Documento con el  informe del estado del proceso)</w:t>
            </w:r>
          </w:p>
        </w:tc>
        <w:tc>
          <w:tcPr>
            <w:tcW w:w="1701" w:type="dxa"/>
            <w:tcBorders>
              <w:top w:val="nil"/>
              <w:left w:val="nil"/>
              <w:bottom w:val="single" w:sz="4" w:space="0" w:color="auto"/>
              <w:right w:val="single" w:sz="4" w:space="0" w:color="auto"/>
            </w:tcBorders>
          </w:tcPr>
          <w:p w14:paraId="5D76D4D9" w14:textId="1FF00F37" w:rsidR="00E43161" w:rsidRPr="00E43161" w:rsidRDefault="00E43161" w:rsidP="00E43161">
            <w:pPr>
              <w:shd w:val="clear" w:color="auto" w:fill="FFFFFF"/>
              <w:jc w:val="both"/>
              <w:textAlignment w:val="baseline"/>
              <w:rPr>
                <w:rFonts w:ascii="Arial" w:hAnsi="Arial" w:cs="Arial"/>
                <w:color w:val="000000"/>
                <w:sz w:val="16"/>
                <w:szCs w:val="16"/>
                <w:lang w:eastAsia="es-CO"/>
              </w:rPr>
            </w:pPr>
            <w:r w:rsidRPr="00E43161">
              <w:rPr>
                <w:rFonts w:ascii="Arial" w:hAnsi="Arial" w:cs="Arial"/>
                <w:color w:val="000000"/>
                <w:sz w:val="16"/>
                <w:szCs w:val="16"/>
                <w:lang w:val="af-ZA" w:eastAsia="af-ZA"/>
              </w:rPr>
              <w:t>Se evidencia informe de proceso de comisión, del registr de 9</w:t>
            </w:r>
            <w:r w:rsidRPr="00E43161">
              <w:rPr>
                <w:rFonts w:ascii="Arial" w:hAnsi="Arial" w:cs="Arial"/>
                <w:color w:val="000000"/>
                <w:sz w:val="16"/>
                <w:szCs w:val="16"/>
                <w:lang w:eastAsia="es-CO"/>
              </w:rPr>
              <w:t>7 vacantes definitivas correspondientes a 27 empleos. El proceso ha incluido el cargue inicial, revisión técnica de las fichas de empleo, mesas de trabajo con la CNSC y ajustes continuos a los perfiles. Estos ajustes han requerido validación directa con los líderes de área, lo cual ha representado un reto por la disponibilidad limitada de los mismos.</w:t>
            </w:r>
          </w:p>
          <w:p w14:paraId="7EF47F70" w14:textId="32D063CC" w:rsidR="00465007" w:rsidRPr="00E43161" w:rsidRDefault="00465007" w:rsidP="001B16F7">
            <w:pPr>
              <w:jc w:val="both"/>
              <w:rPr>
                <w:rFonts w:ascii="Arial" w:hAnsi="Arial" w:cs="Arial"/>
                <w:color w:val="000000"/>
                <w:sz w:val="16"/>
                <w:szCs w:val="16"/>
                <w:lang w:eastAsia="af-ZA"/>
              </w:rPr>
            </w:pPr>
          </w:p>
        </w:tc>
        <w:tc>
          <w:tcPr>
            <w:tcW w:w="1134" w:type="dxa"/>
            <w:tcBorders>
              <w:top w:val="nil"/>
              <w:left w:val="nil"/>
              <w:bottom w:val="single" w:sz="4" w:space="0" w:color="auto"/>
              <w:right w:val="single" w:sz="4" w:space="0" w:color="auto"/>
            </w:tcBorders>
            <w:vAlign w:val="center"/>
          </w:tcPr>
          <w:p w14:paraId="2111ED50" w14:textId="7BFE09A6" w:rsidR="00465007" w:rsidRPr="00E43161" w:rsidRDefault="00E43161" w:rsidP="001B16F7">
            <w:pPr>
              <w:jc w:val="center"/>
              <w:rPr>
                <w:rFonts w:ascii="Arial" w:hAnsi="Arial" w:cs="Arial"/>
                <w:color w:val="000000"/>
                <w:sz w:val="16"/>
                <w:szCs w:val="16"/>
                <w:lang w:val="af-ZA" w:eastAsia="af-ZA"/>
              </w:rPr>
            </w:pPr>
            <w:r>
              <w:rPr>
                <w:rFonts w:ascii="Arial" w:hAnsi="Arial" w:cs="Arial"/>
                <w:color w:val="000000"/>
                <w:sz w:val="16"/>
                <w:szCs w:val="16"/>
                <w:lang w:val="af-ZA" w:eastAsia="af-ZA"/>
              </w:rPr>
              <w:t>100</w:t>
            </w:r>
          </w:p>
        </w:tc>
        <w:tc>
          <w:tcPr>
            <w:tcW w:w="2310" w:type="dxa"/>
            <w:tcBorders>
              <w:top w:val="nil"/>
              <w:left w:val="nil"/>
              <w:bottom w:val="single" w:sz="4" w:space="0" w:color="auto"/>
              <w:right w:val="single" w:sz="4" w:space="0" w:color="auto"/>
            </w:tcBorders>
            <w:vAlign w:val="center"/>
          </w:tcPr>
          <w:p w14:paraId="206BBE2B" w14:textId="77777777" w:rsidR="00465007" w:rsidRPr="00465007" w:rsidRDefault="00465007" w:rsidP="001B16F7">
            <w:pPr>
              <w:jc w:val="center"/>
              <w:rPr>
                <w:rFonts w:ascii="Arial" w:hAnsi="Arial" w:cs="Arial"/>
                <w:color w:val="000000"/>
                <w:sz w:val="16"/>
                <w:szCs w:val="16"/>
                <w:lang w:val="af-ZA" w:eastAsia="af-ZA"/>
              </w:rPr>
            </w:pPr>
          </w:p>
        </w:tc>
      </w:tr>
      <w:tr w:rsidR="00465007" w:rsidRPr="00465007" w14:paraId="3CDC357D" w14:textId="4A75141D" w:rsidTr="001B16F7">
        <w:trPr>
          <w:gridAfter w:val="1"/>
          <w:wAfter w:w="236" w:type="dxa"/>
          <w:trHeight w:val="29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56621"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 xml:space="preserve">Presentar, socializar y aprobar el Plan de vacantes  de la entidad </w:t>
            </w:r>
            <w:r w:rsidRPr="00465007">
              <w:rPr>
                <w:rFonts w:ascii="Arial" w:hAnsi="Arial" w:cs="Arial"/>
                <w:color w:val="000000"/>
                <w:sz w:val="16"/>
                <w:szCs w:val="16"/>
                <w:lang w:val="af-ZA" w:eastAsia="af-ZA"/>
              </w:rPr>
              <w:lastRenderedPageBreak/>
              <w:t>ante el Comité institucional de Gestión y Desempeño</w:t>
            </w:r>
          </w:p>
        </w:tc>
        <w:tc>
          <w:tcPr>
            <w:tcW w:w="1843" w:type="dxa"/>
            <w:tcBorders>
              <w:top w:val="nil"/>
              <w:left w:val="nil"/>
              <w:bottom w:val="single" w:sz="4" w:space="0" w:color="auto"/>
              <w:right w:val="single" w:sz="4" w:space="0" w:color="auto"/>
            </w:tcBorders>
            <w:shd w:val="clear" w:color="auto" w:fill="auto"/>
            <w:vAlign w:val="center"/>
            <w:hideMark/>
          </w:tcPr>
          <w:p w14:paraId="002BC47A"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lastRenderedPageBreak/>
              <w:t xml:space="preserve">Un Plan aprobado y adoptado </w:t>
            </w:r>
            <w:r w:rsidRPr="00465007">
              <w:rPr>
                <w:rFonts w:ascii="Arial" w:hAnsi="Arial" w:cs="Arial"/>
                <w:color w:val="000000"/>
                <w:sz w:val="16"/>
                <w:szCs w:val="16"/>
                <w:lang w:val="af-ZA" w:eastAsia="af-ZA"/>
              </w:rPr>
              <w:br/>
              <w:t>(Acta del CIGD)</w:t>
            </w:r>
          </w:p>
        </w:tc>
        <w:tc>
          <w:tcPr>
            <w:tcW w:w="1701" w:type="dxa"/>
            <w:tcBorders>
              <w:top w:val="nil"/>
              <w:left w:val="nil"/>
              <w:bottom w:val="single" w:sz="4" w:space="0" w:color="auto"/>
              <w:right w:val="single" w:sz="4" w:space="0" w:color="auto"/>
            </w:tcBorders>
          </w:tcPr>
          <w:p w14:paraId="4BBDC6C5" w14:textId="696E0B6F" w:rsidR="00465007" w:rsidRPr="00465007" w:rsidRDefault="00F211F5" w:rsidP="001B16F7">
            <w:pPr>
              <w:jc w:val="both"/>
              <w:rPr>
                <w:rFonts w:ascii="Arial" w:hAnsi="Arial" w:cs="Arial"/>
                <w:color w:val="000000"/>
                <w:sz w:val="16"/>
                <w:szCs w:val="16"/>
                <w:lang w:val="af-ZA" w:eastAsia="af-ZA"/>
              </w:rPr>
            </w:pPr>
            <w:r>
              <w:rPr>
                <w:rFonts w:ascii="Arial" w:hAnsi="Arial" w:cs="Arial"/>
                <w:color w:val="000000"/>
                <w:sz w:val="16"/>
                <w:szCs w:val="16"/>
                <w:lang w:val="af-ZA" w:eastAsia="af-ZA"/>
              </w:rPr>
              <w:t xml:space="preserve">Se evidencia acta de Comité de Gestión y </w:t>
            </w:r>
            <w:r>
              <w:rPr>
                <w:rFonts w:ascii="Arial" w:hAnsi="Arial" w:cs="Arial"/>
                <w:color w:val="000000"/>
                <w:sz w:val="16"/>
                <w:szCs w:val="16"/>
                <w:lang w:val="af-ZA" w:eastAsia="af-ZA"/>
              </w:rPr>
              <w:lastRenderedPageBreak/>
              <w:t>Desempeño de fecha 31/01/2025.</w:t>
            </w:r>
          </w:p>
        </w:tc>
        <w:tc>
          <w:tcPr>
            <w:tcW w:w="1134" w:type="dxa"/>
            <w:tcBorders>
              <w:top w:val="nil"/>
              <w:left w:val="nil"/>
              <w:bottom w:val="single" w:sz="4" w:space="0" w:color="auto"/>
              <w:right w:val="single" w:sz="4" w:space="0" w:color="auto"/>
            </w:tcBorders>
            <w:vAlign w:val="center"/>
          </w:tcPr>
          <w:p w14:paraId="6F568D67" w14:textId="0ADA4DA4" w:rsidR="00465007" w:rsidRPr="00465007" w:rsidRDefault="00F211F5" w:rsidP="001B16F7">
            <w:pPr>
              <w:jc w:val="center"/>
              <w:rPr>
                <w:rFonts w:ascii="Arial" w:hAnsi="Arial" w:cs="Arial"/>
                <w:color w:val="000000"/>
                <w:sz w:val="16"/>
                <w:szCs w:val="16"/>
                <w:lang w:val="af-ZA" w:eastAsia="af-ZA"/>
              </w:rPr>
            </w:pPr>
            <w:r>
              <w:rPr>
                <w:rFonts w:ascii="Arial" w:hAnsi="Arial" w:cs="Arial"/>
                <w:color w:val="000000"/>
                <w:sz w:val="16"/>
                <w:szCs w:val="16"/>
                <w:lang w:val="af-ZA" w:eastAsia="af-ZA"/>
              </w:rPr>
              <w:lastRenderedPageBreak/>
              <w:t>100</w:t>
            </w:r>
          </w:p>
        </w:tc>
        <w:tc>
          <w:tcPr>
            <w:tcW w:w="2310" w:type="dxa"/>
            <w:tcBorders>
              <w:top w:val="nil"/>
              <w:left w:val="nil"/>
              <w:bottom w:val="single" w:sz="4" w:space="0" w:color="auto"/>
              <w:right w:val="single" w:sz="4" w:space="0" w:color="auto"/>
            </w:tcBorders>
            <w:vAlign w:val="center"/>
          </w:tcPr>
          <w:p w14:paraId="089172B5" w14:textId="77777777" w:rsidR="00465007" w:rsidRPr="00465007" w:rsidRDefault="00465007" w:rsidP="001B16F7">
            <w:pPr>
              <w:jc w:val="center"/>
              <w:rPr>
                <w:rFonts w:ascii="Arial" w:hAnsi="Arial" w:cs="Arial"/>
                <w:color w:val="000000"/>
                <w:sz w:val="16"/>
                <w:szCs w:val="16"/>
                <w:lang w:val="af-ZA" w:eastAsia="af-ZA"/>
              </w:rPr>
            </w:pPr>
          </w:p>
        </w:tc>
      </w:tr>
      <w:tr w:rsidR="00465007" w:rsidRPr="00465007" w14:paraId="17DB7947" w14:textId="49D39C8C" w:rsidTr="001B16F7">
        <w:trPr>
          <w:gridAfter w:val="1"/>
          <w:wAfter w:w="236" w:type="dxa"/>
          <w:trHeight w:val="699"/>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BEF7B90"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Presentar un informe de ejecución al Comité Insitucional de Gestión y Desempeño</w:t>
            </w:r>
          </w:p>
        </w:tc>
        <w:tc>
          <w:tcPr>
            <w:tcW w:w="1843" w:type="dxa"/>
            <w:tcBorders>
              <w:top w:val="nil"/>
              <w:left w:val="nil"/>
              <w:bottom w:val="single" w:sz="4" w:space="0" w:color="auto"/>
              <w:right w:val="single" w:sz="4" w:space="0" w:color="auto"/>
            </w:tcBorders>
            <w:shd w:val="clear" w:color="auto" w:fill="auto"/>
            <w:vAlign w:val="center"/>
            <w:hideMark/>
          </w:tcPr>
          <w:p w14:paraId="1D63FC69" w14:textId="77777777" w:rsidR="00465007" w:rsidRPr="00465007" w:rsidRDefault="00465007" w:rsidP="001B16F7">
            <w:pPr>
              <w:jc w:val="both"/>
              <w:rPr>
                <w:rFonts w:ascii="Arial" w:hAnsi="Arial" w:cs="Arial"/>
                <w:color w:val="000000"/>
                <w:sz w:val="16"/>
                <w:szCs w:val="16"/>
                <w:lang w:val="af-ZA" w:eastAsia="af-ZA"/>
              </w:rPr>
            </w:pPr>
            <w:r w:rsidRPr="00465007">
              <w:rPr>
                <w:rFonts w:ascii="Arial" w:hAnsi="Arial" w:cs="Arial"/>
                <w:color w:val="000000"/>
                <w:sz w:val="16"/>
                <w:szCs w:val="16"/>
                <w:lang w:val="af-ZA" w:eastAsia="af-ZA"/>
              </w:rPr>
              <w:t>Un Informe de Seguimiento a la Ejecución (Acta de Comité Insitucional de Gestión y Desempeño)</w:t>
            </w:r>
          </w:p>
        </w:tc>
        <w:tc>
          <w:tcPr>
            <w:tcW w:w="1701" w:type="dxa"/>
            <w:tcBorders>
              <w:top w:val="nil"/>
              <w:left w:val="nil"/>
              <w:bottom w:val="single" w:sz="4" w:space="0" w:color="auto"/>
              <w:right w:val="single" w:sz="4" w:space="0" w:color="auto"/>
            </w:tcBorders>
          </w:tcPr>
          <w:p w14:paraId="22ABE244" w14:textId="43A8574D" w:rsidR="00465007" w:rsidRPr="00465007" w:rsidRDefault="00F62F2F" w:rsidP="001B16F7">
            <w:pPr>
              <w:jc w:val="both"/>
              <w:rPr>
                <w:rFonts w:ascii="Arial" w:hAnsi="Arial" w:cs="Arial"/>
                <w:color w:val="000000"/>
                <w:sz w:val="16"/>
                <w:szCs w:val="16"/>
                <w:lang w:val="af-ZA" w:eastAsia="af-ZA"/>
              </w:rPr>
            </w:pPr>
            <w:r>
              <w:rPr>
                <w:rFonts w:ascii="Arial" w:hAnsi="Arial" w:cs="Arial"/>
                <w:color w:val="000000"/>
                <w:sz w:val="16"/>
                <w:szCs w:val="16"/>
                <w:lang w:val="af-ZA" w:eastAsia="af-ZA"/>
              </w:rPr>
              <w:t xml:space="preserve">No se evidencia informe </w:t>
            </w:r>
          </w:p>
        </w:tc>
        <w:tc>
          <w:tcPr>
            <w:tcW w:w="1134" w:type="dxa"/>
            <w:tcBorders>
              <w:top w:val="nil"/>
              <w:left w:val="nil"/>
              <w:bottom w:val="single" w:sz="4" w:space="0" w:color="auto"/>
              <w:right w:val="single" w:sz="4" w:space="0" w:color="auto"/>
            </w:tcBorders>
            <w:vAlign w:val="center"/>
          </w:tcPr>
          <w:p w14:paraId="0E0755DF" w14:textId="2C2A0329" w:rsidR="00465007" w:rsidRPr="00465007" w:rsidRDefault="00F62F2F" w:rsidP="001B16F7">
            <w:pPr>
              <w:jc w:val="center"/>
              <w:rPr>
                <w:rFonts w:ascii="Arial" w:hAnsi="Arial" w:cs="Arial"/>
                <w:color w:val="000000"/>
                <w:sz w:val="16"/>
                <w:szCs w:val="16"/>
                <w:lang w:val="af-ZA" w:eastAsia="af-ZA"/>
              </w:rPr>
            </w:pPr>
            <w:r>
              <w:rPr>
                <w:rFonts w:ascii="Arial" w:hAnsi="Arial" w:cs="Arial"/>
                <w:color w:val="000000"/>
                <w:sz w:val="16"/>
                <w:szCs w:val="16"/>
                <w:lang w:val="af-ZA" w:eastAsia="af-ZA"/>
              </w:rPr>
              <w:t>0</w:t>
            </w:r>
          </w:p>
        </w:tc>
        <w:tc>
          <w:tcPr>
            <w:tcW w:w="2310" w:type="dxa"/>
            <w:tcBorders>
              <w:top w:val="nil"/>
              <w:left w:val="nil"/>
              <w:bottom w:val="single" w:sz="4" w:space="0" w:color="auto"/>
              <w:right w:val="single" w:sz="4" w:space="0" w:color="auto"/>
            </w:tcBorders>
            <w:vAlign w:val="center"/>
          </w:tcPr>
          <w:p w14:paraId="562980EC" w14:textId="77777777" w:rsidR="00465007" w:rsidRPr="00465007" w:rsidRDefault="00465007" w:rsidP="001B16F7">
            <w:pPr>
              <w:jc w:val="center"/>
              <w:rPr>
                <w:rFonts w:ascii="Arial" w:hAnsi="Arial" w:cs="Arial"/>
                <w:color w:val="000000"/>
                <w:sz w:val="16"/>
                <w:szCs w:val="16"/>
                <w:lang w:val="af-ZA" w:eastAsia="af-ZA"/>
              </w:rPr>
            </w:pPr>
          </w:p>
        </w:tc>
      </w:tr>
    </w:tbl>
    <w:p w14:paraId="0F9827BD" w14:textId="77777777" w:rsidR="00D70651" w:rsidRPr="00383345" w:rsidRDefault="00D70651" w:rsidP="00D70651">
      <w:pPr>
        <w:spacing w:line="259" w:lineRule="auto"/>
        <w:rPr>
          <w:rFonts w:ascii="Century Gothic" w:hAnsi="Century Gothic"/>
          <w:sz w:val="16"/>
          <w:szCs w:val="16"/>
        </w:rPr>
      </w:pPr>
      <w:r w:rsidRPr="00383345">
        <w:rPr>
          <w:rFonts w:ascii="Century Gothic" w:hAnsi="Century Gothic"/>
          <w:sz w:val="16"/>
          <w:szCs w:val="16"/>
        </w:rPr>
        <w:t>Fuente: Control Interno de Gestión</w:t>
      </w:r>
    </w:p>
    <w:p w14:paraId="5B39369B" w14:textId="77A989E7" w:rsidR="00D70651" w:rsidRDefault="00D70651" w:rsidP="00D70651">
      <w:pPr>
        <w:spacing w:line="259" w:lineRule="auto"/>
        <w:jc w:val="both"/>
        <w:rPr>
          <w:rFonts w:ascii="Century Gothic" w:hAnsi="Century Gothic" w:cs="Arial"/>
          <w:b/>
          <w:color w:val="333333"/>
          <w:sz w:val="22"/>
          <w:szCs w:val="22"/>
          <w:lang w:eastAsia="es-CO"/>
        </w:rPr>
      </w:pPr>
    </w:p>
    <w:p w14:paraId="3E1C65D1" w14:textId="1C9A49FE" w:rsidR="00F62F2F" w:rsidRPr="00F62F2F" w:rsidRDefault="00940820" w:rsidP="00D70651">
      <w:pPr>
        <w:spacing w:line="259" w:lineRule="auto"/>
        <w:jc w:val="both"/>
        <w:rPr>
          <w:rFonts w:ascii="Century Gothic" w:hAnsi="Century Gothic" w:cs="Arial"/>
          <w:bCs/>
          <w:color w:val="333333"/>
          <w:sz w:val="22"/>
          <w:szCs w:val="22"/>
          <w:lang w:eastAsia="es-CO"/>
        </w:rPr>
      </w:pPr>
      <w:r w:rsidRPr="00F62F2F">
        <w:rPr>
          <w:rFonts w:ascii="Century Gothic" w:hAnsi="Century Gothic" w:cs="Arial"/>
          <w:bCs/>
          <w:color w:val="333333"/>
          <w:sz w:val="22"/>
          <w:szCs w:val="22"/>
          <w:lang w:eastAsia="es-CO"/>
        </w:rPr>
        <w:t xml:space="preserve">se evidencia cumplimiento de actividades del </w:t>
      </w:r>
      <w:r w:rsidR="009C52E7">
        <w:rPr>
          <w:rFonts w:ascii="Century Gothic" w:hAnsi="Century Gothic" w:cs="Arial"/>
          <w:bCs/>
          <w:color w:val="333333"/>
          <w:sz w:val="22"/>
          <w:szCs w:val="22"/>
          <w:lang w:val="es-CO" w:eastAsia="es-CO"/>
        </w:rPr>
        <w:t>P</w:t>
      </w:r>
      <w:r w:rsidRPr="00F62F2F">
        <w:rPr>
          <w:rFonts w:ascii="Century Gothic" w:hAnsi="Century Gothic" w:cs="Arial"/>
          <w:bCs/>
          <w:color w:val="333333"/>
          <w:sz w:val="22"/>
          <w:szCs w:val="22"/>
          <w:lang w:val="es-CO" w:eastAsia="es-CO"/>
        </w:rPr>
        <w:t>lan</w:t>
      </w:r>
      <w:r w:rsidR="009C52E7">
        <w:rPr>
          <w:rFonts w:ascii="Century Gothic" w:hAnsi="Century Gothic" w:cs="Arial"/>
          <w:bCs/>
          <w:color w:val="333333"/>
          <w:sz w:val="22"/>
          <w:szCs w:val="22"/>
          <w:lang w:val="es-CO" w:eastAsia="es-CO"/>
        </w:rPr>
        <w:t xml:space="preserve"> de</w:t>
      </w:r>
      <w:r w:rsidRPr="00F62F2F">
        <w:rPr>
          <w:rFonts w:ascii="Century Gothic" w:hAnsi="Century Gothic" w:cs="Arial"/>
          <w:bCs/>
          <w:color w:val="333333"/>
          <w:sz w:val="22"/>
          <w:szCs w:val="22"/>
          <w:lang w:val="es-CO" w:eastAsia="es-CO"/>
        </w:rPr>
        <w:t xml:space="preserve"> Pr</w:t>
      </w:r>
      <w:r w:rsidR="009C52E7">
        <w:rPr>
          <w:rFonts w:ascii="Century Gothic" w:hAnsi="Century Gothic" w:cs="Arial"/>
          <w:bCs/>
          <w:color w:val="333333"/>
          <w:sz w:val="22"/>
          <w:szCs w:val="22"/>
          <w:lang w:val="es-CO" w:eastAsia="es-CO"/>
        </w:rPr>
        <w:t>e</w:t>
      </w:r>
      <w:r w:rsidRPr="00F62F2F">
        <w:rPr>
          <w:rFonts w:ascii="Century Gothic" w:hAnsi="Century Gothic" w:cs="Arial"/>
          <w:bCs/>
          <w:color w:val="333333"/>
          <w:sz w:val="22"/>
          <w:szCs w:val="22"/>
          <w:lang w:val="es-CO" w:eastAsia="es-CO"/>
        </w:rPr>
        <w:t xml:space="preserve">visión </w:t>
      </w:r>
      <w:proofErr w:type="gramStart"/>
      <w:r>
        <w:rPr>
          <w:rFonts w:ascii="Century Gothic" w:hAnsi="Century Gothic" w:cs="Arial"/>
          <w:bCs/>
          <w:color w:val="333333"/>
          <w:sz w:val="22"/>
          <w:szCs w:val="22"/>
          <w:lang w:val="es-CO" w:eastAsia="es-CO"/>
        </w:rPr>
        <w:t>d</w:t>
      </w:r>
      <w:r w:rsidRPr="00F62F2F">
        <w:rPr>
          <w:rFonts w:ascii="Century Gothic" w:hAnsi="Century Gothic" w:cs="Arial"/>
          <w:bCs/>
          <w:color w:val="333333"/>
          <w:sz w:val="22"/>
          <w:szCs w:val="22"/>
          <w:lang w:val="es-CO" w:eastAsia="es-CO"/>
        </w:rPr>
        <w:t xml:space="preserve">e </w:t>
      </w:r>
      <w:r w:rsidR="009C52E7">
        <w:rPr>
          <w:rFonts w:ascii="Century Gothic" w:hAnsi="Century Gothic" w:cs="Arial"/>
          <w:bCs/>
          <w:color w:val="333333"/>
          <w:sz w:val="22"/>
          <w:szCs w:val="22"/>
          <w:lang w:val="es-CO" w:eastAsia="es-CO"/>
        </w:rPr>
        <w:t xml:space="preserve"> Recursos</w:t>
      </w:r>
      <w:proofErr w:type="gramEnd"/>
      <w:r w:rsidR="009C52E7">
        <w:rPr>
          <w:rFonts w:ascii="Century Gothic" w:hAnsi="Century Gothic" w:cs="Arial"/>
          <w:bCs/>
          <w:color w:val="333333"/>
          <w:sz w:val="22"/>
          <w:szCs w:val="22"/>
          <w:lang w:val="es-CO" w:eastAsia="es-CO"/>
        </w:rPr>
        <w:t xml:space="preserve"> Humanos</w:t>
      </w:r>
      <w:r w:rsidR="00F62F2F" w:rsidRPr="00F62F2F">
        <w:rPr>
          <w:rFonts w:ascii="Century Gothic" w:hAnsi="Century Gothic" w:cs="Arial"/>
          <w:bCs/>
          <w:color w:val="333333"/>
          <w:sz w:val="22"/>
          <w:szCs w:val="22"/>
          <w:lang w:val="es-CO" w:eastAsia="es-CO"/>
        </w:rPr>
        <w:t>, con un complimiento de 6</w:t>
      </w:r>
      <w:r w:rsidR="009C52E7">
        <w:rPr>
          <w:rFonts w:ascii="Century Gothic" w:hAnsi="Century Gothic" w:cs="Arial"/>
          <w:bCs/>
          <w:color w:val="333333"/>
          <w:sz w:val="22"/>
          <w:szCs w:val="22"/>
          <w:lang w:val="es-CO" w:eastAsia="es-CO"/>
        </w:rPr>
        <w:t>6</w:t>
      </w:r>
      <w:r w:rsidR="00F62F2F" w:rsidRPr="00F62F2F">
        <w:rPr>
          <w:rFonts w:ascii="Century Gothic" w:hAnsi="Century Gothic" w:cs="Arial"/>
          <w:bCs/>
          <w:color w:val="333333"/>
          <w:sz w:val="22"/>
          <w:szCs w:val="22"/>
          <w:lang w:val="es-CO" w:eastAsia="es-CO"/>
        </w:rPr>
        <w:t>%.</w:t>
      </w:r>
    </w:p>
    <w:p w14:paraId="04A27778" w14:textId="77777777" w:rsidR="00F62F2F" w:rsidRDefault="00F62F2F" w:rsidP="00D70651">
      <w:pPr>
        <w:spacing w:line="259" w:lineRule="auto"/>
        <w:jc w:val="both"/>
        <w:rPr>
          <w:rFonts w:ascii="Century Gothic" w:hAnsi="Century Gothic" w:cs="Arial"/>
          <w:b/>
          <w:color w:val="333333"/>
          <w:sz w:val="22"/>
          <w:szCs w:val="22"/>
          <w:lang w:val="es-CO" w:eastAsia="es-CO"/>
        </w:rPr>
      </w:pPr>
    </w:p>
    <w:p w14:paraId="0084563E" w14:textId="3F56EBD7" w:rsidR="00D70651" w:rsidRPr="00383345" w:rsidRDefault="00D70651" w:rsidP="00D70651">
      <w:pPr>
        <w:spacing w:line="259" w:lineRule="auto"/>
        <w:jc w:val="both"/>
        <w:rPr>
          <w:rFonts w:ascii="Century Gothic" w:hAnsi="Century Gothic" w:cs="Arial"/>
          <w:b/>
          <w:color w:val="333333"/>
          <w:sz w:val="22"/>
          <w:szCs w:val="22"/>
          <w:lang w:val="es-CO" w:eastAsia="es-CO"/>
        </w:rPr>
      </w:pPr>
      <w:r w:rsidRPr="00383345">
        <w:rPr>
          <w:rFonts w:ascii="Century Gothic" w:hAnsi="Century Gothic" w:cs="Arial"/>
          <w:b/>
          <w:color w:val="333333"/>
          <w:sz w:val="22"/>
          <w:szCs w:val="22"/>
          <w:lang w:val="es-CO" w:eastAsia="es-CO"/>
        </w:rPr>
        <w:t>Recomendaciones:</w:t>
      </w:r>
    </w:p>
    <w:p w14:paraId="6FED375A" w14:textId="77777777" w:rsidR="00D70651" w:rsidRPr="002700A5" w:rsidRDefault="00D70651" w:rsidP="00D70651">
      <w:pPr>
        <w:spacing w:line="259" w:lineRule="auto"/>
        <w:jc w:val="both"/>
        <w:rPr>
          <w:rFonts w:ascii="Century Gothic" w:hAnsi="Century Gothic" w:cs="Arial"/>
          <w:color w:val="333333"/>
          <w:sz w:val="22"/>
          <w:szCs w:val="22"/>
          <w:lang w:val="es-CO" w:eastAsia="es-CO"/>
        </w:rPr>
      </w:pPr>
    </w:p>
    <w:p w14:paraId="7A7165B0" w14:textId="5EC1DB0D" w:rsidR="00D70651" w:rsidRDefault="00D70651" w:rsidP="00D70651">
      <w:pPr>
        <w:numPr>
          <w:ilvl w:val="0"/>
          <w:numId w:val="5"/>
        </w:numPr>
        <w:spacing w:line="259" w:lineRule="auto"/>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Incluir en los Plan Anual de Pr</w:t>
      </w:r>
      <w:r w:rsidR="00650B8E">
        <w:rPr>
          <w:rFonts w:ascii="Century Gothic" w:hAnsi="Century Gothic" w:cs="Arial"/>
          <w:color w:val="333333"/>
          <w:sz w:val="22"/>
          <w:szCs w:val="22"/>
          <w:lang w:val="es-CO" w:eastAsia="es-CO"/>
        </w:rPr>
        <w:t>e</w:t>
      </w:r>
      <w:r w:rsidRPr="002700A5">
        <w:rPr>
          <w:rFonts w:ascii="Century Gothic" w:hAnsi="Century Gothic" w:cs="Arial"/>
          <w:color w:val="333333"/>
          <w:sz w:val="22"/>
          <w:szCs w:val="22"/>
          <w:lang w:val="es-CO" w:eastAsia="es-CO"/>
        </w:rPr>
        <w:t>visión de Empleos d</w:t>
      </w:r>
      <w:r w:rsidR="00650B8E">
        <w:rPr>
          <w:rFonts w:ascii="Century Gothic" w:hAnsi="Century Gothic" w:cs="Arial"/>
          <w:color w:val="333333"/>
          <w:sz w:val="22"/>
          <w:szCs w:val="22"/>
          <w:lang w:val="es-CO" w:eastAsia="es-CO"/>
        </w:rPr>
        <w:t>e Recursos h</w:t>
      </w:r>
      <w:r w:rsidRPr="002700A5">
        <w:rPr>
          <w:rFonts w:ascii="Century Gothic" w:hAnsi="Century Gothic" w:cs="Arial"/>
          <w:color w:val="333333"/>
          <w:sz w:val="22"/>
          <w:szCs w:val="22"/>
          <w:lang w:val="es-CO" w:eastAsia="es-CO"/>
        </w:rPr>
        <w:t>umano</w:t>
      </w:r>
      <w:r w:rsidR="00650B8E">
        <w:rPr>
          <w:rFonts w:ascii="Century Gothic" w:hAnsi="Century Gothic" w:cs="Arial"/>
          <w:color w:val="333333"/>
          <w:sz w:val="22"/>
          <w:szCs w:val="22"/>
          <w:lang w:val="es-CO" w:eastAsia="es-CO"/>
        </w:rPr>
        <w:t>s</w:t>
      </w:r>
      <w:r w:rsidRPr="002700A5">
        <w:rPr>
          <w:rFonts w:ascii="Century Gothic" w:hAnsi="Century Gothic" w:cs="Arial"/>
          <w:color w:val="333333"/>
          <w:sz w:val="22"/>
          <w:szCs w:val="22"/>
          <w:lang w:val="es-CO" w:eastAsia="es-CO"/>
        </w:rPr>
        <w:t xml:space="preserve"> Actividades e indicadores de manera que al final el Plan que es en sí mismo es un instrumento de planificación cumpla su propósito y que éste se pueda evaluar de manera cuantitativa a través de los indicadores. </w:t>
      </w:r>
    </w:p>
    <w:p w14:paraId="531B8A3A" w14:textId="6A89B0F7" w:rsidR="00F62F2F" w:rsidRPr="002700A5" w:rsidRDefault="00F62F2F" w:rsidP="00D70651">
      <w:pPr>
        <w:numPr>
          <w:ilvl w:val="0"/>
          <w:numId w:val="5"/>
        </w:numPr>
        <w:spacing w:line="259" w:lineRule="auto"/>
        <w:jc w:val="both"/>
        <w:rPr>
          <w:rFonts w:ascii="Century Gothic" w:hAnsi="Century Gothic" w:cs="Arial"/>
          <w:color w:val="333333"/>
          <w:sz w:val="22"/>
          <w:szCs w:val="22"/>
          <w:lang w:val="es-CO" w:eastAsia="es-CO"/>
        </w:rPr>
      </w:pPr>
      <w:r>
        <w:rPr>
          <w:rFonts w:ascii="Century Gothic" w:hAnsi="Century Gothic" w:cs="Arial"/>
          <w:color w:val="333333"/>
          <w:sz w:val="22"/>
          <w:szCs w:val="22"/>
          <w:lang w:val="es-CO" w:eastAsia="es-CO"/>
        </w:rPr>
        <w:t>Dar cumplimiento de las actividades que están pendientes por desarrollar. No 6.</w:t>
      </w:r>
    </w:p>
    <w:p w14:paraId="05EEA731" w14:textId="35DCAAC7" w:rsidR="00D70651" w:rsidRPr="002700A5"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PLAN ESTRATEGICO TALENTO HUMANO</w:t>
      </w:r>
    </w:p>
    <w:p w14:paraId="2F90B4EE" w14:textId="77777777" w:rsidR="00D70651" w:rsidRPr="002700A5" w:rsidRDefault="00D70651" w:rsidP="00D70651">
      <w:pPr>
        <w:autoSpaceDE w:val="0"/>
        <w:autoSpaceDN w:val="0"/>
        <w:adjustRightInd w:val="0"/>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 xml:space="preserve">El Plan Estratégico de Gestión de Talento Humano, se construyó con el objetivo de desarrollar estrategias que permitan contribuir a la integración de valores, el mejoramiento de las competencias del talento humano,  su bienestar y calidad de vida, en el marco de los lineamientos de la dimensión de talento Humano del MIPG, incorporando los lineamientos del plan de gestión de la E.S.E. Hospital San José del Guaviare, en las diferentes actividades relacionadas con los planes operativos de la gestión estratégica del talento humano, como son el Plan de Bienestar Social e Incentivos y el Plan Institucional de Capacitación. (PIC), con el propósito de fortalecer integralmente las competencias funcionales y comportamentales del talento humano. </w:t>
      </w:r>
    </w:p>
    <w:p w14:paraId="5D79D5CB" w14:textId="77777777" w:rsidR="00D70651" w:rsidRPr="002700A5" w:rsidRDefault="00D70651" w:rsidP="00D70651">
      <w:pPr>
        <w:autoSpaceDE w:val="0"/>
        <w:autoSpaceDN w:val="0"/>
        <w:adjustRightInd w:val="0"/>
        <w:jc w:val="both"/>
        <w:rPr>
          <w:rFonts w:ascii="Century Gothic" w:hAnsi="Century Gothic" w:cs="Arial"/>
          <w:color w:val="000000"/>
          <w:sz w:val="22"/>
          <w:szCs w:val="22"/>
          <w:lang w:val="es-CO" w:eastAsia="es-CO"/>
        </w:rPr>
      </w:pPr>
    </w:p>
    <w:p w14:paraId="7C1A8403" w14:textId="7A83A59F" w:rsidR="00535C5A" w:rsidRDefault="00535C5A" w:rsidP="00535C5A">
      <w:pPr>
        <w:jc w:val="both"/>
        <w:rPr>
          <w:rFonts w:ascii="Arial" w:hAnsi="Arial" w:cs="Arial"/>
          <w:kern w:val="36"/>
          <w:lang w:eastAsia="es-CO"/>
        </w:rPr>
      </w:pPr>
      <w:r w:rsidRPr="003E0120">
        <w:rPr>
          <w:rFonts w:ascii="Arial" w:hAnsi="Arial" w:cs="Arial"/>
          <w:kern w:val="36"/>
          <w:lang w:eastAsia="es-CO"/>
        </w:rPr>
        <w:t>La gestión efectiva del talento humano es fundamental para asegurar que las entidades públicas puedan responder adecuadamente a las necesidades y expectativas de la ciudadanía. En este sentido, la </w:t>
      </w:r>
      <w:r w:rsidRPr="003E0120">
        <w:rPr>
          <w:rFonts w:ascii="Arial" w:hAnsi="Arial" w:cs="Arial"/>
          <w:b/>
          <w:bCs/>
          <w:kern w:val="36"/>
          <w:lang w:eastAsia="es-CO"/>
        </w:rPr>
        <w:t>Política Estratégica de Talento Humano</w:t>
      </w:r>
      <w:r w:rsidRPr="003E0120">
        <w:rPr>
          <w:rFonts w:ascii="Arial" w:hAnsi="Arial" w:cs="Arial"/>
          <w:kern w:val="36"/>
          <w:lang w:eastAsia="es-CO"/>
        </w:rPr>
        <w:t> se implementa mediante un Plan Estratégico compuesto por los siguientes planes:</w:t>
      </w:r>
    </w:p>
    <w:p w14:paraId="2775BE26" w14:textId="77777777" w:rsidR="00535C5A" w:rsidRPr="003E0120" w:rsidRDefault="00535C5A" w:rsidP="00535C5A">
      <w:pPr>
        <w:jc w:val="both"/>
        <w:rPr>
          <w:rFonts w:ascii="Arial" w:hAnsi="Arial" w:cs="Arial"/>
          <w:kern w:val="36"/>
          <w:lang w:eastAsia="es-CO"/>
        </w:rPr>
      </w:pPr>
    </w:p>
    <w:p w14:paraId="208453C7" w14:textId="77777777" w:rsidR="00535C5A" w:rsidRPr="00D55243" w:rsidRDefault="00535C5A" w:rsidP="00535C5A">
      <w:pPr>
        <w:numPr>
          <w:ilvl w:val="0"/>
          <w:numId w:val="16"/>
        </w:numPr>
        <w:spacing w:before="100" w:beforeAutospacing="1" w:after="100" w:afterAutospacing="1"/>
        <w:jc w:val="both"/>
        <w:rPr>
          <w:rFonts w:ascii="Arial" w:hAnsi="Arial" w:cs="Arial"/>
          <w:lang w:val="es-MX"/>
        </w:rPr>
      </w:pPr>
      <w:r w:rsidRPr="00D55243">
        <w:rPr>
          <w:rFonts w:ascii="Arial" w:hAnsi="Arial" w:cs="Arial"/>
          <w:b/>
          <w:bCs/>
          <w:lang w:val="es-MX"/>
        </w:rPr>
        <w:t>Plan Anual de Vacantes:</w:t>
      </w:r>
      <w:r w:rsidRPr="00D55243">
        <w:rPr>
          <w:rFonts w:ascii="Arial" w:hAnsi="Arial" w:cs="Arial"/>
          <w:lang w:val="es-MX"/>
        </w:rPr>
        <w:t xml:space="preserve"> Planificación efectiva de las necesidades de personal, asegurando la disponibilidad de recursos humanos idóneos para alcanzar los objetivos institucionales.</w:t>
      </w:r>
    </w:p>
    <w:p w14:paraId="0F8EB397" w14:textId="77777777" w:rsidR="00535C5A" w:rsidRPr="00D55243" w:rsidRDefault="00535C5A" w:rsidP="00535C5A">
      <w:pPr>
        <w:numPr>
          <w:ilvl w:val="0"/>
          <w:numId w:val="16"/>
        </w:numPr>
        <w:spacing w:before="100" w:beforeAutospacing="1" w:after="100" w:afterAutospacing="1"/>
        <w:jc w:val="both"/>
        <w:rPr>
          <w:rFonts w:ascii="Arial" w:hAnsi="Arial" w:cs="Arial"/>
          <w:lang w:val="es-MX"/>
        </w:rPr>
      </w:pPr>
      <w:r w:rsidRPr="00D55243">
        <w:rPr>
          <w:rFonts w:ascii="Arial" w:hAnsi="Arial" w:cs="Arial"/>
          <w:b/>
          <w:bCs/>
          <w:lang w:val="es-MX"/>
        </w:rPr>
        <w:t>Plan de Previsión de Recursos Humanos:</w:t>
      </w:r>
      <w:r w:rsidRPr="00D55243">
        <w:rPr>
          <w:rFonts w:ascii="Arial" w:hAnsi="Arial" w:cs="Arial"/>
          <w:lang w:val="es-MX"/>
        </w:rPr>
        <w:t xml:space="preserve"> Identificación y análisis de requerimientos futuros de talento humano en función de las metas estratégicas y las proyecciones de crecimiento institucional.</w:t>
      </w:r>
    </w:p>
    <w:p w14:paraId="708C72F8" w14:textId="77777777" w:rsidR="00535C5A" w:rsidRPr="00D55243" w:rsidRDefault="00535C5A" w:rsidP="00535C5A">
      <w:pPr>
        <w:numPr>
          <w:ilvl w:val="0"/>
          <w:numId w:val="16"/>
        </w:numPr>
        <w:spacing w:before="100" w:beforeAutospacing="1" w:after="100" w:afterAutospacing="1"/>
        <w:jc w:val="both"/>
        <w:rPr>
          <w:rFonts w:ascii="Arial" w:hAnsi="Arial" w:cs="Arial"/>
          <w:lang w:val="es-MX"/>
        </w:rPr>
      </w:pPr>
      <w:r w:rsidRPr="00D55243">
        <w:rPr>
          <w:rFonts w:ascii="Arial" w:hAnsi="Arial" w:cs="Arial"/>
          <w:b/>
          <w:bCs/>
          <w:lang w:val="es-MX"/>
        </w:rPr>
        <w:lastRenderedPageBreak/>
        <w:t>Plan de Bienestar Social e Incentivos:</w:t>
      </w:r>
      <w:r w:rsidRPr="00D55243">
        <w:rPr>
          <w:rFonts w:ascii="Arial" w:hAnsi="Arial" w:cs="Arial"/>
          <w:lang w:val="es-MX"/>
        </w:rPr>
        <w:t xml:space="preserve"> Fomento de la calidad de vida de los servidores públicos y sus familias, fortaleciendo la motivación y el sentido de pertenencia hacia la entidad.</w:t>
      </w:r>
    </w:p>
    <w:p w14:paraId="6D597D31" w14:textId="77777777" w:rsidR="00373098" w:rsidRDefault="00535C5A" w:rsidP="00373098">
      <w:pPr>
        <w:numPr>
          <w:ilvl w:val="0"/>
          <w:numId w:val="16"/>
        </w:numPr>
        <w:spacing w:before="100" w:beforeAutospacing="1" w:after="100" w:afterAutospacing="1"/>
        <w:jc w:val="both"/>
        <w:rPr>
          <w:rFonts w:ascii="Arial" w:hAnsi="Arial" w:cs="Arial"/>
          <w:lang w:val="es-MX"/>
        </w:rPr>
      </w:pPr>
      <w:r w:rsidRPr="00D55243">
        <w:rPr>
          <w:rFonts w:ascii="Arial" w:hAnsi="Arial" w:cs="Arial"/>
          <w:b/>
          <w:bCs/>
          <w:lang w:val="es-MX"/>
        </w:rPr>
        <w:t>Plan de Seguridad y Salud en el Trabajo:</w:t>
      </w:r>
      <w:r w:rsidRPr="00D55243">
        <w:rPr>
          <w:rFonts w:ascii="Arial" w:hAnsi="Arial" w:cs="Arial"/>
          <w:lang w:val="es-MX"/>
        </w:rPr>
        <w:t xml:space="preserve"> Garantía de un entorno laboral seguro y saludable mediante la prevención de riesgos laborales y el cuidado integral de la salud física y mental de los colaboradores.</w:t>
      </w:r>
    </w:p>
    <w:p w14:paraId="33003517" w14:textId="2D5D3F7E" w:rsidR="00D70651" w:rsidRPr="00373098" w:rsidRDefault="00535C5A" w:rsidP="00373098">
      <w:pPr>
        <w:numPr>
          <w:ilvl w:val="0"/>
          <w:numId w:val="16"/>
        </w:numPr>
        <w:spacing w:before="100" w:beforeAutospacing="1" w:after="100" w:afterAutospacing="1"/>
        <w:jc w:val="both"/>
        <w:rPr>
          <w:rFonts w:ascii="Arial" w:hAnsi="Arial" w:cs="Arial"/>
          <w:lang w:val="es-MX"/>
        </w:rPr>
      </w:pPr>
      <w:r w:rsidRPr="00373098">
        <w:rPr>
          <w:rFonts w:ascii="Arial" w:hAnsi="Arial" w:cs="Arial"/>
          <w:b/>
          <w:bCs/>
          <w:lang w:val="es-MX"/>
        </w:rPr>
        <w:t>Plan Institucional de Capacitación:</w:t>
      </w:r>
      <w:r w:rsidRPr="00373098">
        <w:rPr>
          <w:rFonts w:ascii="Arial" w:hAnsi="Arial" w:cs="Arial"/>
          <w:lang w:val="es-MX"/>
        </w:rPr>
        <w:t xml:space="preserve"> Desarrollo de competencias individuales y colectivas para asegurar un desempeño eficiente y efectivo en las funciones asignadas</w:t>
      </w:r>
    </w:p>
    <w:p w14:paraId="543286EC" w14:textId="77777777" w:rsidR="00535C5A" w:rsidRPr="00D55243" w:rsidRDefault="00535C5A" w:rsidP="00535C5A">
      <w:pPr>
        <w:pStyle w:val="NormalWeb"/>
        <w:jc w:val="both"/>
        <w:rPr>
          <w:rFonts w:ascii="Arial" w:hAnsi="Arial" w:cs="Arial"/>
          <w:lang w:val="es-MX" w:eastAsia="en-US"/>
        </w:rPr>
      </w:pPr>
      <w:r w:rsidRPr="00D55243">
        <w:rPr>
          <w:rFonts w:ascii="Arial" w:hAnsi="Arial" w:cs="Arial"/>
          <w:lang w:val="es-MX" w:eastAsia="en-US"/>
        </w:rPr>
        <w:t>Este enfoque garantiza que las acciones y programas estén alineados con el ciclo de vida laboral, impulsando el desarrollo de competencias, el bienestar de los servidores públicos y la mejora continua en la calidad del servicio prestado.</w:t>
      </w:r>
    </w:p>
    <w:p w14:paraId="1DC25C67" w14:textId="3364E802" w:rsidR="00D70651" w:rsidRPr="002700A5"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PLAN DE</w:t>
      </w:r>
      <w:r w:rsidR="00B70C64">
        <w:rPr>
          <w:rFonts w:ascii="Century Gothic" w:hAnsi="Century Gothic" w:cs="Arial"/>
          <w:b/>
          <w:color w:val="333333"/>
          <w:sz w:val="22"/>
          <w:szCs w:val="22"/>
          <w:lang w:val="es-CO" w:eastAsia="es-CO"/>
        </w:rPr>
        <w:t xml:space="preserve"> BIENESTAR SOCIAL E</w:t>
      </w:r>
      <w:r w:rsidRPr="002700A5">
        <w:rPr>
          <w:rFonts w:ascii="Century Gothic" w:hAnsi="Century Gothic" w:cs="Arial"/>
          <w:b/>
          <w:color w:val="333333"/>
          <w:sz w:val="22"/>
          <w:szCs w:val="22"/>
          <w:lang w:val="es-CO" w:eastAsia="es-CO"/>
        </w:rPr>
        <w:t xml:space="preserve"> INCENTIVOS </w:t>
      </w:r>
    </w:p>
    <w:p w14:paraId="445F9A35" w14:textId="716096CF" w:rsidR="00D70651" w:rsidRPr="002700A5" w:rsidRDefault="00D70651" w:rsidP="00040743">
      <w:pPr>
        <w:spacing w:before="200" w:line="276" w:lineRule="auto"/>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En la vigencia 202</w:t>
      </w:r>
      <w:r w:rsidR="00A47187">
        <w:rPr>
          <w:rFonts w:ascii="Century Gothic" w:hAnsi="Century Gothic" w:cs="Arial"/>
          <w:color w:val="000000"/>
          <w:sz w:val="22"/>
          <w:szCs w:val="22"/>
          <w:lang w:val="es-CO" w:eastAsia="es-CO"/>
        </w:rPr>
        <w:t>5</w:t>
      </w:r>
      <w:r w:rsidRPr="002700A5">
        <w:rPr>
          <w:rFonts w:ascii="Century Gothic" w:hAnsi="Century Gothic" w:cs="Arial"/>
          <w:color w:val="000000"/>
          <w:sz w:val="22"/>
          <w:szCs w:val="22"/>
          <w:lang w:val="es-CO" w:eastAsia="es-CO"/>
        </w:rPr>
        <w:t>, se alineo el Programa de Bienestar Social e Incentivos</w:t>
      </w:r>
      <w:r w:rsidR="00452021">
        <w:rPr>
          <w:rFonts w:ascii="Century Gothic" w:hAnsi="Century Gothic" w:cs="Arial"/>
          <w:color w:val="000000"/>
          <w:sz w:val="22"/>
          <w:szCs w:val="22"/>
          <w:lang w:val="es-CO" w:eastAsia="es-CO"/>
        </w:rPr>
        <w:t>,</w:t>
      </w:r>
      <w:r w:rsidR="00995A8A">
        <w:rPr>
          <w:rFonts w:ascii="Century Gothic" w:hAnsi="Century Gothic" w:cs="Arial"/>
          <w:color w:val="000000"/>
          <w:sz w:val="22"/>
          <w:szCs w:val="22"/>
          <w:lang w:val="es-CO" w:eastAsia="es-CO"/>
        </w:rPr>
        <w:t xml:space="preserve"> </w:t>
      </w:r>
      <w:r w:rsidR="003C1FE7">
        <w:rPr>
          <w:rFonts w:ascii="Century Gothic" w:hAnsi="Century Gothic" w:cs="Arial"/>
          <w:color w:val="000000"/>
          <w:sz w:val="22"/>
          <w:szCs w:val="22"/>
          <w:lang w:val="es-CO" w:eastAsia="es-CO"/>
        </w:rPr>
        <w:t>cuyo objetivo</w:t>
      </w:r>
      <w:r w:rsidR="00452021">
        <w:rPr>
          <w:rFonts w:ascii="Century Gothic" w:hAnsi="Century Gothic" w:cs="Arial"/>
          <w:color w:val="000000"/>
          <w:sz w:val="22"/>
          <w:szCs w:val="22"/>
          <w:lang w:val="es-CO" w:eastAsia="es-CO"/>
        </w:rPr>
        <w:t xml:space="preserve"> de </w:t>
      </w:r>
      <w:r w:rsidR="00452021" w:rsidRPr="00452021">
        <w:rPr>
          <w:rFonts w:ascii="Century Gothic" w:hAnsi="Century Gothic" w:cs="Arial"/>
          <w:color w:val="000000"/>
          <w:sz w:val="22"/>
          <w:szCs w:val="22"/>
          <w:lang w:val="es-CO" w:eastAsia="es-CO"/>
        </w:rPr>
        <w:t>Promover el bienestar y la motivación laboral con la ejecución del Plan de Bienestar Social e Incentivos, fortaleciendo la calidad de vida de los colaboradores y fomentando su compromiso con los objetivos institucionales.</w:t>
      </w:r>
    </w:p>
    <w:p w14:paraId="22ABC556" w14:textId="62A769C2" w:rsidR="00D70651" w:rsidRDefault="00D70651" w:rsidP="00040743">
      <w:pPr>
        <w:spacing w:before="200" w:line="276" w:lineRule="auto"/>
        <w:ind w:right="142"/>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El Plan de Bienestar Social e Incentivos de la vigencia 202</w:t>
      </w:r>
      <w:r w:rsidR="00995A8A">
        <w:rPr>
          <w:rFonts w:ascii="Century Gothic" w:hAnsi="Century Gothic" w:cs="Arial"/>
          <w:color w:val="000000"/>
          <w:sz w:val="22"/>
          <w:szCs w:val="22"/>
          <w:lang w:val="es-CO" w:eastAsia="es-CO"/>
        </w:rPr>
        <w:t>5</w:t>
      </w:r>
      <w:r w:rsidRPr="002700A5">
        <w:rPr>
          <w:rFonts w:ascii="Century Gothic" w:hAnsi="Century Gothic" w:cs="Arial"/>
          <w:color w:val="000000"/>
          <w:sz w:val="22"/>
          <w:szCs w:val="22"/>
          <w:lang w:val="es-CO" w:eastAsia="es-CO"/>
        </w:rPr>
        <w:t>, se integra por los siguientes componentes:</w:t>
      </w:r>
    </w:p>
    <w:tbl>
      <w:tblPr>
        <w:tblStyle w:val="Tablaconcuadrcula"/>
        <w:tblW w:w="0" w:type="auto"/>
        <w:tblLayout w:type="fixed"/>
        <w:tblLook w:val="04A0" w:firstRow="1" w:lastRow="0" w:firstColumn="1" w:lastColumn="0" w:noHBand="0" w:noVBand="1"/>
      </w:tblPr>
      <w:tblGrid>
        <w:gridCol w:w="1675"/>
        <w:gridCol w:w="1297"/>
        <w:gridCol w:w="1843"/>
        <w:gridCol w:w="1984"/>
        <w:gridCol w:w="993"/>
        <w:gridCol w:w="1412"/>
      </w:tblGrid>
      <w:tr w:rsidR="003C7B95" w:rsidRPr="003C7B95" w14:paraId="5FE915DD" w14:textId="77777777" w:rsidTr="006F1229">
        <w:trPr>
          <w:trHeight w:val="458"/>
        </w:trPr>
        <w:tc>
          <w:tcPr>
            <w:tcW w:w="1675" w:type="dxa"/>
            <w:vAlign w:val="center"/>
          </w:tcPr>
          <w:p w14:paraId="17C6E008" w14:textId="32AF7DDB" w:rsidR="00531FD2" w:rsidRPr="006F1229" w:rsidRDefault="003C7B95" w:rsidP="003C7B95">
            <w:pPr>
              <w:spacing w:before="200" w:line="276" w:lineRule="auto"/>
              <w:ind w:left="-113" w:right="281"/>
              <w:jc w:val="center"/>
              <w:rPr>
                <w:rFonts w:ascii="Arial" w:hAnsi="Arial" w:cs="Arial"/>
                <w:b/>
                <w:bCs/>
                <w:color w:val="000000"/>
                <w:sz w:val="16"/>
                <w:szCs w:val="16"/>
                <w:lang w:val="es-CO" w:eastAsia="es-CO"/>
              </w:rPr>
            </w:pPr>
            <w:r w:rsidRPr="006F1229">
              <w:rPr>
                <w:rFonts w:ascii="Arial" w:hAnsi="Arial" w:cs="Arial"/>
                <w:b/>
                <w:bCs/>
                <w:color w:val="000000"/>
                <w:sz w:val="16"/>
                <w:szCs w:val="16"/>
                <w:lang w:val="es-CO" w:eastAsia="es-CO"/>
              </w:rPr>
              <w:t>COMPONENTE</w:t>
            </w:r>
          </w:p>
        </w:tc>
        <w:tc>
          <w:tcPr>
            <w:tcW w:w="1297" w:type="dxa"/>
            <w:vAlign w:val="center"/>
          </w:tcPr>
          <w:p w14:paraId="438D3EF7" w14:textId="5CE5C43B" w:rsidR="00531FD2" w:rsidRPr="006F1229" w:rsidRDefault="003C7B95" w:rsidP="003C7B95">
            <w:pPr>
              <w:spacing w:before="200" w:line="276" w:lineRule="auto"/>
              <w:ind w:right="149"/>
              <w:jc w:val="center"/>
              <w:rPr>
                <w:rFonts w:ascii="Arial" w:hAnsi="Arial" w:cs="Arial"/>
                <w:b/>
                <w:bCs/>
                <w:color w:val="000000"/>
                <w:sz w:val="16"/>
                <w:szCs w:val="16"/>
                <w:lang w:val="es-CO" w:eastAsia="es-CO"/>
              </w:rPr>
            </w:pPr>
            <w:r w:rsidRPr="006F1229">
              <w:rPr>
                <w:rFonts w:ascii="Arial" w:hAnsi="Arial" w:cs="Arial"/>
                <w:b/>
                <w:bCs/>
                <w:color w:val="000000"/>
                <w:sz w:val="16"/>
                <w:szCs w:val="16"/>
                <w:lang w:val="es-CO" w:eastAsia="es-CO"/>
              </w:rPr>
              <w:t>PROYECTO</w:t>
            </w:r>
          </w:p>
        </w:tc>
        <w:tc>
          <w:tcPr>
            <w:tcW w:w="1843" w:type="dxa"/>
            <w:vAlign w:val="center"/>
          </w:tcPr>
          <w:p w14:paraId="1CB55C14" w14:textId="792876C9" w:rsidR="00531FD2" w:rsidRPr="006F1229" w:rsidRDefault="003C7B95" w:rsidP="003C7B95">
            <w:pPr>
              <w:spacing w:before="200" w:line="276" w:lineRule="auto"/>
              <w:jc w:val="center"/>
              <w:rPr>
                <w:rFonts w:ascii="Arial" w:hAnsi="Arial" w:cs="Arial"/>
                <w:b/>
                <w:bCs/>
                <w:color w:val="000000"/>
                <w:sz w:val="16"/>
                <w:szCs w:val="16"/>
                <w:lang w:val="es-CO" w:eastAsia="es-CO"/>
              </w:rPr>
            </w:pPr>
            <w:r w:rsidRPr="006F1229">
              <w:rPr>
                <w:rFonts w:ascii="Arial" w:hAnsi="Arial" w:cs="Arial"/>
                <w:b/>
                <w:bCs/>
                <w:color w:val="000000"/>
                <w:sz w:val="16"/>
                <w:szCs w:val="16"/>
                <w:lang w:val="es-CO" w:eastAsia="es-CO"/>
              </w:rPr>
              <w:t>ACTIVIDAD</w:t>
            </w:r>
          </w:p>
        </w:tc>
        <w:tc>
          <w:tcPr>
            <w:tcW w:w="1984" w:type="dxa"/>
            <w:vAlign w:val="center"/>
          </w:tcPr>
          <w:p w14:paraId="04E353A9" w14:textId="6BB7B461" w:rsidR="00531FD2" w:rsidRPr="006F1229" w:rsidRDefault="003C7B95" w:rsidP="003C7B95">
            <w:pPr>
              <w:spacing w:before="200" w:line="276" w:lineRule="auto"/>
              <w:jc w:val="center"/>
              <w:rPr>
                <w:rFonts w:ascii="Arial" w:hAnsi="Arial" w:cs="Arial"/>
                <w:b/>
                <w:bCs/>
                <w:color w:val="000000"/>
                <w:sz w:val="16"/>
                <w:szCs w:val="16"/>
                <w:lang w:val="es-CO" w:eastAsia="es-CO"/>
              </w:rPr>
            </w:pPr>
            <w:r w:rsidRPr="006F1229">
              <w:rPr>
                <w:rFonts w:ascii="Arial" w:hAnsi="Arial" w:cs="Arial"/>
                <w:b/>
                <w:bCs/>
                <w:color w:val="000000"/>
                <w:sz w:val="16"/>
                <w:szCs w:val="16"/>
                <w:lang w:val="es-CO" w:eastAsia="es-CO"/>
              </w:rPr>
              <w:t>AVANCE</w:t>
            </w:r>
          </w:p>
        </w:tc>
        <w:tc>
          <w:tcPr>
            <w:tcW w:w="993" w:type="dxa"/>
            <w:vAlign w:val="center"/>
          </w:tcPr>
          <w:p w14:paraId="749A36A4" w14:textId="09867A86" w:rsidR="00531FD2" w:rsidRPr="006F1229" w:rsidRDefault="003C7B95" w:rsidP="003C7B95">
            <w:pPr>
              <w:spacing w:before="200" w:line="276" w:lineRule="auto"/>
              <w:jc w:val="center"/>
              <w:rPr>
                <w:rFonts w:ascii="Arial" w:hAnsi="Arial" w:cs="Arial"/>
                <w:b/>
                <w:bCs/>
                <w:color w:val="000000"/>
                <w:sz w:val="16"/>
                <w:szCs w:val="16"/>
                <w:lang w:val="es-CO" w:eastAsia="es-CO"/>
              </w:rPr>
            </w:pPr>
            <w:r w:rsidRPr="006F1229">
              <w:rPr>
                <w:rFonts w:ascii="Arial" w:hAnsi="Arial" w:cs="Arial"/>
                <w:b/>
                <w:bCs/>
                <w:color w:val="000000"/>
                <w:sz w:val="16"/>
                <w:szCs w:val="16"/>
                <w:lang w:val="es-CO" w:eastAsia="es-CO"/>
              </w:rPr>
              <w:t>% CUMPLIMIENTO</w:t>
            </w:r>
          </w:p>
        </w:tc>
        <w:tc>
          <w:tcPr>
            <w:tcW w:w="1412" w:type="dxa"/>
            <w:vAlign w:val="center"/>
          </w:tcPr>
          <w:p w14:paraId="5B2F2770" w14:textId="1BAF7514" w:rsidR="00531FD2" w:rsidRPr="006F1229" w:rsidRDefault="003C7B95" w:rsidP="003C7B95">
            <w:pPr>
              <w:spacing w:before="200" w:line="276" w:lineRule="auto"/>
              <w:ind w:right="172"/>
              <w:jc w:val="center"/>
              <w:rPr>
                <w:rFonts w:ascii="Arial" w:hAnsi="Arial" w:cs="Arial"/>
                <w:b/>
                <w:bCs/>
                <w:color w:val="000000"/>
                <w:sz w:val="16"/>
                <w:szCs w:val="16"/>
                <w:lang w:val="es-CO" w:eastAsia="es-CO"/>
              </w:rPr>
            </w:pPr>
            <w:r w:rsidRPr="006F1229">
              <w:rPr>
                <w:rFonts w:ascii="Arial" w:hAnsi="Arial" w:cs="Arial"/>
                <w:b/>
                <w:bCs/>
                <w:color w:val="000000"/>
                <w:sz w:val="16"/>
                <w:szCs w:val="16"/>
                <w:lang w:val="es-CO" w:eastAsia="es-CO"/>
              </w:rPr>
              <w:t>OBSERVACIONES</w:t>
            </w:r>
          </w:p>
        </w:tc>
      </w:tr>
      <w:tr w:rsidR="003C7B95" w:rsidRPr="003C7B95" w14:paraId="7F310F85" w14:textId="77777777" w:rsidTr="00917AD6">
        <w:tc>
          <w:tcPr>
            <w:tcW w:w="1675" w:type="dxa"/>
            <w:vMerge w:val="restart"/>
            <w:vAlign w:val="center"/>
          </w:tcPr>
          <w:p w14:paraId="7879BA29" w14:textId="1B53C355" w:rsidR="005D2C34" w:rsidRPr="00040743" w:rsidRDefault="005D2C34" w:rsidP="00917AD6">
            <w:pPr>
              <w:spacing w:before="200" w:line="276" w:lineRule="auto"/>
              <w:ind w:left="-113" w:right="281"/>
              <w:jc w:val="center"/>
              <w:rPr>
                <w:rFonts w:ascii="Arial" w:hAnsi="Arial" w:cs="Arial"/>
                <w:b/>
                <w:bCs/>
                <w:color w:val="000000"/>
                <w:sz w:val="12"/>
                <w:szCs w:val="12"/>
                <w:lang w:val="es-CO" w:eastAsia="es-CO"/>
              </w:rPr>
            </w:pPr>
            <w:r w:rsidRPr="00040743">
              <w:rPr>
                <w:rFonts w:ascii="Arial" w:hAnsi="Arial" w:cs="Arial"/>
                <w:b/>
                <w:bCs/>
                <w:color w:val="000000"/>
                <w:sz w:val="12"/>
                <w:szCs w:val="12"/>
                <w:lang w:val="es-CO" w:eastAsia="es-CO"/>
              </w:rPr>
              <w:t>1. EQUILIBRIO PSICOSOCIAL</w:t>
            </w:r>
          </w:p>
          <w:p w14:paraId="0BF8A26B" w14:textId="77777777" w:rsidR="005D2C34" w:rsidRPr="003C7B95" w:rsidRDefault="005D2C34" w:rsidP="00917AD6">
            <w:pPr>
              <w:spacing w:before="200" w:line="276" w:lineRule="auto"/>
              <w:ind w:left="-113" w:right="281"/>
              <w:jc w:val="center"/>
              <w:rPr>
                <w:rFonts w:ascii="Arial" w:hAnsi="Arial" w:cs="Arial"/>
                <w:color w:val="000000"/>
                <w:sz w:val="12"/>
                <w:szCs w:val="12"/>
                <w:lang w:val="es-CO" w:eastAsia="es-CO"/>
              </w:rPr>
            </w:pPr>
          </w:p>
        </w:tc>
        <w:tc>
          <w:tcPr>
            <w:tcW w:w="1297" w:type="dxa"/>
            <w:vAlign w:val="center"/>
          </w:tcPr>
          <w:p w14:paraId="65EB74FD" w14:textId="77777777" w:rsidR="005D2C34" w:rsidRPr="00E21762" w:rsidRDefault="00316A29" w:rsidP="003C7B95">
            <w:pPr>
              <w:pStyle w:val="NormalWeb"/>
              <w:spacing w:before="30" w:after="30"/>
              <w:ind w:left="45" w:right="45"/>
              <w:jc w:val="center"/>
              <w:rPr>
                <w:rFonts w:ascii="Arial" w:hAnsi="Arial" w:cs="Arial"/>
                <w:color w:val="362B36"/>
                <w:sz w:val="12"/>
                <w:szCs w:val="12"/>
              </w:rPr>
            </w:pPr>
            <w:hyperlink r:id="rId24" w:anchor="_blank" w:history="1">
              <w:r w:rsidR="005D2C34" w:rsidRPr="00E21762">
                <w:rPr>
                  <w:rFonts w:ascii="Arial" w:hAnsi="Arial" w:cs="Arial"/>
                  <w:color w:val="362B36"/>
                  <w:sz w:val="12"/>
                  <w:szCs w:val="12"/>
                </w:rPr>
                <w:br/>
              </w:r>
              <w:r w:rsidR="005D2C34" w:rsidRPr="00E21762">
                <w:rPr>
                  <w:rStyle w:val="Hipervnculo"/>
                  <w:rFonts w:ascii="Arial" w:hAnsi="Arial" w:cs="Arial"/>
                  <w:color w:val="362B36"/>
                  <w:sz w:val="12"/>
                  <w:szCs w:val="12"/>
                  <w:u w:val="none"/>
                </w:rPr>
                <w:t>1. CALIDAD DE VIDA LABORAL</w:t>
              </w:r>
            </w:hyperlink>
          </w:p>
          <w:p w14:paraId="5C7BA242" w14:textId="77777777" w:rsidR="005D2C34" w:rsidRPr="00E21762" w:rsidRDefault="005D2C34" w:rsidP="003C7B95">
            <w:pPr>
              <w:tabs>
                <w:tab w:val="left" w:pos="789"/>
              </w:tabs>
              <w:spacing w:before="200" w:line="276" w:lineRule="auto"/>
              <w:ind w:right="149"/>
              <w:jc w:val="center"/>
              <w:rPr>
                <w:rFonts w:ascii="Arial" w:hAnsi="Arial" w:cs="Arial"/>
                <w:color w:val="000000"/>
                <w:sz w:val="12"/>
                <w:szCs w:val="12"/>
                <w:lang w:val="es-CO" w:eastAsia="es-CO"/>
              </w:rPr>
            </w:pPr>
          </w:p>
        </w:tc>
        <w:tc>
          <w:tcPr>
            <w:tcW w:w="1843" w:type="dxa"/>
          </w:tcPr>
          <w:p w14:paraId="0E0CB172" w14:textId="6DF57E58" w:rsidR="005D2C34" w:rsidRPr="003C7B95" w:rsidRDefault="005D2C34" w:rsidP="003C7B95">
            <w:pPr>
              <w:spacing w:before="200" w:line="276" w:lineRule="auto"/>
              <w:jc w:val="both"/>
              <w:rPr>
                <w:rFonts w:ascii="Arial" w:hAnsi="Arial" w:cs="Arial"/>
                <w:color w:val="000000"/>
                <w:sz w:val="12"/>
                <w:szCs w:val="12"/>
                <w:lang w:val="es-CO" w:eastAsia="es-CO"/>
              </w:rPr>
            </w:pPr>
            <w:r w:rsidRPr="003C7B95">
              <w:rPr>
                <w:rFonts w:ascii="Arial" w:hAnsi="Arial" w:cs="Arial"/>
                <w:color w:val="362B36"/>
                <w:sz w:val="12"/>
                <w:szCs w:val="12"/>
                <w:shd w:val="clear" w:color="auto" w:fill="FFFFFF"/>
              </w:rPr>
              <w:t>Elaborar un cronograma con las siguientes actividades:</w:t>
            </w:r>
            <w:r w:rsidRPr="003C7B95">
              <w:rPr>
                <w:rFonts w:ascii="Arial" w:hAnsi="Arial" w:cs="Arial"/>
                <w:color w:val="362B36"/>
                <w:sz w:val="12"/>
                <w:szCs w:val="12"/>
              </w:rPr>
              <w:br/>
            </w:r>
            <w:r w:rsidRPr="003C7B95">
              <w:rPr>
                <w:rFonts w:ascii="Arial" w:hAnsi="Arial" w:cs="Arial"/>
                <w:color w:val="362B36"/>
                <w:sz w:val="12"/>
                <w:szCs w:val="12"/>
                <w:shd w:val="clear" w:color="auto" w:fill="FFFFFF"/>
              </w:rPr>
              <w:t>*celebración del cumpleaños del hospital</w:t>
            </w:r>
            <w:r w:rsidRPr="003C7B95">
              <w:rPr>
                <w:rFonts w:ascii="Arial" w:hAnsi="Arial" w:cs="Arial"/>
                <w:color w:val="362B36"/>
                <w:sz w:val="12"/>
                <w:szCs w:val="12"/>
              </w:rPr>
              <w:br/>
            </w:r>
            <w:r w:rsidRPr="003C7B95">
              <w:rPr>
                <w:rFonts w:ascii="Arial" w:hAnsi="Arial" w:cs="Arial"/>
                <w:color w:val="362B36"/>
                <w:sz w:val="12"/>
                <w:szCs w:val="12"/>
                <w:shd w:val="clear" w:color="auto" w:fill="FFFFFF"/>
              </w:rPr>
              <w:t>*Celebración Día del Servidor Público.</w:t>
            </w:r>
            <w:r w:rsidRPr="003C7B95">
              <w:rPr>
                <w:rFonts w:ascii="Arial" w:hAnsi="Arial" w:cs="Arial"/>
                <w:color w:val="362B36"/>
                <w:sz w:val="12"/>
                <w:szCs w:val="12"/>
              </w:rPr>
              <w:br/>
            </w:r>
            <w:r w:rsidRPr="003C7B95">
              <w:rPr>
                <w:rFonts w:ascii="Arial" w:hAnsi="Arial" w:cs="Arial"/>
                <w:color w:val="362B36"/>
                <w:sz w:val="12"/>
                <w:szCs w:val="12"/>
                <w:shd w:val="clear" w:color="auto" w:fill="FFFFFF"/>
              </w:rPr>
              <w:t>*Celebración Día de las Profesiones.</w:t>
            </w:r>
            <w:r w:rsidRPr="003C7B95">
              <w:rPr>
                <w:rFonts w:ascii="Arial" w:hAnsi="Arial" w:cs="Arial"/>
                <w:color w:val="362B36"/>
                <w:sz w:val="12"/>
                <w:szCs w:val="12"/>
              </w:rPr>
              <w:br/>
            </w:r>
            <w:r w:rsidRPr="003C7B95">
              <w:rPr>
                <w:rFonts w:ascii="Arial" w:hAnsi="Arial" w:cs="Arial"/>
                <w:color w:val="362B36"/>
                <w:sz w:val="12"/>
                <w:szCs w:val="12"/>
                <w:shd w:val="clear" w:color="auto" w:fill="FFFFFF"/>
              </w:rPr>
              <w:t>*Celebración Día de la Enfermería.</w:t>
            </w:r>
            <w:r w:rsidRPr="003C7B95">
              <w:rPr>
                <w:rFonts w:ascii="Arial" w:hAnsi="Arial" w:cs="Arial"/>
                <w:color w:val="362B36"/>
                <w:sz w:val="12"/>
                <w:szCs w:val="12"/>
              </w:rPr>
              <w:br/>
            </w:r>
            <w:r w:rsidRPr="003C7B95">
              <w:rPr>
                <w:rFonts w:ascii="Arial" w:hAnsi="Arial" w:cs="Arial"/>
                <w:color w:val="362B36"/>
                <w:sz w:val="12"/>
                <w:szCs w:val="12"/>
                <w:shd w:val="clear" w:color="auto" w:fill="FFFFFF"/>
              </w:rPr>
              <w:t>*Celebración Día del Médico.</w:t>
            </w:r>
            <w:r w:rsidRPr="003C7B95">
              <w:rPr>
                <w:rFonts w:ascii="Arial" w:hAnsi="Arial" w:cs="Arial"/>
                <w:color w:val="362B36"/>
                <w:sz w:val="12"/>
                <w:szCs w:val="12"/>
              </w:rPr>
              <w:br/>
            </w:r>
            <w:r w:rsidRPr="003C7B95">
              <w:rPr>
                <w:rFonts w:ascii="Arial" w:hAnsi="Arial" w:cs="Arial"/>
                <w:color w:val="362B36"/>
                <w:sz w:val="12"/>
                <w:szCs w:val="12"/>
                <w:shd w:val="clear" w:color="auto" w:fill="FFFFFF"/>
              </w:rPr>
              <w:t xml:space="preserve">*Celebración Día de la </w:t>
            </w:r>
            <w:r w:rsidR="006F1229" w:rsidRPr="003C7B95">
              <w:rPr>
                <w:rFonts w:ascii="Arial" w:hAnsi="Arial" w:cs="Arial"/>
                <w:color w:val="362B36"/>
                <w:sz w:val="12"/>
                <w:szCs w:val="12"/>
                <w:shd w:val="clear" w:color="auto" w:fill="FFFFFF"/>
              </w:rPr>
              <w:t>secretaria</w:t>
            </w:r>
            <w:r w:rsidRPr="003C7B95">
              <w:rPr>
                <w:rFonts w:ascii="Arial" w:hAnsi="Arial" w:cs="Arial"/>
                <w:color w:val="362B36"/>
                <w:sz w:val="12"/>
                <w:szCs w:val="12"/>
                <w:shd w:val="clear" w:color="auto" w:fill="FFFFFF"/>
              </w:rPr>
              <w:t xml:space="preserve"> y Aux Administrativo.</w:t>
            </w:r>
            <w:r w:rsidRPr="003C7B95">
              <w:rPr>
                <w:rFonts w:ascii="Arial" w:hAnsi="Arial" w:cs="Arial"/>
                <w:color w:val="362B36"/>
                <w:sz w:val="12"/>
                <w:szCs w:val="12"/>
              </w:rPr>
              <w:br/>
            </w:r>
            <w:r w:rsidRPr="003C7B95">
              <w:rPr>
                <w:rFonts w:ascii="Arial" w:hAnsi="Arial" w:cs="Arial"/>
                <w:color w:val="362B36"/>
                <w:sz w:val="12"/>
                <w:szCs w:val="12"/>
                <w:shd w:val="clear" w:color="auto" w:fill="FFFFFF"/>
              </w:rPr>
              <w:t>*Novenas Navideñas.</w:t>
            </w:r>
            <w:r w:rsidRPr="003C7B95">
              <w:rPr>
                <w:rFonts w:ascii="Arial" w:hAnsi="Arial" w:cs="Arial"/>
                <w:color w:val="362B36"/>
                <w:sz w:val="12"/>
                <w:szCs w:val="12"/>
              </w:rPr>
              <w:br/>
            </w:r>
            <w:r w:rsidRPr="003C7B95">
              <w:rPr>
                <w:rFonts w:ascii="Arial" w:hAnsi="Arial" w:cs="Arial"/>
                <w:color w:val="362B36"/>
                <w:sz w:val="12"/>
                <w:szCs w:val="12"/>
                <w:shd w:val="clear" w:color="auto" w:fill="FFFFFF"/>
              </w:rPr>
              <w:t>*Cierre de Gestión.</w:t>
            </w:r>
            <w:r w:rsidRPr="003C7B95">
              <w:rPr>
                <w:rFonts w:ascii="Arial" w:hAnsi="Arial" w:cs="Arial"/>
                <w:color w:val="362B36"/>
                <w:sz w:val="12"/>
                <w:szCs w:val="12"/>
              </w:rPr>
              <w:br/>
            </w:r>
            <w:r w:rsidRPr="003C7B95">
              <w:rPr>
                <w:rFonts w:ascii="Arial" w:hAnsi="Arial" w:cs="Arial"/>
                <w:color w:val="362B36"/>
                <w:sz w:val="12"/>
                <w:szCs w:val="12"/>
                <w:shd w:val="clear" w:color="auto" w:fill="FFFFFF"/>
              </w:rPr>
              <w:t>*Felicitar a los Servidores Públicos el día de sus cumpleaños.</w:t>
            </w:r>
            <w:r w:rsidRPr="003C7B95">
              <w:rPr>
                <w:rFonts w:ascii="Arial" w:hAnsi="Arial" w:cs="Arial"/>
                <w:color w:val="362B36"/>
                <w:sz w:val="12"/>
                <w:szCs w:val="12"/>
              </w:rPr>
              <w:br/>
            </w:r>
            <w:r w:rsidRPr="003C7B95">
              <w:rPr>
                <w:rFonts w:ascii="Arial" w:hAnsi="Arial" w:cs="Arial"/>
                <w:color w:val="362B36"/>
                <w:sz w:val="12"/>
                <w:szCs w:val="12"/>
                <w:shd w:val="clear" w:color="auto" w:fill="FFFFFF"/>
              </w:rPr>
              <w:t>* Feria de emprendimiento.</w:t>
            </w:r>
            <w:r w:rsidRPr="003C7B95">
              <w:rPr>
                <w:rFonts w:ascii="Arial" w:hAnsi="Arial" w:cs="Arial"/>
                <w:color w:val="362B36"/>
                <w:sz w:val="12"/>
                <w:szCs w:val="12"/>
              </w:rPr>
              <w:br/>
            </w:r>
            <w:r w:rsidRPr="003C7B95">
              <w:rPr>
                <w:rFonts w:ascii="Arial" w:hAnsi="Arial" w:cs="Arial"/>
                <w:color w:val="362B36"/>
                <w:sz w:val="12"/>
                <w:szCs w:val="12"/>
                <w:shd w:val="clear" w:color="auto" w:fill="FFFFFF"/>
              </w:rPr>
              <w:t>una vez celebrada la actividad se debe realizar un informe como evidencia</w:t>
            </w:r>
            <w:r w:rsidR="00F63787">
              <w:rPr>
                <w:rFonts w:ascii="Arial" w:hAnsi="Arial" w:cs="Arial"/>
                <w:color w:val="362B36"/>
                <w:sz w:val="12"/>
                <w:szCs w:val="12"/>
                <w:shd w:val="clear" w:color="auto" w:fill="FFFFFF"/>
              </w:rPr>
              <w:t>.</w:t>
            </w:r>
          </w:p>
        </w:tc>
        <w:tc>
          <w:tcPr>
            <w:tcW w:w="1984" w:type="dxa"/>
            <w:vAlign w:val="center"/>
          </w:tcPr>
          <w:p w14:paraId="358190BA" w14:textId="77777777" w:rsidR="00F63787" w:rsidRPr="00F63787" w:rsidRDefault="005D2C34" w:rsidP="00F63787">
            <w:pPr>
              <w:pStyle w:val="Default"/>
              <w:jc w:val="both"/>
              <w:rPr>
                <w:rFonts w:ascii="Times New Roman" w:eastAsiaTheme="minorHAnsi" w:hAnsi="Times New Roman" w:cs="Times New Roman"/>
                <w:lang w:eastAsia="en-US"/>
              </w:rPr>
            </w:pPr>
            <w:r w:rsidRPr="003C7B95">
              <w:rPr>
                <w:sz w:val="12"/>
                <w:szCs w:val="12"/>
                <w:lang w:val="es-CO"/>
              </w:rPr>
              <w:t>Se evidencia informe de felicitaciones del Servidores Públicos en su cumpleaños</w:t>
            </w:r>
            <w:r w:rsidR="00F63787">
              <w:rPr>
                <w:sz w:val="12"/>
                <w:szCs w:val="12"/>
                <w:lang w:val="es-CO"/>
              </w:rPr>
              <w:t xml:space="preserve">. </w:t>
            </w:r>
          </w:p>
          <w:p w14:paraId="5E921585" w14:textId="77777777" w:rsidR="005D2C34" w:rsidRDefault="00F63787" w:rsidP="00F63787">
            <w:pPr>
              <w:spacing w:before="200" w:line="276" w:lineRule="auto"/>
              <w:jc w:val="both"/>
              <w:rPr>
                <w:rFonts w:ascii="Arial" w:hAnsi="Arial" w:cs="Arial"/>
                <w:color w:val="000000"/>
                <w:sz w:val="12"/>
                <w:szCs w:val="12"/>
                <w:lang w:val="es-CO" w:eastAsia="es-CO"/>
              </w:rPr>
            </w:pPr>
            <w:r w:rsidRPr="00F63787">
              <w:rPr>
                <w:rFonts w:eastAsiaTheme="minorHAnsi"/>
                <w:color w:val="000000"/>
                <w:lang w:val="af-ZA" w:eastAsia="en-US"/>
              </w:rPr>
              <w:t xml:space="preserve"> </w:t>
            </w:r>
            <w:r w:rsidRPr="00F63787">
              <w:rPr>
                <w:rFonts w:ascii="Arial" w:hAnsi="Arial" w:cs="Arial"/>
                <w:color w:val="000000"/>
                <w:sz w:val="12"/>
                <w:szCs w:val="12"/>
                <w:lang w:val="es-CO" w:eastAsia="es-CO"/>
              </w:rPr>
              <w:t>Informe reconocimiento como iguales, pero distintos para vivir en sana convivencia según acta de comité de bienestar social e incentivos #02</w:t>
            </w:r>
            <w:r>
              <w:rPr>
                <w:rFonts w:ascii="Arial" w:hAnsi="Arial" w:cs="Arial"/>
                <w:color w:val="000000"/>
                <w:sz w:val="12"/>
                <w:szCs w:val="12"/>
                <w:lang w:val="es-CO" w:eastAsia="es-CO"/>
              </w:rPr>
              <w:t>.</w:t>
            </w:r>
          </w:p>
          <w:p w14:paraId="0E8AD99B" w14:textId="77777777" w:rsidR="00F63787" w:rsidRDefault="00F63787" w:rsidP="00F63787">
            <w:pPr>
              <w:spacing w:before="200" w:line="276" w:lineRule="auto"/>
              <w:jc w:val="both"/>
              <w:rPr>
                <w:rFonts w:ascii="Arial" w:hAnsi="Arial" w:cs="Arial"/>
                <w:color w:val="000000"/>
                <w:sz w:val="12"/>
                <w:szCs w:val="12"/>
                <w:lang w:val="es-CO" w:eastAsia="es-CO"/>
              </w:rPr>
            </w:pPr>
            <w:r>
              <w:rPr>
                <w:rFonts w:ascii="Arial" w:hAnsi="Arial" w:cs="Arial"/>
                <w:color w:val="000000"/>
                <w:sz w:val="12"/>
                <w:szCs w:val="12"/>
                <w:lang w:val="es-CO" w:eastAsia="es-CO"/>
              </w:rPr>
              <w:t>Informe de celebración día de la Enfermería.</w:t>
            </w:r>
          </w:p>
          <w:p w14:paraId="358B8B57" w14:textId="19D5AD7C" w:rsidR="00F63787" w:rsidRPr="003C7B95" w:rsidRDefault="006F0A7C" w:rsidP="00F63787">
            <w:pPr>
              <w:spacing w:before="200" w:line="276" w:lineRule="auto"/>
              <w:jc w:val="both"/>
              <w:rPr>
                <w:rFonts w:ascii="Arial" w:hAnsi="Arial" w:cs="Arial"/>
                <w:color w:val="000000"/>
                <w:sz w:val="12"/>
                <w:szCs w:val="12"/>
                <w:lang w:val="es-CO" w:eastAsia="es-CO"/>
              </w:rPr>
            </w:pPr>
            <w:r>
              <w:rPr>
                <w:rFonts w:ascii="Arial" w:hAnsi="Arial" w:cs="Arial"/>
                <w:color w:val="000000"/>
                <w:sz w:val="12"/>
                <w:szCs w:val="12"/>
                <w:lang w:val="es-CO" w:eastAsia="es-CO"/>
              </w:rPr>
              <w:t xml:space="preserve">Cronograma de </w:t>
            </w:r>
            <w:r w:rsidR="008734F0">
              <w:rPr>
                <w:rFonts w:ascii="Arial" w:hAnsi="Arial" w:cs="Arial"/>
                <w:color w:val="000000"/>
                <w:sz w:val="12"/>
                <w:szCs w:val="12"/>
                <w:lang w:val="es-CO" w:eastAsia="es-CO"/>
              </w:rPr>
              <w:t>10</w:t>
            </w:r>
            <w:r>
              <w:rPr>
                <w:rFonts w:ascii="Arial" w:hAnsi="Arial" w:cs="Arial"/>
                <w:color w:val="000000"/>
                <w:sz w:val="12"/>
                <w:szCs w:val="12"/>
                <w:lang w:val="es-CO" w:eastAsia="es-CO"/>
              </w:rPr>
              <w:t xml:space="preserve"> actividades para la vigencia 2025.  Del cual se han cumplido 03, de acuerdo a los informes publicados en Almera.</w:t>
            </w:r>
          </w:p>
        </w:tc>
        <w:tc>
          <w:tcPr>
            <w:tcW w:w="993" w:type="dxa"/>
            <w:vAlign w:val="center"/>
          </w:tcPr>
          <w:p w14:paraId="1800125F" w14:textId="3A9CD5F5" w:rsidR="005D2C34" w:rsidRPr="003C7B95" w:rsidRDefault="006F0A7C" w:rsidP="007E7ABA">
            <w:pPr>
              <w:spacing w:before="200" w:line="276" w:lineRule="auto"/>
              <w:jc w:val="center"/>
              <w:rPr>
                <w:rFonts w:ascii="Arial" w:hAnsi="Arial" w:cs="Arial"/>
                <w:color w:val="000000"/>
                <w:sz w:val="12"/>
                <w:szCs w:val="12"/>
                <w:lang w:val="es-CO" w:eastAsia="es-CO"/>
              </w:rPr>
            </w:pPr>
            <w:r>
              <w:rPr>
                <w:rFonts w:ascii="Arial" w:hAnsi="Arial" w:cs="Arial"/>
                <w:color w:val="000000"/>
                <w:sz w:val="12"/>
                <w:szCs w:val="12"/>
                <w:lang w:val="es-CO" w:eastAsia="es-CO"/>
              </w:rPr>
              <w:t>3</w:t>
            </w:r>
            <w:r w:rsidR="008734F0">
              <w:rPr>
                <w:rFonts w:ascii="Arial" w:hAnsi="Arial" w:cs="Arial"/>
                <w:color w:val="000000"/>
                <w:sz w:val="12"/>
                <w:szCs w:val="12"/>
                <w:lang w:val="es-CO" w:eastAsia="es-CO"/>
              </w:rPr>
              <w:t>0</w:t>
            </w:r>
          </w:p>
        </w:tc>
        <w:tc>
          <w:tcPr>
            <w:tcW w:w="1412" w:type="dxa"/>
          </w:tcPr>
          <w:p w14:paraId="55CD8394" w14:textId="5BB8E290" w:rsidR="005D2C34" w:rsidRPr="003C7B95" w:rsidRDefault="007E7ABA" w:rsidP="00917AD6">
            <w:pPr>
              <w:spacing w:before="200" w:line="276" w:lineRule="auto"/>
              <w:jc w:val="both"/>
              <w:rPr>
                <w:rFonts w:ascii="Arial" w:hAnsi="Arial" w:cs="Arial"/>
                <w:color w:val="000000"/>
                <w:sz w:val="12"/>
                <w:szCs w:val="12"/>
                <w:lang w:val="es-CO" w:eastAsia="es-CO"/>
              </w:rPr>
            </w:pPr>
            <w:r>
              <w:rPr>
                <w:rFonts w:ascii="Arial" w:hAnsi="Arial" w:cs="Arial"/>
                <w:color w:val="000000"/>
                <w:sz w:val="12"/>
                <w:szCs w:val="12"/>
                <w:lang w:val="es-CO" w:eastAsia="es-CO"/>
              </w:rPr>
              <w:t xml:space="preserve">Se recomienda realizar actividades faltantes. </w:t>
            </w:r>
          </w:p>
        </w:tc>
      </w:tr>
      <w:tr w:rsidR="003C7B95" w:rsidRPr="003C7B95" w14:paraId="12665A11" w14:textId="77777777" w:rsidTr="007E7ABA">
        <w:tc>
          <w:tcPr>
            <w:tcW w:w="1675" w:type="dxa"/>
            <w:vMerge/>
          </w:tcPr>
          <w:p w14:paraId="182D5F80" w14:textId="77777777" w:rsidR="005D2C34" w:rsidRPr="003C7B95" w:rsidRDefault="005D2C34" w:rsidP="00531FD2">
            <w:pPr>
              <w:spacing w:before="200" w:line="276" w:lineRule="auto"/>
              <w:ind w:left="-113" w:right="281"/>
              <w:jc w:val="both"/>
              <w:rPr>
                <w:rFonts w:ascii="Arial" w:hAnsi="Arial" w:cs="Arial"/>
                <w:color w:val="000000"/>
                <w:sz w:val="12"/>
                <w:szCs w:val="12"/>
                <w:lang w:val="es-CO" w:eastAsia="es-CO"/>
              </w:rPr>
            </w:pPr>
          </w:p>
        </w:tc>
        <w:tc>
          <w:tcPr>
            <w:tcW w:w="1297" w:type="dxa"/>
            <w:vAlign w:val="center"/>
          </w:tcPr>
          <w:p w14:paraId="77D5F81E" w14:textId="77777777" w:rsidR="005D2C34" w:rsidRPr="00E21762" w:rsidRDefault="00316A29" w:rsidP="00E21762">
            <w:pPr>
              <w:pStyle w:val="NormalWeb"/>
              <w:spacing w:before="30" w:after="30"/>
              <w:ind w:left="45" w:right="45"/>
              <w:jc w:val="center"/>
              <w:rPr>
                <w:rFonts w:ascii="Arial" w:hAnsi="Arial" w:cs="Arial"/>
                <w:color w:val="362B36"/>
                <w:sz w:val="12"/>
                <w:szCs w:val="12"/>
              </w:rPr>
            </w:pPr>
            <w:hyperlink r:id="rId25" w:anchor="_blank" w:history="1">
              <w:r w:rsidR="005D2C34" w:rsidRPr="00E21762">
                <w:rPr>
                  <w:rFonts w:ascii="Arial" w:hAnsi="Arial" w:cs="Arial"/>
                  <w:color w:val="362B36"/>
                  <w:sz w:val="12"/>
                  <w:szCs w:val="12"/>
                </w:rPr>
                <w:br/>
              </w:r>
              <w:r w:rsidR="005D2C34" w:rsidRPr="00E21762">
                <w:rPr>
                  <w:rStyle w:val="Hipervnculo"/>
                  <w:rFonts w:ascii="Arial" w:hAnsi="Arial" w:cs="Arial"/>
                  <w:color w:val="362B36"/>
                  <w:sz w:val="12"/>
                  <w:szCs w:val="12"/>
                  <w:u w:val="none"/>
                </w:rPr>
                <w:t>2. SALRARIO EMOCIONAL</w:t>
              </w:r>
            </w:hyperlink>
          </w:p>
          <w:p w14:paraId="1FB5607B" w14:textId="77777777" w:rsidR="005D2C34" w:rsidRPr="00E21762" w:rsidRDefault="005D2C34" w:rsidP="00E21762">
            <w:pPr>
              <w:spacing w:before="200" w:line="276" w:lineRule="auto"/>
              <w:ind w:right="149"/>
              <w:jc w:val="center"/>
              <w:rPr>
                <w:rFonts w:ascii="Arial" w:hAnsi="Arial" w:cs="Arial"/>
                <w:color w:val="000000"/>
                <w:sz w:val="12"/>
                <w:szCs w:val="12"/>
                <w:lang w:val="es-CO" w:eastAsia="es-CO"/>
              </w:rPr>
            </w:pPr>
          </w:p>
        </w:tc>
        <w:tc>
          <w:tcPr>
            <w:tcW w:w="1843" w:type="dxa"/>
          </w:tcPr>
          <w:p w14:paraId="0C432441" w14:textId="0F7D9C00" w:rsidR="005D2C34" w:rsidRPr="003C7B95" w:rsidRDefault="005D2C34" w:rsidP="003C7B95">
            <w:pPr>
              <w:spacing w:before="200" w:line="276" w:lineRule="auto"/>
              <w:jc w:val="both"/>
              <w:rPr>
                <w:rFonts w:ascii="Arial" w:hAnsi="Arial" w:cs="Arial"/>
                <w:color w:val="000000"/>
                <w:sz w:val="12"/>
                <w:szCs w:val="12"/>
                <w:lang w:val="es-CO" w:eastAsia="es-CO"/>
              </w:rPr>
            </w:pPr>
            <w:r w:rsidRPr="003C7B95">
              <w:rPr>
                <w:rFonts w:ascii="Arial" w:hAnsi="Arial" w:cs="Arial"/>
                <w:color w:val="362B36"/>
                <w:sz w:val="12"/>
                <w:szCs w:val="12"/>
                <w:shd w:val="clear" w:color="auto" w:fill="FFFFFF"/>
              </w:rPr>
              <w:t xml:space="preserve">Proporcionar estímulos, beneficios, o retribuciones no económicas, con el fin de satisfacer las necesidades </w:t>
            </w:r>
            <w:r w:rsidRPr="003C7B95">
              <w:rPr>
                <w:rFonts w:ascii="Arial" w:hAnsi="Arial" w:cs="Arial"/>
                <w:color w:val="362B36"/>
                <w:sz w:val="12"/>
                <w:szCs w:val="12"/>
                <w:shd w:val="clear" w:color="auto" w:fill="FFFFFF"/>
              </w:rPr>
              <w:lastRenderedPageBreak/>
              <w:t>emocionales de los colaboradores, mejorando su bienestar, motivación y compromiso con la Entidad.</w:t>
            </w:r>
            <w:r w:rsidRPr="003C7B95">
              <w:rPr>
                <w:rFonts w:ascii="Arial" w:hAnsi="Arial" w:cs="Arial"/>
                <w:color w:val="362B36"/>
                <w:sz w:val="12"/>
                <w:szCs w:val="12"/>
              </w:rPr>
              <w:br/>
            </w:r>
            <w:r w:rsidRPr="003C7B95">
              <w:rPr>
                <w:rFonts w:ascii="Arial" w:hAnsi="Arial" w:cs="Arial"/>
                <w:color w:val="362B36"/>
                <w:sz w:val="12"/>
                <w:szCs w:val="12"/>
              </w:rPr>
              <w:br/>
            </w:r>
            <w:r w:rsidRPr="003C7B95">
              <w:rPr>
                <w:rFonts w:ascii="Arial" w:hAnsi="Arial" w:cs="Arial"/>
                <w:color w:val="362B36"/>
                <w:sz w:val="12"/>
                <w:szCs w:val="12"/>
                <w:shd w:val="clear" w:color="auto" w:fill="FFFFFF"/>
              </w:rPr>
              <w:t>* Realizar un manual de salario emocional: el cual incluya Trabajo en Casa, Horario Flexible, PROGRAMA DE LOS 1000 PUNTOS: (Día de cumpleaños, Puente festivo, Incentivo al cumplimiento, Mi familia y yo).</w:t>
            </w:r>
          </w:p>
        </w:tc>
        <w:tc>
          <w:tcPr>
            <w:tcW w:w="1984" w:type="dxa"/>
            <w:vAlign w:val="center"/>
          </w:tcPr>
          <w:p w14:paraId="0CEB692E" w14:textId="3AB8A688" w:rsidR="005D2C34" w:rsidRPr="003C7B95" w:rsidRDefault="005D2C34" w:rsidP="00735224">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lastRenderedPageBreak/>
              <w:t>Se evidencia propuesta de salario emocional</w:t>
            </w:r>
          </w:p>
        </w:tc>
        <w:tc>
          <w:tcPr>
            <w:tcW w:w="993" w:type="dxa"/>
            <w:vAlign w:val="center"/>
          </w:tcPr>
          <w:p w14:paraId="06D295BA" w14:textId="0BAC164D" w:rsidR="005D2C34" w:rsidRPr="003C7B95" w:rsidRDefault="005D2C34" w:rsidP="007E7ABA">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t>50</w:t>
            </w:r>
          </w:p>
        </w:tc>
        <w:tc>
          <w:tcPr>
            <w:tcW w:w="1412" w:type="dxa"/>
            <w:vAlign w:val="center"/>
          </w:tcPr>
          <w:p w14:paraId="57C6B851" w14:textId="58D98127" w:rsidR="005D2C34" w:rsidRPr="003C7B95" w:rsidRDefault="005D2C34" w:rsidP="00917AD6">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 xml:space="preserve">Se recomienda socializar documento para ser aprobado para ser ejecutado en </w:t>
            </w:r>
            <w:r w:rsidRPr="003C7B95">
              <w:rPr>
                <w:rFonts w:ascii="Arial" w:hAnsi="Arial" w:cs="Arial"/>
                <w:color w:val="000000"/>
                <w:sz w:val="12"/>
                <w:szCs w:val="12"/>
                <w:lang w:val="es-CO" w:eastAsia="es-CO"/>
              </w:rPr>
              <w:lastRenderedPageBreak/>
              <w:t>el segundo semestre de esta anualidad.</w:t>
            </w:r>
          </w:p>
        </w:tc>
      </w:tr>
      <w:tr w:rsidR="003C7B95" w:rsidRPr="003C7B95" w14:paraId="5277E89C" w14:textId="77777777" w:rsidTr="007E7ABA">
        <w:tc>
          <w:tcPr>
            <w:tcW w:w="1675" w:type="dxa"/>
            <w:vMerge/>
          </w:tcPr>
          <w:p w14:paraId="7B99FB8A" w14:textId="77777777" w:rsidR="005D2C34" w:rsidRPr="003C7B95" w:rsidRDefault="005D2C34" w:rsidP="00531FD2">
            <w:pPr>
              <w:spacing w:before="200" w:line="276" w:lineRule="auto"/>
              <w:ind w:left="-113" w:right="281"/>
              <w:jc w:val="both"/>
              <w:rPr>
                <w:rFonts w:ascii="Arial" w:hAnsi="Arial" w:cs="Arial"/>
                <w:color w:val="000000"/>
                <w:sz w:val="12"/>
                <w:szCs w:val="12"/>
                <w:lang w:val="es-CO" w:eastAsia="es-CO"/>
              </w:rPr>
            </w:pPr>
          </w:p>
        </w:tc>
        <w:tc>
          <w:tcPr>
            <w:tcW w:w="1297" w:type="dxa"/>
            <w:vAlign w:val="center"/>
          </w:tcPr>
          <w:p w14:paraId="3BCF124B" w14:textId="77777777" w:rsidR="00E21762" w:rsidRPr="003C7B95" w:rsidRDefault="00E21762" w:rsidP="00E21762">
            <w:pPr>
              <w:pStyle w:val="Ttulo2"/>
              <w:jc w:val="center"/>
              <w:outlineLvl w:val="1"/>
              <w:rPr>
                <w:b w:val="0"/>
                <w:bCs w:val="0"/>
                <w:color w:val="555555"/>
                <w:sz w:val="12"/>
                <w:szCs w:val="12"/>
                <w:lang w:val="af-ZA" w:eastAsia="af-ZA"/>
              </w:rPr>
            </w:pPr>
            <w:r w:rsidRPr="003C7B95">
              <w:rPr>
                <w:b w:val="0"/>
                <w:bCs w:val="0"/>
                <w:color w:val="555555"/>
                <w:sz w:val="12"/>
                <w:szCs w:val="12"/>
              </w:rPr>
              <w:t>3. PROGRAMA SERVIMOS</w:t>
            </w:r>
          </w:p>
          <w:p w14:paraId="5D53D444" w14:textId="77777777" w:rsidR="005D2C34" w:rsidRPr="003C7B95" w:rsidRDefault="005D2C34" w:rsidP="00E21762">
            <w:pPr>
              <w:spacing w:before="200" w:line="276" w:lineRule="auto"/>
              <w:ind w:right="149"/>
              <w:jc w:val="center"/>
              <w:rPr>
                <w:rFonts w:ascii="Arial" w:hAnsi="Arial" w:cs="Arial"/>
                <w:color w:val="000000"/>
                <w:sz w:val="12"/>
                <w:szCs w:val="12"/>
                <w:lang w:val="es-CO" w:eastAsia="es-CO"/>
              </w:rPr>
            </w:pPr>
          </w:p>
        </w:tc>
        <w:tc>
          <w:tcPr>
            <w:tcW w:w="1843" w:type="dxa"/>
          </w:tcPr>
          <w:p w14:paraId="74032DB6" w14:textId="53CEF4A9" w:rsidR="005D2C34" w:rsidRPr="003C7B95" w:rsidRDefault="005D2C34" w:rsidP="003C7B95">
            <w:pPr>
              <w:spacing w:before="200" w:line="276" w:lineRule="auto"/>
              <w:jc w:val="both"/>
              <w:rPr>
                <w:rFonts w:ascii="Arial" w:hAnsi="Arial" w:cs="Arial"/>
                <w:color w:val="000000"/>
                <w:sz w:val="12"/>
                <w:szCs w:val="12"/>
                <w:lang w:val="es-CO" w:eastAsia="es-CO"/>
              </w:rPr>
            </w:pPr>
            <w:r w:rsidRPr="003C7B95">
              <w:rPr>
                <w:rFonts w:ascii="Arial" w:hAnsi="Arial" w:cs="Arial"/>
                <w:color w:val="362B36"/>
                <w:sz w:val="12"/>
                <w:szCs w:val="12"/>
                <w:shd w:val="clear" w:color="auto" w:fill="FFFFFF"/>
              </w:rPr>
              <w:t>La implementación del programa Servimos es una estrategia promovida por la Función Pública orientada a reconocer y valorar el trabajo de los servidores públicos mediante la creación de alianzas interinstitucionales, tanto en el ámbito público como privado, para la provisión de bienes y servicios dirigidos a este sector.</w:t>
            </w:r>
            <w:r w:rsidRPr="003C7B95">
              <w:rPr>
                <w:rFonts w:ascii="Arial" w:hAnsi="Arial" w:cs="Arial"/>
                <w:color w:val="362B36"/>
                <w:sz w:val="12"/>
                <w:szCs w:val="12"/>
              </w:rPr>
              <w:br/>
            </w:r>
            <w:r w:rsidRPr="003C7B95">
              <w:rPr>
                <w:rFonts w:ascii="Arial" w:hAnsi="Arial" w:cs="Arial"/>
                <w:color w:val="362B36"/>
                <w:sz w:val="12"/>
                <w:szCs w:val="12"/>
              </w:rPr>
              <w:br/>
            </w:r>
            <w:r w:rsidRPr="003C7B95">
              <w:rPr>
                <w:rFonts w:ascii="Arial" w:hAnsi="Arial" w:cs="Arial"/>
                <w:color w:val="362B36"/>
                <w:sz w:val="12"/>
                <w:szCs w:val="12"/>
                <w:shd w:val="clear" w:color="auto" w:fill="FFFFFF"/>
              </w:rPr>
              <w:t>* realizar informe sobre la estrategia de alianzas interinstitucionales implementada con aspectos relacionados con educación; salud y bienestar; turismo y recreación; cultura y seguros.</w:t>
            </w:r>
          </w:p>
        </w:tc>
        <w:tc>
          <w:tcPr>
            <w:tcW w:w="1984" w:type="dxa"/>
          </w:tcPr>
          <w:p w14:paraId="23C618F9" w14:textId="6E8B71EC" w:rsidR="005D2C34" w:rsidRPr="003C7B95" w:rsidRDefault="005D2C34" w:rsidP="00531FD2">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 xml:space="preserve">Se evidencia informe sobre la feria de vivienda las cuales participaron: </w:t>
            </w:r>
            <w:r w:rsidRPr="003C7B95">
              <w:rPr>
                <w:rFonts w:ascii="Arial" w:hAnsi="Arial" w:cs="Arial"/>
                <w:sz w:val="12"/>
                <w:szCs w:val="12"/>
              </w:rPr>
              <w:t xml:space="preserve">La feria contó con la participación de las siguientes entidades: • Fondo Nacional del Ahorro (FNA) • Caja de Compensación Familiar Campesina (COMCAJA) • Círculo de Viajes Universal SAS • DICA Constructora SAS • </w:t>
            </w:r>
            <w:proofErr w:type="spellStart"/>
            <w:r w:rsidRPr="003C7B95">
              <w:rPr>
                <w:rFonts w:ascii="Arial" w:hAnsi="Arial" w:cs="Arial"/>
                <w:sz w:val="12"/>
                <w:szCs w:val="12"/>
              </w:rPr>
              <w:t>Coring</w:t>
            </w:r>
            <w:proofErr w:type="spellEnd"/>
            <w:r w:rsidRPr="003C7B95">
              <w:rPr>
                <w:rFonts w:ascii="Arial" w:hAnsi="Arial" w:cs="Arial"/>
                <w:sz w:val="12"/>
                <w:szCs w:val="12"/>
              </w:rPr>
              <w:t xml:space="preserve"> SAS • Pelícano Ltda. Realizado el 05 de febrero de 2025</w:t>
            </w:r>
          </w:p>
        </w:tc>
        <w:tc>
          <w:tcPr>
            <w:tcW w:w="993" w:type="dxa"/>
            <w:vAlign w:val="center"/>
          </w:tcPr>
          <w:p w14:paraId="47FC9DC5" w14:textId="77777777" w:rsidR="005D2C34" w:rsidRDefault="00DB33BF" w:rsidP="007E7ABA">
            <w:pPr>
              <w:spacing w:before="200" w:line="276" w:lineRule="auto"/>
              <w:jc w:val="center"/>
              <w:rPr>
                <w:rFonts w:ascii="Arial" w:hAnsi="Arial" w:cs="Arial"/>
                <w:color w:val="000000"/>
                <w:sz w:val="12"/>
                <w:szCs w:val="12"/>
                <w:lang w:val="es-CO" w:eastAsia="es-CO"/>
              </w:rPr>
            </w:pPr>
            <w:r>
              <w:rPr>
                <w:rFonts w:ascii="Arial" w:hAnsi="Arial" w:cs="Arial"/>
                <w:color w:val="000000"/>
                <w:sz w:val="12"/>
                <w:szCs w:val="12"/>
                <w:lang w:val="es-CO" w:eastAsia="es-CO"/>
              </w:rPr>
              <w:t>50</w:t>
            </w:r>
          </w:p>
          <w:p w14:paraId="38FD865F" w14:textId="6C6A6048" w:rsidR="00DB33BF" w:rsidRPr="003C7B95" w:rsidRDefault="00DB33BF" w:rsidP="007E7ABA">
            <w:pPr>
              <w:spacing w:before="200" w:line="276" w:lineRule="auto"/>
              <w:jc w:val="center"/>
              <w:rPr>
                <w:rFonts w:ascii="Arial" w:hAnsi="Arial" w:cs="Arial"/>
                <w:color w:val="000000"/>
                <w:sz w:val="12"/>
                <w:szCs w:val="12"/>
                <w:lang w:val="es-CO" w:eastAsia="es-CO"/>
              </w:rPr>
            </w:pPr>
          </w:p>
        </w:tc>
        <w:tc>
          <w:tcPr>
            <w:tcW w:w="1412" w:type="dxa"/>
          </w:tcPr>
          <w:p w14:paraId="7118A9AC" w14:textId="5773150E" w:rsidR="005D2C34" w:rsidRPr="003C7B95" w:rsidRDefault="005D2C34" w:rsidP="00917AD6">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 xml:space="preserve">Se recomienda avanzar con el cumplimiento de las estrategias interinstitucionales de para la provisión de bienes y servicios </w:t>
            </w:r>
            <w:proofErr w:type="gramStart"/>
            <w:r w:rsidRPr="003C7B95">
              <w:rPr>
                <w:rFonts w:ascii="Arial" w:hAnsi="Arial" w:cs="Arial"/>
                <w:color w:val="000000"/>
                <w:sz w:val="12"/>
                <w:szCs w:val="12"/>
                <w:lang w:val="es-CO" w:eastAsia="es-CO"/>
              </w:rPr>
              <w:t>para  los</w:t>
            </w:r>
            <w:proofErr w:type="gramEnd"/>
            <w:r w:rsidRPr="003C7B95">
              <w:rPr>
                <w:rFonts w:ascii="Arial" w:hAnsi="Arial" w:cs="Arial"/>
                <w:color w:val="000000"/>
                <w:sz w:val="12"/>
                <w:szCs w:val="12"/>
                <w:lang w:val="es-CO" w:eastAsia="es-CO"/>
              </w:rPr>
              <w:t xml:space="preserve"> Servidores Públicos de la ESE Hospital San José del Guaviare. </w:t>
            </w:r>
          </w:p>
        </w:tc>
      </w:tr>
      <w:tr w:rsidR="003C7B95" w:rsidRPr="003C7B95" w14:paraId="11A664F7" w14:textId="77777777" w:rsidTr="00040743">
        <w:tc>
          <w:tcPr>
            <w:tcW w:w="1675" w:type="dxa"/>
            <w:vMerge/>
          </w:tcPr>
          <w:p w14:paraId="5D2398EA" w14:textId="77777777" w:rsidR="005D2C34" w:rsidRPr="003C7B95" w:rsidRDefault="005D2C34" w:rsidP="00975BBC">
            <w:pPr>
              <w:spacing w:before="200" w:line="276" w:lineRule="auto"/>
              <w:ind w:left="-113" w:right="281"/>
              <w:jc w:val="both"/>
              <w:rPr>
                <w:rFonts w:ascii="Arial" w:hAnsi="Arial" w:cs="Arial"/>
                <w:color w:val="000000"/>
                <w:sz w:val="12"/>
                <w:szCs w:val="12"/>
                <w:lang w:val="es-CO" w:eastAsia="es-CO"/>
              </w:rPr>
            </w:pPr>
          </w:p>
        </w:tc>
        <w:tc>
          <w:tcPr>
            <w:tcW w:w="1297" w:type="dxa"/>
            <w:vAlign w:val="center"/>
          </w:tcPr>
          <w:p w14:paraId="3437FFC0" w14:textId="77777777" w:rsidR="00E21762" w:rsidRPr="003C7B95" w:rsidRDefault="00E21762" w:rsidP="00040743">
            <w:pPr>
              <w:pStyle w:val="Ttulo2"/>
              <w:jc w:val="both"/>
              <w:outlineLvl w:val="1"/>
              <w:rPr>
                <w:b w:val="0"/>
                <w:bCs w:val="0"/>
                <w:color w:val="555555"/>
                <w:sz w:val="12"/>
                <w:szCs w:val="12"/>
                <w:lang w:val="af-ZA" w:eastAsia="af-ZA"/>
              </w:rPr>
            </w:pPr>
            <w:r w:rsidRPr="003C7B95">
              <w:rPr>
                <w:b w:val="0"/>
                <w:bCs w:val="0"/>
                <w:color w:val="555555"/>
                <w:sz w:val="12"/>
                <w:szCs w:val="12"/>
              </w:rPr>
              <w:t>4. EQUILIBRIO ENTRE LA VIDA PERSONAL, FAMILIAR Y LABORAL</w:t>
            </w:r>
          </w:p>
          <w:p w14:paraId="39AE2698" w14:textId="77777777" w:rsidR="005D2C34" w:rsidRPr="00E21762" w:rsidRDefault="005D2C34" w:rsidP="00040743">
            <w:pPr>
              <w:spacing w:before="200" w:line="276" w:lineRule="auto"/>
              <w:ind w:right="149"/>
              <w:jc w:val="both"/>
              <w:rPr>
                <w:rFonts w:ascii="Arial" w:hAnsi="Arial" w:cs="Arial"/>
                <w:color w:val="000000"/>
                <w:sz w:val="12"/>
                <w:szCs w:val="12"/>
                <w:lang w:val="af-ZA" w:eastAsia="es-CO"/>
              </w:rPr>
            </w:pPr>
          </w:p>
        </w:tc>
        <w:tc>
          <w:tcPr>
            <w:tcW w:w="1843" w:type="dxa"/>
          </w:tcPr>
          <w:p w14:paraId="7984E971" w14:textId="77777777" w:rsidR="005D2C34" w:rsidRPr="003C7B95" w:rsidRDefault="005D2C34" w:rsidP="003C7B95">
            <w:pPr>
              <w:pStyle w:val="Ttulo2"/>
              <w:jc w:val="both"/>
              <w:outlineLvl w:val="1"/>
              <w:rPr>
                <w:b w:val="0"/>
                <w:bCs w:val="0"/>
                <w:color w:val="555555"/>
                <w:sz w:val="12"/>
                <w:szCs w:val="12"/>
                <w:lang w:val="af-ZA" w:eastAsia="af-ZA"/>
              </w:rPr>
            </w:pPr>
            <w:r w:rsidRPr="003C7B95">
              <w:rPr>
                <w:b w:val="0"/>
                <w:bCs w:val="0"/>
                <w:color w:val="555555"/>
                <w:sz w:val="12"/>
                <w:szCs w:val="12"/>
              </w:rPr>
              <w:t>4. EQUILIBRIO ENTRE LA VIDA PERSONAL, FAMILIAR Y LABORAL</w:t>
            </w:r>
          </w:p>
          <w:p w14:paraId="690B6A09" w14:textId="21ECA6A2" w:rsidR="005D2C34" w:rsidRPr="003C7B95" w:rsidRDefault="00670702" w:rsidP="003C7B95">
            <w:pPr>
              <w:spacing w:before="200" w:line="276" w:lineRule="auto"/>
              <w:jc w:val="both"/>
              <w:rPr>
                <w:rFonts w:ascii="Arial" w:hAnsi="Arial" w:cs="Arial"/>
                <w:color w:val="000000"/>
                <w:sz w:val="12"/>
                <w:szCs w:val="12"/>
                <w:lang w:val="af-ZA" w:eastAsia="es-CO"/>
              </w:rPr>
            </w:pPr>
            <w:r>
              <w:rPr>
                <w:rFonts w:ascii="Arial" w:hAnsi="Arial" w:cs="Arial"/>
                <w:color w:val="362B36"/>
                <w:sz w:val="12"/>
                <w:szCs w:val="12"/>
                <w:shd w:val="clear" w:color="auto" w:fill="FFFFFF"/>
              </w:rPr>
              <w:t>E</w:t>
            </w:r>
            <w:r w:rsidR="005D2C34" w:rsidRPr="003C7B95">
              <w:rPr>
                <w:rFonts w:ascii="Arial" w:hAnsi="Arial" w:cs="Arial"/>
                <w:color w:val="362B36"/>
                <w:sz w:val="12"/>
                <w:szCs w:val="12"/>
                <w:shd w:val="clear" w:color="auto" w:fill="FFFFFF"/>
              </w:rPr>
              <w:t>laborar y ejecutar un cronograma con las siguientes actividades:</w:t>
            </w:r>
            <w:r w:rsidR="005D2C34" w:rsidRPr="003C7B95">
              <w:rPr>
                <w:rFonts w:ascii="Arial" w:hAnsi="Arial" w:cs="Arial"/>
                <w:color w:val="362B36"/>
                <w:sz w:val="12"/>
                <w:szCs w:val="12"/>
              </w:rPr>
              <w:br/>
            </w:r>
            <w:r w:rsidR="005D2C34" w:rsidRPr="003C7B95">
              <w:rPr>
                <w:rFonts w:ascii="Arial" w:hAnsi="Arial" w:cs="Arial"/>
                <w:color w:val="362B36"/>
                <w:sz w:val="12"/>
                <w:szCs w:val="12"/>
                <w:shd w:val="clear" w:color="auto" w:fill="FFFFFF"/>
              </w:rPr>
              <w:t>*Día de la Familia</w:t>
            </w:r>
            <w:r w:rsidR="005D2C34" w:rsidRPr="003C7B95">
              <w:rPr>
                <w:rFonts w:ascii="Arial" w:hAnsi="Arial" w:cs="Arial"/>
                <w:color w:val="362B36"/>
                <w:sz w:val="12"/>
                <w:szCs w:val="12"/>
              </w:rPr>
              <w:br/>
            </w:r>
            <w:r w:rsidR="005D2C34" w:rsidRPr="003C7B95">
              <w:rPr>
                <w:rFonts w:ascii="Arial" w:hAnsi="Arial" w:cs="Arial"/>
                <w:color w:val="362B36"/>
                <w:sz w:val="12"/>
                <w:szCs w:val="12"/>
                <w:shd w:val="clear" w:color="auto" w:fill="FFFFFF"/>
              </w:rPr>
              <w:t>*Día de la niñez y la recreación.</w:t>
            </w:r>
            <w:r w:rsidR="005D2C34" w:rsidRPr="003C7B95">
              <w:rPr>
                <w:rFonts w:ascii="Arial" w:hAnsi="Arial" w:cs="Arial"/>
                <w:color w:val="362B36"/>
                <w:sz w:val="12"/>
                <w:szCs w:val="12"/>
              </w:rPr>
              <w:br/>
            </w:r>
            <w:r w:rsidR="005D2C34" w:rsidRPr="003C7B95">
              <w:rPr>
                <w:rFonts w:ascii="Arial" w:hAnsi="Arial" w:cs="Arial"/>
                <w:color w:val="362B36"/>
                <w:sz w:val="12"/>
                <w:szCs w:val="12"/>
                <w:shd w:val="clear" w:color="auto" w:fill="FFFFFF"/>
              </w:rPr>
              <w:t>*Día de la Mujer.</w:t>
            </w:r>
            <w:r w:rsidR="005D2C34" w:rsidRPr="003C7B95">
              <w:rPr>
                <w:rFonts w:ascii="Arial" w:hAnsi="Arial" w:cs="Arial"/>
                <w:color w:val="362B36"/>
                <w:sz w:val="12"/>
                <w:szCs w:val="12"/>
              </w:rPr>
              <w:br/>
            </w:r>
            <w:r w:rsidR="005D2C34" w:rsidRPr="003C7B95">
              <w:rPr>
                <w:rFonts w:ascii="Arial" w:hAnsi="Arial" w:cs="Arial"/>
                <w:color w:val="362B36"/>
                <w:sz w:val="12"/>
                <w:szCs w:val="12"/>
                <w:shd w:val="clear" w:color="auto" w:fill="FFFFFF"/>
              </w:rPr>
              <w:t>*Día del Hombre.</w:t>
            </w:r>
            <w:r w:rsidR="005D2C34" w:rsidRPr="003C7B95">
              <w:rPr>
                <w:rFonts w:ascii="Arial" w:hAnsi="Arial" w:cs="Arial"/>
                <w:color w:val="362B36"/>
                <w:sz w:val="12"/>
                <w:szCs w:val="12"/>
              </w:rPr>
              <w:br/>
            </w:r>
            <w:r w:rsidR="005D2C34" w:rsidRPr="003C7B95">
              <w:rPr>
                <w:rFonts w:ascii="Arial" w:hAnsi="Arial" w:cs="Arial"/>
                <w:color w:val="362B36"/>
                <w:sz w:val="12"/>
                <w:szCs w:val="12"/>
                <w:shd w:val="clear" w:color="auto" w:fill="FFFFFF"/>
              </w:rPr>
              <w:t>*Día de la mascota</w:t>
            </w:r>
          </w:p>
        </w:tc>
        <w:tc>
          <w:tcPr>
            <w:tcW w:w="1984" w:type="dxa"/>
          </w:tcPr>
          <w:p w14:paraId="2792CB8D" w14:textId="6AE99BF6" w:rsidR="005D2C34" w:rsidRPr="003C7B95" w:rsidRDefault="005D2C34" w:rsidP="00975BBC">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Se evidencia acta de socialización, análisis, distribución del presupuesto asignado para la ejecución de las acciones previstas en el Plan de Bienestar Social e incentivos</w:t>
            </w:r>
          </w:p>
        </w:tc>
        <w:tc>
          <w:tcPr>
            <w:tcW w:w="993" w:type="dxa"/>
            <w:vAlign w:val="center"/>
          </w:tcPr>
          <w:p w14:paraId="75EFCCC8" w14:textId="1E4D48CF" w:rsidR="005D2C34" w:rsidRPr="003C7B95" w:rsidRDefault="005D2C34" w:rsidP="007E7ABA">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t>20</w:t>
            </w:r>
          </w:p>
        </w:tc>
        <w:tc>
          <w:tcPr>
            <w:tcW w:w="1412" w:type="dxa"/>
            <w:vAlign w:val="center"/>
          </w:tcPr>
          <w:p w14:paraId="0B901BFB" w14:textId="48B40042" w:rsidR="005D2C34" w:rsidRPr="003C7B95" w:rsidRDefault="005D2C34" w:rsidP="00040743">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No se evidencia informe de realización de actividades.</w:t>
            </w:r>
          </w:p>
        </w:tc>
      </w:tr>
      <w:tr w:rsidR="003C7B95" w:rsidRPr="003C7B95" w14:paraId="6599D0DB" w14:textId="77777777" w:rsidTr="00040743">
        <w:tc>
          <w:tcPr>
            <w:tcW w:w="1675" w:type="dxa"/>
            <w:vMerge/>
          </w:tcPr>
          <w:p w14:paraId="377C1AF1" w14:textId="77777777" w:rsidR="005D2C34" w:rsidRPr="003C7B95" w:rsidRDefault="005D2C34" w:rsidP="00975BBC">
            <w:pPr>
              <w:spacing w:before="200" w:line="276" w:lineRule="auto"/>
              <w:ind w:left="-113" w:right="281"/>
              <w:jc w:val="both"/>
              <w:rPr>
                <w:rFonts w:ascii="Arial" w:hAnsi="Arial" w:cs="Arial"/>
                <w:color w:val="000000"/>
                <w:sz w:val="12"/>
                <w:szCs w:val="12"/>
                <w:lang w:val="es-CO" w:eastAsia="es-CO"/>
              </w:rPr>
            </w:pPr>
          </w:p>
        </w:tc>
        <w:tc>
          <w:tcPr>
            <w:tcW w:w="1297" w:type="dxa"/>
            <w:vAlign w:val="center"/>
          </w:tcPr>
          <w:p w14:paraId="6FFD8A23" w14:textId="77777777" w:rsidR="00E21762" w:rsidRPr="003C7B95" w:rsidRDefault="00E21762" w:rsidP="00040743">
            <w:pPr>
              <w:pStyle w:val="Ttulo2"/>
              <w:shd w:val="clear" w:color="auto" w:fill="FFFFFF"/>
              <w:jc w:val="both"/>
              <w:outlineLvl w:val="1"/>
              <w:rPr>
                <w:b w:val="0"/>
                <w:bCs w:val="0"/>
                <w:color w:val="555555"/>
                <w:sz w:val="12"/>
                <w:szCs w:val="12"/>
                <w:lang w:val="af-ZA" w:eastAsia="af-ZA"/>
              </w:rPr>
            </w:pPr>
            <w:r w:rsidRPr="003C7B95">
              <w:rPr>
                <w:b w:val="0"/>
                <w:bCs w:val="0"/>
                <w:color w:val="555555"/>
                <w:sz w:val="12"/>
                <w:szCs w:val="12"/>
              </w:rPr>
              <w:t>5. DESVINCULACIÓN ASISTIDA (PREPENSIONADOS)</w:t>
            </w:r>
          </w:p>
          <w:p w14:paraId="2F2266C5" w14:textId="77777777" w:rsidR="005D2C34" w:rsidRPr="003C7B95" w:rsidRDefault="005D2C34" w:rsidP="00040743">
            <w:pPr>
              <w:spacing w:before="200" w:line="276" w:lineRule="auto"/>
              <w:ind w:right="149"/>
              <w:jc w:val="both"/>
              <w:rPr>
                <w:rFonts w:ascii="Arial" w:hAnsi="Arial" w:cs="Arial"/>
                <w:color w:val="000000"/>
                <w:sz w:val="12"/>
                <w:szCs w:val="12"/>
                <w:lang w:val="es-CO" w:eastAsia="es-CO"/>
              </w:rPr>
            </w:pPr>
          </w:p>
        </w:tc>
        <w:tc>
          <w:tcPr>
            <w:tcW w:w="1843" w:type="dxa"/>
          </w:tcPr>
          <w:p w14:paraId="55CD5786" w14:textId="54E5C7C0" w:rsidR="005D2C34" w:rsidRPr="003C7B95" w:rsidRDefault="005D2C34" w:rsidP="003C7B95">
            <w:pPr>
              <w:spacing w:before="200" w:line="276" w:lineRule="auto"/>
              <w:jc w:val="both"/>
              <w:rPr>
                <w:rFonts w:ascii="Arial" w:hAnsi="Arial" w:cs="Arial"/>
                <w:color w:val="000000"/>
                <w:sz w:val="12"/>
                <w:szCs w:val="12"/>
                <w:lang w:val="es-CO" w:eastAsia="es-CO"/>
              </w:rPr>
            </w:pPr>
            <w:r w:rsidRPr="003C7B95">
              <w:rPr>
                <w:rFonts w:ascii="Arial" w:hAnsi="Arial" w:cs="Arial"/>
                <w:color w:val="362B36"/>
                <w:sz w:val="12"/>
                <w:szCs w:val="12"/>
                <w:shd w:val="clear" w:color="auto" w:fill="FFFFFF"/>
              </w:rPr>
              <w:t>Desarrollar conversatorios enfocados en: Salud y Bienestar, Salud Financiera y Económico, Emocional y Psicológico, Social y Comunitario</w:t>
            </w:r>
            <w:r w:rsidRPr="003C7B95">
              <w:rPr>
                <w:rFonts w:ascii="Arial" w:hAnsi="Arial" w:cs="Arial"/>
                <w:color w:val="362B36"/>
                <w:sz w:val="12"/>
                <w:szCs w:val="12"/>
              </w:rPr>
              <w:br/>
            </w:r>
            <w:r w:rsidRPr="003C7B95">
              <w:rPr>
                <w:rFonts w:ascii="Arial" w:hAnsi="Arial" w:cs="Arial"/>
                <w:color w:val="362B36"/>
                <w:sz w:val="12"/>
                <w:szCs w:val="12"/>
              </w:rPr>
              <w:br/>
            </w:r>
            <w:r w:rsidRPr="003C7B95">
              <w:rPr>
                <w:rFonts w:ascii="Arial" w:hAnsi="Arial" w:cs="Arial"/>
                <w:color w:val="362B36"/>
                <w:sz w:val="12"/>
                <w:szCs w:val="12"/>
                <w:shd w:val="clear" w:color="auto" w:fill="FFFFFF"/>
              </w:rPr>
              <w:t>*Realizar 4 conversatorios relacionados con la Desvinculación Asistida, a los servidores públicos que cumplen con las dos condiciones, tanto de tiempo de servicio, edad para acceder a una pensión y a quienes les falta 3 años para cumplir con esas dos condiciones.</w:t>
            </w:r>
          </w:p>
        </w:tc>
        <w:tc>
          <w:tcPr>
            <w:tcW w:w="1984" w:type="dxa"/>
          </w:tcPr>
          <w:p w14:paraId="634F1F99" w14:textId="3A35C6EC" w:rsidR="005D2C34" w:rsidRPr="003C7B95" w:rsidRDefault="005D2C34" w:rsidP="00975BBC">
            <w:pPr>
              <w:spacing w:before="200" w:line="276" w:lineRule="auto"/>
              <w:jc w:val="both"/>
              <w:rPr>
                <w:rFonts w:ascii="Arial" w:hAnsi="Arial" w:cs="Arial"/>
                <w:color w:val="000000"/>
                <w:sz w:val="12"/>
                <w:szCs w:val="12"/>
                <w:lang w:val="es-CO" w:eastAsia="es-CO"/>
              </w:rPr>
            </w:pPr>
            <w:r w:rsidRPr="003C7B95">
              <w:rPr>
                <w:rFonts w:ascii="Arial" w:hAnsi="Arial" w:cs="Arial"/>
                <w:sz w:val="12"/>
                <w:szCs w:val="12"/>
              </w:rPr>
              <w:t xml:space="preserve">Se evidencia informe de la asistencia de 22 Servidores Públicos que cumplen con los requisitos de prepensionados, este informe manifiesta la </w:t>
            </w:r>
            <w:r w:rsidR="006F1229" w:rsidRPr="003C7B95">
              <w:rPr>
                <w:rFonts w:ascii="Arial" w:hAnsi="Arial" w:cs="Arial"/>
                <w:sz w:val="12"/>
                <w:szCs w:val="12"/>
              </w:rPr>
              <w:t>realización sobre</w:t>
            </w:r>
            <w:r w:rsidRPr="003C7B95">
              <w:rPr>
                <w:rFonts w:ascii="Arial" w:hAnsi="Arial" w:cs="Arial"/>
                <w:sz w:val="12"/>
                <w:szCs w:val="12"/>
              </w:rPr>
              <w:t xml:space="preserve"> socialización de información clave sobre la actividad, la resolución de inquietudes y el fortalecimiento del acompañamiento institucional. Dicha estrategia contribuyó a reducir el estrés asociado al cambio, fortalecer la confianza en la organización y promover una adaptación positiva a la nueva etapa de vida.</w:t>
            </w:r>
          </w:p>
        </w:tc>
        <w:tc>
          <w:tcPr>
            <w:tcW w:w="993" w:type="dxa"/>
            <w:vAlign w:val="center"/>
          </w:tcPr>
          <w:p w14:paraId="41A3A637" w14:textId="3D90CD09" w:rsidR="005D2C34" w:rsidRPr="003C7B95" w:rsidRDefault="005D2C34" w:rsidP="007E7ABA">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t>25</w:t>
            </w:r>
          </w:p>
        </w:tc>
        <w:tc>
          <w:tcPr>
            <w:tcW w:w="1412" w:type="dxa"/>
            <w:vAlign w:val="center"/>
          </w:tcPr>
          <w:p w14:paraId="06E737DB" w14:textId="0E1E05F4" w:rsidR="005D2C34" w:rsidRPr="003C7B95" w:rsidRDefault="005D2C34" w:rsidP="00040743">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Se recomienda realizar los tres (3) conversatorios restantes, a fin de dar cumplimiento a los establecido en el programa</w:t>
            </w:r>
            <w:r w:rsidR="00DB33BF">
              <w:rPr>
                <w:rFonts w:ascii="Arial" w:hAnsi="Arial" w:cs="Arial"/>
                <w:color w:val="000000"/>
                <w:sz w:val="12"/>
                <w:szCs w:val="12"/>
                <w:lang w:val="es-CO" w:eastAsia="es-CO"/>
              </w:rPr>
              <w:t xml:space="preserve">, y convocar a todo el personal de planta </w:t>
            </w:r>
          </w:p>
          <w:p w14:paraId="3E2C7375" w14:textId="3FA06248" w:rsidR="005D2C34" w:rsidRPr="003C7B95" w:rsidRDefault="005D2C34" w:rsidP="00040743">
            <w:pPr>
              <w:spacing w:before="200" w:line="276" w:lineRule="auto"/>
              <w:jc w:val="both"/>
              <w:rPr>
                <w:rFonts w:ascii="Arial" w:hAnsi="Arial" w:cs="Arial"/>
                <w:color w:val="000000"/>
                <w:sz w:val="12"/>
                <w:szCs w:val="12"/>
                <w:lang w:val="es-CO" w:eastAsia="es-CO"/>
              </w:rPr>
            </w:pPr>
          </w:p>
        </w:tc>
      </w:tr>
      <w:tr w:rsidR="003C7B95" w:rsidRPr="003C7B95" w14:paraId="603CEAB9" w14:textId="77777777" w:rsidTr="00040743">
        <w:tc>
          <w:tcPr>
            <w:tcW w:w="1675" w:type="dxa"/>
            <w:vMerge/>
          </w:tcPr>
          <w:p w14:paraId="19256800" w14:textId="77777777" w:rsidR="005D2C34" w:rsidRPr="003C7B95" w:rsidRDefault="005D2C34" w:rsidP="00975BBC">
            <w:pPr>
              <w:spacing w:before="200" w:line="276" w:lineRule="auto"/>
              <w:ind w:left="-113" w:right="281"/>
              <w:jc w:val="both"/>
              <w:rPr>
                <w:rFonts w:ascii="Arial" w:hAnsi="Arial" w:cs="Arial"/>
                <w:color w:val="000000"/>
                <w:sz w:val="12"/>
                <w:szCs w:val="12"/>
                <w:lang w:val="es-CO" w:eastAsia="es-CO"/>
              </w:rPr>
            </w:pPr>
          </w:p>
        </w:tc>
        <w:tc>
          <w:tcPr>
            <w:tcW w:w="1297" w:type="dxa"/>
            <w:vAlign w:val="center"/>
          </w:tcPr>
          <w:p w14:paraId="33FED7AD" w14:textId="77777777" w:rsidR="005D2C34" w:rsidRPr="003C7B95" w:rsidRDefault="005D2C34" w:rsidP="00040743">
            <w:pPr>
              <w:pStyle w:val="Ttulo2"/>
              <w:shd w:val="clear" w:color="auto" w:fill="FFFFFF"/>
              <w:jc w:val="both"/>
              <w:outlineLvl w:val="1"/>
              <w:rPr>
                <w:b w:val="0"/>
                <w:bCs w:val="0"/>
                <w:color w:val="555555"/>
                <w:sz w:val="12"/>
                <w:szCs w:val="12"/>
                <w:lang w:val="af-ZA" w:eastAsia="af-ZA"/>
              </w:rPr>
            </w:pPr>
            <w:r w:rsidRPr="003C7B95">
              <w:rPr>
                <w:b w:val="0"/>
                <w:bCs w:val="0"/>
                <w:color w:val="555555"/>
                <w:sz w:val="12"/>
                <w:szCs w:val="12"/>
              </w:rPr>
              <w:t xml:space="preserve">6. ACTUALIZAR Y APLICAR LA ESTRATEGIA DE INDUCCIÓN Y REINDUCCIÓN PARA LOS SERVIDORES PÚBICOS QUE SE </w:t>
            </w:r>
            <w:r w:rsidRPr="003C7B95">
              <w:rPr>
                <w:b w:val="0"/>
                <w:bCs w:val="0"/>
                <w:color w:val="555555"/>
                <w:sz w:val="12"/>
                <w:szCs w:val="12"/>
              </w:rPr>
              <w:lastRenderedPageBreak/>
              <w:t>VINCULEN A LA ENTIDAD</w:t>
            </w:r>
          </w:p>
          <w:p w14:paraId="4B139148" w14:textId="77777777" w:rsidR="005D2C34" w:rsidRPr="003C7B95" w:rsidRDefault="005D2C34" w:rsidP="00040743">
            <w:pPr>
              <w:spacing w:before="200" w:line="276" w:lineRule="auto"/>
              <w:ind w:right="149"/>
              <w:jc w:val="both"/>
              <w:rPr>
                <w:rFonts w:ascii="Arial" w:hAnsi="Arial" w:cs="Arial"/>
                <w:color w:val="000000"/>
                <w:sz w:val="12"/>
                <w:szCs w:val="12"/>
                <w:lang w:val="af-ZA" w:eastAsia="es-CO"/>
              </w:rPr>
            </w:pPr>
          </w:p>
        </w:tc>
        <w:tc>
          <w:tcPr>
            <w:tcW w:w="1843" w:type="dxa"/>
          </w:tcPr>
          <w:p w14:paraId="48B9435C" w14:textId="3014B0B8" w:rsidR="005D2C34" w:rsidRPr="006F1229" w:rsidRDefault="005D2C34" w:rsidP="006F1229">
            <w:pPr>
              <w:pStyle w:val="Ttulo2"/>
              <w:shd w:val="clear" w:color="auto" w:fill="FFFFFF"/>
              <w:jc w:val="both"/>
              <w:outlineLvl w:val="1"/>
              <w:rPr>
                <w:b w:val="0"/>
                <w:bCs w:val="0"/>
                <w:color w:val="555555"/>
                <w:sz w:val="12"/>
                <w:szCs w:val="12"/>
              </w:rPr>
            </w:pPr>
            <w:r w:rsidRPr="006F1229">
              <w:rPr>
                <w:b w:val="0"/>
                <w:bCs w:val="0"/>
                <w:color w:val="362B36"/>
                <w:sz w:val="12"/>
                <w:szCs w:val="12"/>
                <w:shd w:val="clear" w:color="auto" w:fill="FFFFFF"/>
              </w:rPr>
              <w:lastRenderedPageBreak/>
              <w:t>Realizar informe sobre la estrategia de inducción y reinducción para los Servidores Púbicos que se vinculen a la entidad</w:t>
            </w:r>
          </w:p>
        </w:tc>
        <w:tc>
          <w:tcPr>
            <w:tcW w:w="1984" w:type="dxa"/>
          </w:tcPr>
          <w:p w14:paraId="0659EFDA" w14:textId="38F68398" w:rsidR="005D2C34" w:rsidRPr="006F1229" w:rsidRDefault="005D2C34" w:rsidP="006F1229">
            <w:pPr>
              <w:pStyle w:val="Default"/>
              <w:jc w:val="both"/>
              <w:rPr>
                <w:sz w:val="12"/>
                <w:szCs w:val="12"/>
              </w:rPr>
            </w:pPr>
            <w:r w:rsidRPr="006F1229">
              <w:rPr>
                <w:sz w:val="12"/>
                <w:szCs w:val="12"/>
              </w:rPr>
              <w:t xml:space="preserve">Se evidencia informe desde </w:t>
            </w:r>
            <w:r w:rsidRPr="006F1229">
              <w:rPr>
                <w:rFonts w:eastAsiaTheme="minorHAnsi"/>
                <w:sz w:val="12"/>
                <w:szCs w:val="12"/>
                <w:lang w:eastAsia="en-US"/>
              </w:rPr>
              <w:t xml:space="preserve">el área de Talento Humano, en articulación con el área de Calidad, se ha fortalecido la estrategia institucional de inducción y reinducción mediante la implementación de una ficha técnica con su respectivo instructivo, diseñada para ser diligenciada de forma </w:t>
            </w:r>
            <w:r w:rsidRPr="006F1229">
              <w:rPr>
                <w:rFonts w:eastAsiaTheme="minorHAnsi"/>
                <w:sz w:val="12"/>
                <w:szCs w:val="12"/>
                <w:lang w:eastAsia="en-US"/>
              </w:rPr>
              <w:lastRenderedPageBreak/>
              <w:t>estandarizada en ambos procesos.</w:t>
            </w:r>
          </w:p>
        </w:tc>
        <w:tc>
          <w:tcPr>
            <w:tcW w:w="993" w:type="dxa"/>
            <w:vAlign w:val="center"/>
          </w:tcPr>
          <w:p w14:paraId="43531FFD" w14:textId="1FAF0483" w:rsidR="005D2C34" w:rsidRPr="003C7B95" w:rsidRDefault="005D2C34" w:rsidP="007E7ABA">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lastRenderedPageBreak/>
              <w:t>50</w:t>
            </w:r>
          </w:p>
        </w:tc>
        <w:tc>
          <w:tcPr>
            <w:tcW w:w="1412" w:type="dxa"/>
            <w:vAlign w:val="center"/>
          </w:tcPr>
          <w:p w14:paraId="66FF03AD" w14:textId="4A669CE4" w:rsidR="005D2C34" w:rsidRPr="003C7B95" w:rsidRDefault="005D2C34" w:rsidP="00040743">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Se recomienda realización de estrategia de inducción y reinducción</w:t>
            </w:r>
          </w:p>
        </w:tc>
      </w:tr>
      <w:tr w:rsidR="003C7B95" w:rsidRPr="003C7B95" w14:paraId="52516439" w14:textId="77777777" w:rsidTr="00040743">
        <w:trPr>
          <w:trHeight w:val="1638"/>
        </w:trPr>
        <w:tc>
          <w:tcPr>
            <w:tcW w:w="1675" w:type="dxa"/>
            <w:vMerge/>
          </w:tcPr>
          <w:p w14:paraId="77EA648B" w14:textId="77777777" w:rsidR="005D2C34" w:rsidRPr="003C7B95" w:rsidRDefault="005D2C34" w:rsidP="00975BBC">
            <w:pPr>
              <w:spacing w:before="200" w:line="276" w:lineRule="auto"/>
              <w:ind w:left="-113" w:right="281"/>
              <w:jc w:val="both"/>
              <w:rPr>
                <w:rFonts w:ascii="Arial" w:hAnsi="Arial" w:cs="Arial"/>
                <w:color w:val="000000"/>
                <w:sz w:val="12"/>
                <w:szCs w:val="12"/>
                <w:lang w:val="es-CO" w:eastAsia="es-CO"/>
              </w:rPr>
            </w:pPr>
          </w:p>
        </w:tc>
        <w:tc>
          <w:tcPr>
            <w:tcW w:w="1297" w:type="dxa"/>
            <w:vAlign w:val="center"/>
          </w:tcPr>
          <w:p w14:paraId="316253DF" w14:textId="77777777" w:rsidR="005D2C34" w:rsidRPr="003C7B95" w:rsidRDefault="005D2C34" w:rsidP="00F47B23">
            <w:pPr>
              <w:pStyle w:val="Ttulo2"/>
              <w:shd w:val="clear" w:color="auto" w:fill="FFFFFF"/>
              <w:jc w:val="both"/>
              <w:outlineLvl w:val="1"/>
              <w:rPr>
                <w:b w:val="0"/>
                <w:bCs w:val="0"/>
                <w:color w:val="555555"/>
                <w:sz w:val="12"/>
                <w:szCs w:val="12"/>
                <w:lang w:val="af-ZA" w:eastAsia="af-ZA"/>
              </w:rPr>
            </w:pPr>
            <w:r w:rsidRPr="003C7B95">
              <w:rPr>
                <w:b w:val="0"/>
                <w:bCs w:val="0"/>
                <w:color w:val="555555"/>
                <w:sz w:val="12"/>
                <w:szCs w:val="12"/>
              </w:rPr>
              <w:t>7. GESTIONAR LA DOTACION DE VESTIDO Y CALZADO DE LABOR EN LA ENTIDAD</w:t>
            </w:r>
          </w:p>
          <w:p w14:paraId="762020D4" w14:textId="77777777" w:rsidR="005D2C34" w:rsidRPr="003C7B95" w:rsidRDefault="005D2C34" w:rsidP="00F47B23">
            <w:pPr>
              <w:pStyle w:val="Ttulo2"/>
              <w:shd w:val="clear" w:color="auto" w:fill="FFFFFF"/>
              <w:jc w:val="both"/>
              <w:outlineLvl w:val="1"/>
              <w:rPr>
                <w:b w:val="0"/>
                <w:bCs w:val="0"/>
                <w:color w:val="555555"/>
                <w:sz w:val="12"/>
                <w:szCs w:val="12"/>
                <w:lang w:val="af-ZA"/>
              </w:rPr>
            </w:pPr>
          </w:p>
        </w:tc>
        <w:tc>
          <w:tcPr>
            <w:tcW w:w="1843" w:type="dxa"/>
          </w:tcPr>
          <w:p w14:paraId="49985A6E" w14:textId="67FAFC9A" w:rsidR="005D2C34" w:rsidRPr="006F1229" w:rsidRDefault="005D2C34" w:rsidP="006F1229">
            <w:pPr>
              <w:pStyle w:val="Ttulo2"/>
              <w:shd w:val="clear" w:color="auto" w:fill="FFFFFF"/>
              <w:jc w:val="both"/>
              <w:outlineLvl w:val="1"/>
              <w:rPr>
                <w:b w:val="0"/>
                <w:bCs w:val="0"/>
                <w:color w:val="362B36"/>
                <w:sz w:val="12"/>
                <w:szCs w:val="12"/>
                <w:shd w:val="clear" w:color="auto" w:fill="FFFFFF"/>
              </w:rPr>
            </w:pPr>
            <w:r w:rsidRPr="006F1229">
              <w:rPr>
                <w:b w:val="0"/>
                <w:bCs w:val="0"/>
                <w:sz w:val="12"/>
                <w:szCs w:val="12"/>
              </w:rPr>
              <w:t>De acuerdo con el artículo 230 del Código Sustantivo del Trabajo, modificado por normas posteriores, los empleados que devenguen hasta dos (2) salarios mínimos legales mensuales vigentes (SMLMV) tienen derecho a recibir, tres veces al año, una dotación consistente en calzado y vestido de labor.</w:t>
            </w:r>
          </w:p>
        </w:tc>
        <w:tc>
          <w:tcPr>
            <w:tcW w:w="1984" w:type="dxa"/>
          </w:tcPr>
          <w:p w14:paraId="74D1F9B6" w14:textId="1C6CBEA0" w:rsidR="005D2C34" w:rsidRPr="006F1229" w:rsidRDefault="005D2C34" w:rsidP="006F1229">
            <w:pPr>
              <w:pStyle w:val="Default"/>
              <w:jc w:val="both"/>
              <w:rPr>
                <w:sz w:val="12"/>
                <w:szCs w:val="12"/>
              </w:rPr>
            </w:pPr>
            <w:r w:rsidRPr="006F1229">
              <w:rPr>
                <w:sz w:val="12"/>
                <w:szCs w:val="12"/>
              </w:rPr>
              <w:t xml:space="preserve">Se evidencia informa de entrega de dotación </w:t>
            </w:r>
          </w:p>
        </w:tc>
        <w:tc>
          <w:tcPr>
            <w:tcW w:w="993" w:type="dxa"/>
            <w:vAlign w:val="center"/>
          </w:tcPr>
          <w:p w14:paraId="3665AD75" w14:textId="7716AD9B" w:rsidR="005D2C34" w:rsidRPr="003C7B95" w:rsidRDefault="005D2C34" w:rsidP="007E7ABA">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t>33</w:t>
            </w:r>
          </w:p>
        </w:tc>
        <w:tc>
          <w:tcPr>
            <w:tcW w:w="1412" w:type="dxa"/>
            <w:vAlign w:val="center"/>
          </w:tcPr>
          <w:p w14:paraId="57C4A083" w14:textId="17A30659" w:rsidR="005D2C34" w:rsidRDefault="007E7ABA" w:rsidP="00040743">
            <w:pPr>
              <w:spacing w:before="200" w:line="276" w:lineRule="auto"/>
              <w:jc w:val="center"/>
              <w:rPr>
                <w:rFonts w:ascii="Arial" w:hAnsi="Arial" w:cs="Arial"/>
                <w:color w:val="000000"/>
                <w:sz w:val="12"/>
                <w:szCs w:val="12"/>
                <w:lang w:val="es-CO" w:eastAsia="es-CO"/>
              </w:rPr>
            </w:pPr>
            <w:r>
              <w:rPr>
                <w:rFonts w:ascii="Arial" w:hAnsi="Arial" w:cs="Arial"/>
                <w:color w:val="000000"/>
                <w:sz w:val="12"/>
                <w:szCs w:val="12"/>
                <w:lang w:val="es-CO" w:eastAsia="es-CO"/>
              </w:rPr>
              <w:t>Se recomiendan dar cumplimiento a los dos (2) entregas faltantes.</w:t>
            </w:r>
          </w:p>
          <w:p w14:paraId="75BC4288" w14:textId="3134F5C0" w:rsidR="007E7ABA" w:rsidRPr="003C7B95" w:rsidRDefault="007E7ABA" w:rsidP="00040743">
            <w:pPr>
              <w:spacing w:before="200" w:line="276" w:lineRule="auto"/>
              <w:jc w:val="center"/>
              <w:rPr>
                <w:rFonts w:ascii="Arial" w:hAnsi="Arial" w:cs="Arial"/>
                <w:color w:val="000000"/>
                <w:sz w:val="12"/>
                <w:szCs w:val="12"/>
                <w:lang w:val="es-CO" w:eastAsia="es-CO"/>
              </w:rPr>
            </w:pPr>
          </w:p>
        </w:tc>
      </w:tr>
      <w:tr w:rsidR="003C7B95" w:rsidRPr="003C7B95" w14:paraId="4751ADF5" w14:textId="77777777" w:rsidTr="00040743">
        <w:tc>
          <w:tcPr>
            <w:tcW w:w="1675" w:type="dxa"/>
            <w:vMerge/>
          </w:tcPr>
          <w:p w14:paraId="211B1DDC" w14:textId="77777777" w:rsidR="005D2C34" w:rsidRPr="003C7B95" w:rsidRDefault="005D2C34" w:rsidP="00975BBC">
            <w:pPr>
              <w:spacing w:before="200" w:line="276" w:lineRule="auto"/>
              <w:ind w:left="-113" w:right="281"/>
              <w:jc w:val="both"/>
              <w:rPr>
                <w:rFonts w:ascii="Arial" w:hAnsi="Arial" w:cs="Arial"/>
                <w:color w:val="000000"/>
                <w:sz w:val="12"/>
                <w:szCs w:val="12"/>
                <w:lang w:val="es-CO" w:eastAsia="es-CO"/>
              </w:rPr>
            </w:pPr>
          </w:p>
        </w:tc>
        <w:tc>
          <w:tcPr>
            <w:tcW w:w="1297" w:type="dxa"/>
            <w:vAlign w:val="center"/>
          </w:tcPr>
          <w:p w14:paraId="616107BB" w14:textId="62BD2E1D" w:rsidR="005D2C34" w:rsidRPr="003C7B95" w:rsidRDefault="00E21762" w:rsidP="00F47B23">
            <w:pPr>
              <w:pStyle w:val="Ttulo2"/>
              <w:shd w:val="clear" w:color="auto" w:fill="FFFFFF"/>
              <w:jc w:val="both"/>
              <w:outlineLvl w:val="1"/>
              <w:rPr>
                <w:b w:val="0"/>
                <w:bCs w:val="0"/>
                <w:color w:val="555555"/>
                <w:sz w:val="12"/>
                <w:szCs w:val="12"/>
                <w:lang w:val="af-ZA" w:eastAsia="af-ZA"/>
              </w:rPr>
            </w:pPr>
            <w:r w:rsidRPr="003C7B95">
              <w:rPr>
                <w:b w:val="0"/>
                <w:bCs w:val="0"/>
                <w:color w:val="555555"/>
                <w:sz w:val="12"/>
                <w:szCs w:val="12"/>
              </w:rPr>
              <w:t>8. ADMINISTRAR LA NÓMINA Y LLEVAR LOS REGISTROS ESTADÍSTICOS CORRESPONDIENTES.</w:t>
            </w:r>
          </w:p>
          <w:p w14:paraId="28555239" w14:textId="77777777" w:rsidR="005D2C34" w:rsidRPr="003C7B95" w:rsidRDefault="005D2C34" w:rsidP="00F47B23">
            <w:pPr>
              <w:pStyle w:val="Ttulo2"/>
              <w:shd w:val="clear" w:color="auto" w:fill="FFFFFF"/>
              <w:jc w:val="both"/>
              <w:outlineLvl w:val="1"/>
              <w:rPr>
                <w:b w:val="0"/>
                <w:bCs w:val="0"/>
                <w:color w:val="555555"/>
                <w:sz w:val="12"/>
                <w:szCs w:val="12"/>
                <w:lang w:val="af-ZA"/>
              </w:rPr>
            </w:pPr>
          </w:p>
        </w:tc>
        <w:tc>
          <w:tcPr>
            <w:tcW w:w="1843" w:type="dxa"/>
          </w:tcPr>
          <w:p w14:paraId="6C400B41" w14:textId="12222B39" w:rsidR="005D2C34" w:rsidRPr="006F1229" w:rsidRDefault="005D2C34" w:rsidP="006F1229">
            <w:pPr>
              <w:pStyle w:val="Default"/>
              <w:jc w:val="both"/>
              <w:rPr>
                <w:sz w:val="12"/>
                <w:szCs w:val="12"/>
              </w:rPr>
            </w:pPr>
            <w:r w:rsidRPr="006F1229">
              <w:rPr>
                <w:color w:val="362B36"/>
                <w:sz w:val="12"/>
                <w:szCs w:val="12"/>
                <w:shd w:val="clear" w:color="auto" w:fill="FFFFFF"/>
              </w:rPr>
              <w:t>Realizar liquidación de la nómina mensual e informe semestral de ausentismo laboral</w:t>
            </w:r>
          </w:p>
        </w:tc>
        <w:tc>
          <w:tcPr>
            <w:tcW w:w="1984" w:type="dxa"/>
          </w:tcPr>
          <w:p w14:paraId="6FFC9F71" w14:textId="75023913" w:rsidR="005D2C34" w:rsidRPr="006F1229" w:rsidRDefault="005D2C34" w:rsidP="006F1229">
            <w:pPr>
              <w:pStyle w:val="Default"/>
              <w:jc w:val="both"/>
              <w:rPr>
                <w:sz w:val="12"/>
                <w:szCs w:val="12"/>
              </w:rPr>
            </w:pPr>
            <w:r w:rsidRPr="006F1229">
              <w:rPr>
                <w:sz w:val="12"/>
                <w:szCs w:val="12"/>
              </w:rPr>
              <w:t>Se evidencia seis (6) concilaciones  entre nómina y Talento Humano.</w:t>
            </w:r>
          </w:p>
        </w:tc>
        <w:tc>
          <w:tcPr>
            <w:tcW w:w="993" w:type="dxa"/>
            <w:vAlign w:val="center"/>
          </w:tcPr>
          <w:p w14:paraId="497DA25E" w14:textId="3C0EFD42" w:rsidR="005D2C34" w:rsidRPr="003C7B95" w:rsidRDefault="005D2C34" w:rsidP="007E7ABA">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t>50</w:t>
            </w:r>
          </w:p>
        </w:tc>
        <w:tc>
          <w:tcPr>
            <w:tcW w:w="1412" w:type="dxa"/>
            <w:vAlign w:val="center"/>
          </w:tcPr>
          <w:p w14:paraId="73CAD4C6" w14:textId="5D9DC4BF" w:rsidR="005D2C34" w:rsidRPr="003C7B95" w:rsidRDefault="005D2C34" w:rsidP="00040743">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t>Sin observaciones</w:t>
            </w:r>
          </w:p>
        </w:tc>
      </w:tr>
      <w:tr w:rsidR="00E21762" w:rsidRPr="003C7B95" w14:paraId="7B1EBAF7" w14:textId="77777777" w:rsidTr="007E7ABA">
        <w:tc>
          <w:tcPr>
            <w:tcW w:w="1675" w:type="dxa"/>
            <w:vMerge w:val="restart"/>
            <w:vAlign w:val="center"/>
          </w:tcPr>
          <w:p w14:paraId="10DBC882" w14:textId="068FABF0" w:rsidR="00E21762" w:rsidRPr="003C7B95" w:rsidRDefault="00E21762" w:rsidP="00E21762">
            <w:pPr>
              <w:spacing w:before="200" w:line="276" w:lineRule="auto"/>
              <w:ind w:left="-113" w:right="281"/>
              <w:jc w:val="center"/>
              <w:rPr>
                <w:rFonts w:ascii="Arial" w:hAnsi="Arial" w:cs="Arial"/>
                <w:color w:val="000000"/>
                <w:sz w:val="12"/>
                <w:szCs w:val="12"/>
                <w:lang w:val="es-CO" w:eastAsia="es-CO"/>
              </w:rPr>
            </w:pPr>
            <w:r w:rsidRPr="003C7B95">
              <w:rPr>
                <w:rFonts w:ascii="Arial" w:hAnsi="Arial" w:cs="Arial"/>
                <w:b/>
                <w:bCs/>
                <w:color w:val="362B36"/>
                <w:sz w:val="12"/>
                <w:szCs w:val="12"/>
                <w:shd w:val="clear" w:color="auto" w:fill="F9F9F9"/>
              </w:rPr>
              <w:t>SALUD</w:t>
            </w:r>
            <w:r w:rsidR="00895125">
              <w:rPr>
                <w:rFonts w:ascii="Arial" w:hAnsi="Arial" w:cs="Arial"/>
                <w:b/>
                <w:bCs/>
                <w:color w:val="362B36"/>
                <w:sz w:val="12"/>
                <w:szCs w:val="12"/>
                <w:shd w:val="clear" w:color="auto" w:fill="F9F9F9"/>
              </w:rPr>
              <w:t xml:space="preserve"> MENTAL</w:t>
            </w:r>
          </w:p>
        </w:tc>
        <w:tc>
          <w:tcPr>
            <w:tcW w:w="1297" w:type="dxa"/>
            <w:vAlign w:val="center"/>
          </w:tcPr>
          <w:p w14:paraId="5AA7E77D" w14:textId="55C04222" w:rsidR="00E21762" w:rsidRPr="00E21762" w:rsidRDefault="00316A29" w:rsidP="00F47B23">
            <w:pPr>
              <w:pStyle w:val="Ttulo2"/>
              <w:shd w:val="clear" w:color="auto" w:fill="FFFFFF"/>
              <w:jc w:val="both"/>
              <w:outlineLvl w:val="1"/>
              <w:rPr>
                <w:b w:val="0"/>
                <w:bCs w:val="0"/>
                <w:i w:val="0"/>
                <w:iCs w:val="0"/>
                <w:color w:val="555555"/>
                <w:sz w:val="12"/>
                <w:szCs w:val="12"/>
              </w:rPr>
            </w:pPr>
            <w:hyperlink r:id="rId26" w:anchor="_blank" w:history="1">
              <w:r w:rsidR="00E21762" w:rsidRPr="00E21762">
                <w:rPr>
                  <w:rStyle w:val="Hipervnculo"/>
                  <w:i w:val="0"/>
                  <w:iCs w:val="0"/>
                  <w:color w:val="362B36"/>
                  <w:sz w:val="12"/>
                  <w:szCs w:val="12"/>
                  <w:u w:val="none"/>
                  <w:shd w:val="clear" w:color="auto" w:fill="FFFFFF"/>
                </w:rPr>
                <w:t>1. HIGIENE MENTAL Y PREVENCIÓN DE NUEVOS RIESGOS A LA SALUD</w:t>
              </w:r>
            </w:hyperlink>
          </w:p>
        </w:tc>
        <w:tc>
          <w:tcPr>
            <w:tcW w:w="1843" w:type="dxa"/>
          </w:tcPr>
          <w:p w14:paraId="76688318" w14:textId="62A2836F" w:rsidR="00E21762" w:rsidRPr="003C7B95" w:rsidRDefault="00E21762" w:rsidP="00E21762">
            <w:pPr>
              <w:pStyle w:val="Default"/>
              <w:jc w:val="both"/>
              <w:rPr>
                <w:color w:val="362B36"/>
                <w:sz w:val="12"/>
                <w:szCs w:val="12"/>
                <w:shd w:val="clear" w:color="auto" w:fill="FFFFFF"/>
              </w:rPr>
            </w:pPr>
            <w:r w:rsidRPr="003C7B95">
              <w:rPr>
                <w:color w:val="362B36"/>
                <w:sz w:val="12"/>
                <w:szCs w:val="12"/>
                <w:shd w:val="clear" w:color="auto" w:fill="FFFFFF"/>
              </w:rPr>
              <w:t>Realizar talleres a los líderes de área, servidores y colaboradores y un informe de los temas ejecutados que vayan de la mano con entidades Promotoras de Salud (EPS) y Administradoras de Riesgos Laborales (ARL), con el fin de desarrollar el intercambio de información y el logro de los resultados institucionales</w:t>
            </w:r>
            <w:r w:rsidRPr="003C7B95">
              <w:rPr>
                <w:color w:val="362B36"/>
                <w:sz w:val="12"/>
                <w:szCs w:val="12"/>
              </w:rPr>
              <w:br/>
            </w:r>
            <w:r w:rsidRPr="003C7B95">
              <w:rPr>
                <w:color w:val="362B36"/>
                <w:sz w:val="12"/>
                <w:szCs w:val="12"/>
              </w:rPr>
              <w:br/>
            </w:r>
            <w:r w:rsidRPr="003C7B95">
              <w:rPr>
                <w:color w:val="362B36"/>
                <w:sz w:val="12"/>
                <w:szCs w:val="12"/>
                <w:shd w:val="clear" w:color="auto" w:fill="FFFFFF"/>
              </w:rPr>
              <w:t>* Síndrome de Burnout.</w:t>
            </w:r>
            <w:r w:rsidRPr="003C7B95">
              <w:rPr>
                <w:color w:val="362B36"/>
                <w:sz w:val="12"/>
                <w:szCs w:val="12"/>
              </w:rPr>
              <w:br/>
            </w:r>
            <w:r w:rsidRPr="003C7B95">
              <w:rPr>
                <w:color w:val="362B36"/>
                <w:sz w:val="12"/>
                <w:szCs w:val="12"/>
                <w:shd w:val="clear" w:color="auto" w:fill="FFFFFF"/>
              </w:rPr>
              <w:t>* Manejo de las emociones.</w:t>
            </w:r>
            <w:r w:rsidRPr="003C7B95">
              <w:rPr>
                <w:color w:val="362B36"/>
                <w:sz w:val="12"/>
                <w:szCs w:val="12"/>
              </w:rPr>
              <w:br/>
            </w:r>
            <w:r w:rsidRPr="003C7B95">
              <w:rPr>
                <w:color w:val="362B36"/>
                <w:sz w:val="12"/>
                <w:szCs w:val="12"/>
                <w:shd w:val="clear" w:color="auto" w:fill="FFFFFF"/>
              </w:rPr>
              <w:t>* Manejo de Ansiedad.</w:t>
            </w:r>
            <w:r w:rsidRPr="003C7B95">
              <w:rPr>
                <w:color w:val="362B36"/>
                <w:sz w:val="12"/>
                <w:szCs w:val="12"/>
              </w:rPr>
              <w:br/>
            </w:r>
            <w:r w:rsidRPr="003C7B95">
              <w:rPr>
                <w:color w:val="362B36"/>
                <w:sz w:val="12"/>
                <w:szCs w:val="12"/>
                <w:shd w:val="clear" w:color="auto" w:fill="FFFFFF"/>
              </w:rPr>
              <w:t>* manejo del estres</w:t>
            </w:r>
            <w:r w:rsidRPr="003C7B95">
              <w:rPr>
                <w:color w:val="362B36"/>
                <w:sz w:val="12"/>
                <w:szCs w:val="12"/>
              </w:rPr>
              <w:br/>
            </w:r>
            <w:r w:rsidRPr="003C7B95">
              <w:rPr>
                <w:color w:val="362B36"/>
                <w:sz w:val="12"/>
                <w:szCs w:val="12"/>
                <w:shd w:val="clear" w:color="auto" w:fill="FFFFFF"/>
              </w:rPr>
              <w:t>*Comunicación e Integración.</w:t>
            </w:r>
          </w:p>
        </w:tc>
        <w:tc>
          <w:tcPr>
            <w:tcW w:w="1984" w:type="dxa"/>
            <w:vAlign w:val="center"/>
          </w:tcPr>
          <w:p w14:paraId="3C514F4B" w14:textId="18278CF1" w:rsidR="00E21762" w:rsidRPr="003C7B95" w:rsidRDefault="00E21762" w:rsidP="006F1229">
            <w:pPr>
              <w:pStyle w:val="Default"/>
              <w:jc w:val="both"/>
              <w:rPr>
                <w:sz w:val="12"/>
                <w:szCs w:val="12"/>
              </w:rPr>
            </w:pPr>
            <w:r w:rsidRPr="003C7B95">
              <w:rPr>
                <w:sz w:val="12"/>
                <w:szCs w:val="12"/>
              </w:rPr>
              <w:t>Se evidencia informe sobre el desarrollo de un espacio psicoeducativo y vivencial orientado al fortalecimiento emocional y la prevención de violencias contra la mujer.</w:t>
            </w:r>
          </w:p>
          <w:p w14:paraId="49E6E851" w14:textId="77777777" w:rsidR="00E21762" w:rsidRDefault="00E21762" w:rsidP="006F1229">
            <w:pPr>
              <w:pStyle w:val="Default"/>
              <w:jc w:val="both"/>
              <w:rPr>
                <w:sz w:val="12"/>
                <w:szCs w:val="12"/>
              </w:rPr>
            </w:pPr>
            <w:r w:rsidRPr="003C7B95">
              <w:rPr>
                <w:sz w:val="12"/>
                <w:szCs w:val="12"/>
              </w:rPr>
              <w:t>En esta jornada participaron 11 mujeres colaboradoras de la E.S.E Hospital San José del Guaviare, quienes apoyan en población que se encuentra en conflicto.</w:t>
            </w:r>
          </w:p>
          <w:p w14:paraId="20A112E3" w14:textId="77777777" w:rsidR="009937D8" w:rsidRDefault="009937D8" w:rsidP="006F1229">
            <w:pPr>
              <w:pStyle w:val="Default"/>
              <w:jc w:val="both"/>
              <w:rPr>
                <w:sz w:val="12"/>
                <w:szCs w:val="12"/>
              </w:rPr>
            </w:pPr>
          </w:p>
          <w:p w14:paraId="439D5164" w14:textId="3EAD7CFF" w:rsidR="00DB33BF" w:rsidRDefault="009937D8" w:rsidP="006F1229">
            <w:pPr>
              <w:pStyle w:val="Default"/>
              <w:jc w:val="both"/>
              <w:rPr>
                <w:sz w:val="12"/>
                <w:szCs w:val="12"/>
              </w:rPr>
            </w:pPr>
            <w:r w:rsidRPr="009937D8">
              <w:rPr>
                <w:sz w:val="12"/>
                <w:szCs w:val="12"/>
              </w:rPr>
              <w:t xml:space="preserve">Se evidencia realizacion de actividad </w:t>
            </w:r>
            <w:r w:rsidRPr="009937D8">
              <w:rPr>
                <w:sz w:val="12"/>
                <w:szCs w:val="12"/>
              </w:rPr>
              <w:t>de los líderes de área de la E.S.E Hospital San José del Guaviare fue clave para el éxito del acompañamiento psicosocial, cuyo enfoque estuvo centrado en el fortalecimiento de la comunicación asertiva, la empatía, la gestión emocional y el liderazgo consciente</w:t>
            </w:r>
            <w:r>
              <w:rPr>
                <w:sz w:val="12"/>
                <w:szCs w:val="12"/>
              </w:rPr>
              <w:t>.</w:t>
            </w:r>
          </w:p>
          <w:p w14:paraId="07A0CB8C" w14:textId="77777777" w:rsidR="009937D8" w:rsidRDefault="009937D8" w:rsidP="006F1229">
            <w:pPr>
              <w:pStyle w:val="Default"/>
              <w:jc w:val="both"/>
              <w:rPr>
                <w:sz w:val="12"/>
                <w:szCs w:val="12"/>
              </w:rPr>
            </w:pPr>
          </w:p>
          <w:p w14:paraId="227A2402" w14:textId="1A8BFE20" w:rsidR="009937D8" w:rsidRPr="003C7B95" w:rsidRDefault="009937D8" w:rsidP="006F1229">
            <w:pPr>
              <w:pStyle w:val="Default"/>
              <w:jc w:val="both"/>
              <w:rPr>
                <w:sz w:val="12"/>
                <w:szCs w:val="12"/>
              </w:rPr>
            </w:pPr>
            <w:r>
              <w:rPr>
                <w:sz w:val="12"/>
                <w:szCs w:val="12"/>
              </w:rPr>
              <w:t xml:space="preserve">Se evicendia </w:t>
            </w:r>
            <w:r w:rsidRPr="009937D8">
              <w:rPr>
                <w:sz w:val="12"/>
                <w:szCs w:val="12"/>
              </w:rPr>
              <w:t>acompañamientos psicosociales, talleres, charlas a los servidores públicos y colaboradores de las diferentes áreas de la E.S.E Hospital San José del Guaviare. Donde se abordaron temas y actividades relacionadas con la comunicación, la comunicación asertiva y afectiva, el trabajo en equipo, la resolución de conflictos, las habilidades blandas y las relaciones interpersonales, contribuyendo así al mejoramiento del clima organizacional.</w:t>
            </w:r>
          </w:p>
        </w:tc>
        <w:tc>
          <w:tcPr>
            <w:tcW w:w="993" w:type="dxa"/>
            <w:vAlign w:val="center"/>
          </w:tcPr>
          <w:p w14:paraId="42C436F8" w14:textId="642B08A8" w:rsidR="00E21762" w:rsidRPr="003C7B95" w:rsidRDefault="009937D8" w:rsidP="007E7ABA">
            <w:pPr>
              <w:spacing w:before="200" w:line="276" w:lineRule="auto"/>
              <w:jc w:val="center"/>
              <w:rPr>
                <w:rFonts w:ascii="Arial" w:hAnsi="Arial" w:cs="Arial"/>
                <w:color w:val="000000"/>
                <w:sz w:val="12"/>
                <w:szCs w:val="12"/>
                <w:lang w:val="es-CO" w:eastAsia="es-CO"/>
              </w:rPr>
            </w:pPr>
            <w:r>
              <w:rPr>
                <w:rFonts w:ascii="Arial" w:hAnsi="Arial" w:cs="Arial"/>
                <w:color w:val="000000"/>
                <w:sz w:val="12"/>
                <w:szCs w:val="12"/>
                <w:lang w:val="es-CO" w:eastAsia="es-CO"/>
              </w:rPr>
              <w:t>6</w:t>
            </w:r>
            <w:r w:rsidR="00E21762" w:rsidRPr="003C7B95">
              <w:rPr>
                <w:rFonts w:ascii="Arial" w:hAnsi="Arial" w:cs="Arial"/>
                <w:color w:val="000000"/>
                <w:sz w:val="12"/>
                <w:szCs w:val="12"/>
                <w:lang w:val="es-CO" w:eastAsia="es-CO"/>
              </w:rPr>
              <w:t>0</w:t>
            </w:r>
          </w:p>
        </w:tc>
        <w:tc>
          <w:tcPr>
            <w:tcW w:w="1412" w:type="dxa"/>
          </w:tcPr>
          <w:p w14:paraId="7C7DA48D" w14:textId="7E1ACA3F" w:rsidR="00E21762" w:rsidRPr="003C7B95" w:rsidRDefault="00E21762" w:rsidP="00917AD6">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 xml:space="preserve">Se recomienda dar cumplimiento </w:t>
            </w:r>
            <w:r w:rsidR="009937D8">
              <w:rPr>
                <w:rFonts w:ascii="Arial" w:hAnsi="Arial" w:cs="Arial"/>
                <w:color w:val="000000"/>
                <w:sz w:val="12"/>
                <w:szCs w:val="12"/>
                <w:lang w:val="es-CO" w:eastAsia="es-CO"/>
              </w:rPr>
              <w:t>a</w:t>
            </w:r>
            <w:r w:rsidRPr="003C7B95">
              <w:rPr>
                <w:rFonts w:ascii="Arial" w:hAnsi="Arial" w:cs="Arial"/>
                <w:color w:val="000000"/>
                <w:sz w:val="12"/>
                <w:szCs w:val="12"/>
                <w:lang w:val="es-CO" w:eastAsia="es-CO"/>
              </w:rPr>
              <w:t xml:space="preserve"> las actividades faltantes.</w:t>
            </w:r>
          </w:p>
        </w:tc>
      </w:tr>
      <w:tr w:rsidR="00E21762" w:rsidRPr="003C7B95" w14:paraId="2365CD7E" w14:textId="77777777" w:rsidTr="007E7ABA">
        <w:tc>
          <w:tcPr>
            <w:tcW w:w="1675" w:type="dxa"/>
            <w:vMerge/>
          </w:tcPr>
          <w:p w14:paraId="4EDD467E" w14:textId="77777777" w:rsidR="00E21762" w:rsidRPr="003C7B95" w:rsidRDefault="00E21762" w:rsidP="00975BBC">
            <w:pPr>
              <w:spacing w:before="200" w:line="276" w:lineRule="auto"/>
              <w:ind w:left="-113" w:right="281"/>
              <w:jc w:val="both"/>
              <w:rPr>
                <w:rFonts w:ascii="Arial" w:hAnsi="Arial" w:cs="Arial"/>
                <w:b/>
                <w:bCs/>
                <w:color w:val="362B36"/>
                <w:sz w:val="12"/>
                <w:szCs w:val="12"/>
                <w:shd w:val="clear" w:color="auto" w:fill="F9F9F9"/>
              </w:rPr>
            </w:pPr>
          </w:p>
        </w:tc>
        <w:tc>
          <w:tcPr>
            <w:tcW w:w="1297" w:type="dxa"/>
            <w:vAlign w:val="center"/>
          </w:tcPr>
          <w:p w14:paraId="55E7544B" w14:textId="77777777" w:rsidR="00E21762" w:rsidRPr="003C7B95" w:rsidRDefault="00E21762" w:rsidP="00F47B23">
            <w:pPr>
              <w:pStyle w:val="Ttulo2"/>
              <w:shd w:val="clear" w:color="auto" w:fill="FFFFFF"/>
              <w:jc w:val="both"/>
              <w:outlineLvl w:val="1"/>
              <w:rPr>
                <w:b w:val="0"/>
                <w:bCs w:val="0"/>
                <w:color w:val="555555"/>
                <w:sz w:val="12"/>
                <w:szCs w:val="12"/>
                <w:lang w:val="af-ZA" w:eastAsia="af-ZA"/>
              </w:rPr>
            </w:pPr>
            <w:r w:rsidRPr="003C7B95">
              <w:rPr>
                <w:b w:val="0"/>
                <w:bCs w:val="0"/>
                <w:color w:val="555555"/>
                <w:sz w:val="12"/>
                <w:szCs w:val="12"/>
              </w:rPr>
              <w:t>2. RECREACIÓN AMBIENTAL, CULTURA DEL DEPORTE</w:t>
            </w:r>
          </w:p>
          <w:p w14:paraId="19E61F0D" w14:textId="77777777" w:rsidR="00E21762" w:rsidRPr="003C7B95" w:rsidRDefault="00E21762" w:rsidP="00F47B23">
            <w:pPr>
              <w:pStyle w:val="Ttulo2"/>
              <w:shd w:val="clear" w:color="auto" w:fill="FFFFFF"/>
              <w:jc w:val="both"/>
              <w:outlineLvl w:val="1"/>
              <w:rPr>
                <w:sz w:val="12"/>
                <w:szCs w:val="12"/>
              </w:rPr>
            </w:pPr>
          </w:p>
        </w:tc>
        <w:tc>
          <w:tcPr>
            <w:tcW w:w="1843" w:type="dxa"/>
          </w:tcPr>
          <w:p w14:paraId="2C41EFF2" w14:textId="02C9C64A" w:rsidR="00E21762" w:rsidRPr="003C7B95" w:rsidRDefault="00E21762" w:rsidP="00E21762">
            <w:pPr>
              <w:pStyle w:val="Default"/>
              <w:jc w:val="both"/>
              <w:rPr>
                <w:color w:val="362B36"/>
                <w:sz w:val="12"/>
                <w:szCs w:val="12"/>
                <w:shd w:val="clear" w:color="auto" w:fill="FFFFFF"/>
              </w:rPr>
            </w:pPr>
            <w:r w:rsidRPr="003C7B95">
              <w:rPr>
                <w:color w:val="362B36"/>
                <w:sz w:val="12"/>
                <w:szCs w:val="12"/>
                <w:shd w:val="clear" w:color="auto" w:fill="FFFFFF"/>
              </w:rPr>
              <w:t>Elaborar y ejecutar un cronograma de las actividades gestionando la implementación con apoyo de entidades de educación, cajas de compensación familiar u otros organismos incluyendo las siguientes actividades:</w:t>
            </w:r>
            <w:r w:rsidRPr="003C7B95">
              <w:rPr>
                <w:color w:val="362B36"/>
                <w:sz w:val="12"/>
                <w:szCs w:val="12"/>
              </w:rPr>
              <w:br/>
            </w:r>
            <w:r w:rsidRPr="003C7B95">
              <w:rPr>
                <w:color w:val="362B36"/>
                <w:sz w:val="12"/>
                <w:szCs w:val="12"/>
                <w:shd w:val="clear" w:color="auto" w:fill="FFFFFF"/>
              </w:rPr>
              <w:t>* Caminatas Ecológicas.</w:t>
            </w:r>
            <w:r w:rsidRPr="003C7B95">
              <w:rPr>
                <w:color w:val="362B36"/>
                <w:sz w:val="12"/>
                <w:szCs w:val="12"/>
              </w:rPr>
              <w:br/>
            </w:r>
            <w:r w:rsidRPr="003C7B95">
              <w:rPr>
                <w:color w:val="362B36"/>
                <w:sz w:val="12"/>
                <w:szCs w:val="12"/>
                <w:shd w:val="clear" w:color="auto" w:fill="FFFFFF"/>
              </w:rPr>
              <w:t>* Torneo futbol, rana, voleibol, tejo, ping pon, entre otras.</w:t>
            </w:r>
            <w:r w:rsidRPr="003C7B95">
              <w:rPr>
                <w:color w:val="362B36"/>
                <w:sz w:val="12"/>
                <w:szCs w:val="12"/>
              </w:rPr>
              <w:br/>
            </w:r>
            <w:r w:rsidRPr="003C7B95">
              <w:rPr>
                <w:color w:val="362B36"/>
                <w:sz w:val="12"/>
                <w:szCs w:val="12"/>
                <w:shd w:val="clear" w:color="auto" w:fill="FFFFFF"/>
              </w:rPr>
              <w:t>*Jornadas de actividad física - aeróbica.</w:t>
            </w:r>
            <w:r w:rsidRPr="003C7B95">
              <w:rPr>
                <w:color w:val="362B36"/>
                <w:sz w:val="12"/>
                <w:szCs w:val="12"/>
              </w:rPr>
              <w:br/>
            </w:r>
            <w:r w:rsidRPr="003C7B95">
              <w:rPr>
                <w:color w:val="362B36"/>
                <w:sz w:val="12"/>
                <w:szCs w:val="12"/>
                <w:shd w:val="clear" w:color="auto" w:fill="FFFFFF"/>
              </w:rPr>
              <w:t>*Eventos artísticos y culturales</w:t>
            </w:r>
            <w:r w:rsidRPr="003C7B95">
              <w:rPr>
                <w:color w:val="362B36"/>
                <w:sz w:val="12"/>
                <w:szCs w:val="12"/>
              </w:rPr>
              <w:br/>
            </w:r>
            <w:r w:rsidRPr="003C7B95">
              <w:rPr>
                <w:color w:val="362B36"/>
                <w:sz w:val="12"/>
                <w:szCs w:val="12"/>
                <w:shd w:val="clear" w:color="auto" w:fill="FFFFFF"/>
              </w:rPr>
              <w:t xml:space="preserve">*Capacitaciones en artes y/o artesanías u otras modalidades que involucren la </w:t>
            </w:r>
            <w:r w:rsidRPr="003C7B95">
              <w:rPr>
                <w:color w:val="362B36"/>
                <w:sz w:val="12"/>
                <w:szCs w:val="12"/>
                <w:shd w:val="clear" w:color="auto" w:fill="FFFFFF"/>
              </w:rPr>
              <w:lastRenderedPageBreak/>
              <w:t>creatividad.</w:t>
            </w:r>
            <w:r w:rsidRPr="003C7B95">
              <w:rPr>
                <w:color w:val="362B36"/>
                <w:sz w:val="12"/>
                <w:szCs w:val="12"/>
              </w:rPr>
              <w:br/>
            </w:r>
            <w:r w:rsidRPr="003C7B95">
              <w:rPr>
                <w:color w:val="362B36"/>
                <w:sz w:val="12"/>
                <w:szCs w:val="12"/>
                <w:shd w:val="clear" w:color="auto" w:fill="FFFFFF"/>
              </w:rPr>
              <w:t>*Promover planes para la adquisición de vivienda por medio de ferias de servicio.</w:t>
            </w:r>
          </w:p>
        </w:tc>
        <w:tc>
          <w:tcPr>
            <w:tcW w:w="1984" w:type="dxa"/>
            <w:vAlign w:val="center"/>
          </w:tcPr>
          <w:p w14:paraId="0DBC8D98" w14:textId="77777777" w:rsidR="00E21762" w:rsidRPr="003C7B95" w:rsidRDefault="00E21762" w:rsidP="006F1229">
            <w:pPr>
              <w:pStyle w:val="Default"/>
              <w:jc w:val="both"/>
              <w:rPr>
                <w:sz w:val="12"/>
                <w:szCs w:val="12"/>
              </w:rPr>
            </w:pPr>
            <w:r w:rsidRPr="003C7B95">
              <w:rPr>
                <w:sz w:val="12"/>
                <w:szCs w:val="12"/>
              </w:rPr>
              <w:lastRenderedPageBreak/>
              <w:t>Se evidencia informe de las actividades correspondientes a las salidas ecológicas al lugar turístico fuera del casco urbano: Villa de Nupana, el cual cuenta con canchas de vóley y fútbol playa, zona de hamacas, piscina, y transporte ida y vuelta.</w:t>
            </w:r>
          </w:p>
          <w:p w14:paraId="6F53B70E" w14:textId="77777777" w:rsidR="00D91CC3" w:rsidRDefault="00E21762" w:rsidP="006F1229">
            <w:pPr>
              <w:pStyle w:val="Default"/>
              <w:jc w:val="both"/>
              <w:rPr>
                <w:sz w:val="12"/>
                <w:szCs w:val="12"/>
              </w:rPr>
            </w:pPr>
            <w:r w:rsidRPr="003C7B95">
              <w:rPr>
                <w:sz w:val="12"/>
                <w:szCs w:val="12"/>
              </w:rPr>
              <w:t>Hasta el 16 de mayo habian participado 115 Servidores Públicos</w:t>
            </w:r>
            <w:r w:rsidR="00D91CC3">
              <w:rPr>
                <w:sz w:val="12"/>
                <w:szCs w:val="12"/>
              </w:rPr>
              <w:t xml:space="preserve">. </w:t>
            </w:r>
          </w:p>
          <w:p w14:paraId="6890A122" w14:textId="77777777" w:rsidR="00D91CC3" w:rsidRDefault="00D91CC3" w:rsidP="006F1229">
            <w:pPr>
              <w:pStyle w:val="Default"/>
              <w:jc w:val="both"/>
              <w:rPr>
                <w:sz w:val="12"/>
                <w:szCs w:val="12"/>
              </w:rPr>
            </w:pPr>
          </w:p>
          <w:p w14:paraId="459F09EA" w14:textId="77777777" w:rsidR="00E21762" w:rsidRDefault="00D91CC3" w:rsidP="006F1229">
            <w:pPr>
              <w:pStyle w:val="Default"/>
              <w:jc w:val="both"/>
              <w:rPr>
                <w:sz w:val="12"/>
                <w:szCs w:val="12"/>
              </w:rPr>
            </w:pPr>
            <w:r>
              <w:rPr>
                <w:sz w:val="12"/>
                <w:szCs w:val="12"/>
              </w:rPr>
              <w:t>Se evidencia actividad cumplida cuyo objerivo era p</w:t>
            </w:r>
            <w:r w:rsidRPr="00D91CC3">
              <w:rPr>
                <w:sz w:val="12"/>
                <w:szCs w:val="12"/>
              </w:rPr>
              <w:t xml:space="preserve">romover la integración, la sana convivencia y el bienestar emocional de los servidores públicos y </w:t>
            </w:r>
            <w:r w:rsidRPr="00D91CC3">
              <w:rPr>
                <w:sz w:val="12"/>
                <w:szCs w:val="12"/>
              </w:rPr>
              <w:lastRenderedPageBreak/>
              <w:t>colaboradores de la E.S.E Hospital San José del Guaviare, mediante una jornada recreativa, cultural y gastronómica orientada al fortalecimiento de los valores corporativos y el reconocimiento mutuo</w:t>
            </w:r>
            <w:r w:rsidRPr="00D91CC3">
              <w:rPr>
                <w:sz w:val="12"/>
                <w:szCs w:val="12"/>
              </w:rPr>
              <w:t>.</w:t>
            </w:r>
          </w:p>
          <w:p w14:paraId="789ECF8F" w14:textId="5836B3DD" w:rsidR="00D91CC3" w:rsidRPr="003C7B95" w:rsidRDefault="00D91CC3" w:rsidP="006F1229">
            <w:pPr>
              <w:pStyle w:val="Default"/>
              <w:jc w:val="both"/>
              <w:rPr>
                <w:sz w:val="12"/>
                <w:szCs w:val="12"/>
              </w:rPr>
            </w:pPr>
          </w:p>
        </w:tc>
        <w:tc>
          <w:tcPr>
            <w:tcW w:w="993" w:type="dxa"/>
            <w:vAlign w:val="center"/>
          </w:tcPr>
          <w:p w14:paraId="7F8D8713" w14:textId="4222FF40" w:rsidR="00E21762" w:rsidRPr="003C7B95" w:rsidRDefault="00D91CC3" w:rsidP="007E7ABA">
            <w:pPr>
              <w:spacing w:before="200" w:line="276" w:lineRule="auto"/>
              <w:jc w:val="center"/>
              <w:rPr>
                <w:rFonts w:ascii="Arial" w:hAnsi="Arial" w:cs="Arial"/>
                <w:color w:val="000000"/>
                <w:sz w:val="12"/>
                <w:szCs w:val="12"/>
                <w:lang w:val="es-CO" w:eastAsia="es-CO"/>
              </w:rPr>
            </w:pPr>
            <w:r>
              <w:rPr>
                <w:rFonts w:ascii="Arial" w:hAnsi="Arial" w:cs="Arial"/>
                <w:color w:val="000000"/>
                <w:sz w:val="12"/>
                <w:szCs w:val="12"/>
                <w:lang w:val="es-CO" w:eastAsia="es-CO"/>
              </w:rPr>
              <w:lastRenderedPageBreak/>
              <w:t>6</w:t>
            </w:r>
            <w:r w:rsidR="00E21762" w:rsidRPr="003C7B95">
              <w:rPr>
                <w:rFonts w:ascii="Arial" w:hAnsi="Arial" w:cs="Arial"/>
                <w:color w:val="000000"/>
                <w:sz w:val="12"/>
                <w:szCs w:val="12"/>
                <w:lang w:val="es-CO" w:eastAsia="es-CO"/>
              </w:rPr>
              <w:t>0</w:t>
            </w:r>
          </w:p>
        </w:tc>
        <w:tc>
          <w:tcPr>
            <w:tcW w:w="1412" w:type="dxa"/>
          </w:tcPr>
          <w:p w14:paraId="7383D3EB" w14:textId="336A5397" w:rsidR="00E21762" w:rsidRPr="003C7B95" w:rsidRDefault="00E21762" w:rsidP="00917AD6">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Se recomienda dar cumplimiento con las cuatro actividades faltantes.</w:t>
            </w:r>
          </w:p>
        </w:tc>
      </w:tr>
      <w:tr w:rsidR="003C7B95" w:rsidRPr="003C7B95" w14:paraId="33333D5E" w14:textId="77777777" w:rsidTr="007E7ABA">
        <w:tc>
          <w:tcPr>
            <w:tcW w:w="1675" w:type="dxa"/>
            <w:vAlign w:val="center"/>
          </w:tcPr>
          <w:p w14:paraId="56D259EA" w14:textId="77300122" w:rsidR="00BB72E1" w:rsidRPr="003C7B95" w:rsidRDefault="00E21762" w:rsidP="00E21762">
            <w:pPr>
              <w:spacing w:before="200" w:line="276" w:lineRule="auto"/>
              <w:ind w:left="-113" w:right="281"/>
              <w:jc w:val="center"/>
              <w:rPr>
                <w:rFonts w:ascii="Arial" w:hAnsi="Arial" w:cs="Arial"/>
                <w:b/>
                <w:bCs/>
                <w:color w:val="362B36"/>
                <w:sz w:val="12"/>
                <w:szCs w:val="12"/>
                <w:shd w:val="clear" w:color="auto" w:fill="F9F9F9"/>
              </w:rPr>
            </w:pPr>
            <w:r w:rsidRPr="003C7B95">
              <w:rPr>
                <w:rFonts w:ascii="Arial" w:hAnsi="Arial" w:cs="Arial"/>
                <w:b/>
                <w:bCs/>
                <w:color w:val="362B36"/>
                <w:sz w:val="12"/>
                <w:szCs w:val="12"/>
                <w:shd w:val="clear" w:color="auto" w:fill="F9F9F9"/>
              </w:rPr>
              <w:t>DIVERSIDAD E INCLUSIÓN</w:t>
            </w:r>
          </w:p>
        </w:tc>
        <w:tc>
          <w:tcPr>
            <w:tcW w:w="1297" w:type="dxa"/>
            <w:vAlign w:val="center"/>
          </w:tcPr>
          <w:p w14:paraId="147ADA14" w14:textId="77777777" w:rsidR="00BB72E1" w:rsidRPr="00E21762" w:rsidRDefault="00316A29" w:rsidP="00F47B23">
            <w:pPr>
              <w:pStyle w:val="NormalWeb"/>
              <w:spacing w:before="30" w:after="30"/>
              <w:ind w:left="45" w:right="45"/>
              <w:jc w:val="both"/>
              <w:rPr>
                <w:rFonts w:ascii="Arial" w:hAnsi="Arial" w:cs="Arial"/>
                <w:color w:val="362B36"/>
                <w:sz w:val="12"/>
                <w:szCs w:val="12"/>
              </w:rPr>
            </w:pPr>
            <w:hyperlink r:id="rId27" w:anchor="_blank" w:history="1">
              <w:r w:rsidR="00BB72E1" w:rsidRPr="00E21762">
                <w:rPr>
                  <w:rFonts w:ascii="Arial" w:hAnsi="Arial" w:cs="Arial"/>
                  <w:color w:val="362B36"/>
                  <w:sz w:val="12"/>
                  <w:szCs w:val="12"/>
                </w:rPr>
                <w:br/>
              </w:r>
              <w:r w:rsidR="00BB72E1" w:rsidRPr="00E21762">
                <w:rPr>
                  <w:rStyle w:val="Hipervnculo"/>
                  <w:rFonts w:ascii="Arial" w:hAnsi="Arial" w:cs="Arial"/>
                  <w:color w:val="362B36"/>
                  <w:sz w:val="12"/>
                  <w:szCs w:val="12"/>
                  <w:u w:val="none"/>
                </w:rPr>
                <w:t>1. PREVENCIÓN, ATENCIÓN Y MEDIDAS DE PROTECCIÓN</w:t>
              </w:r>
            </w:hyperlink>
          </w:p>
          <w:p w14:paraId="5ED04B4F" w14:textId="77777777" w:rsidR="00BB72E1" w:rsidRPr="00E21762" w:rsidRDefault="00BB72E1" w:rsidP="00F47B23">
            <w:pPr>
              <w:pStyle w:val="Ttulo2"/>
              <w:shd w:val="clear" w:color="auto" w:fill="FFFFFF"/>
              <w:jc w:val="both"/>
              <w:outlineLvl w:val="1"/>
              <w:rPr>
                <w:b w:val="0"/>
                <w:bCs w:val="0"/>
                <w:color w:val="555555"/>
                <w:sz w:val="12"/>
                <w:szCs w:val="12"/>
                <w:lang w:val="af-ZA"/>
              </w:rPr>
            </w:pPr>
          </w:p>
        </w:tc>
        <w:tc>
          <w:tcPr>
            <w:tcW w:w="1843" w:type="dxa"/>
          </w:tcPr>
          <w:p w14:paraId="77E605B7" w14:textId="29A90B8F" w:rsidR="00BB72E1" w:rsidRPr="003C7B95" w:rsidRDefault="00BB72E1" w:rsidP="00E21762">
            <w:pPr>
              <w:pStyle w:val="Default"/>
              <w:jc w:val="both"/>
              <w:rPr>
                <w:color w:val="362B36"/>
                <w:sz w:val="12"/>
                <w:szCs w:val="12"/>
                <w:shd w:val="clear" w:color="auto" w:fill="FFFFFF"/>
              </w:rPr>
            </w:pPr>
            <w:r w:rsidRPr="003C7B95">
              <w:rPr>
                <w:color w:val="362B36"/>
                <w:sz w:val="12"/>
                <w:szCs w:val="12"/>
                <w:shd w:val="clear" w:color="auto" w:fill="FFFFFF"/>
              </w:rPr>
              <w:t>Fomentar la inclusión laboral, diversidad y equidad, con el fin de construir un buen ambiente laboral, seguro y diversos para el mejoramiento continuo de los servidores y colaboradores.</w:t>
            </w:r>
            <w:r w:rsidRPr="003C7B95">
              <w:rPr>
                <w:color w:val="362B36"/>
                <w:sz w:val="12"/>
                <w:szCs w:val="12"/>
              </w:rPr>
              <w:br/>
            </w:r>
            <w:r w:rsidRPr="003C7B95">
              <w:rPr>
                <w:color w:val="362B36"/>
                <w:sz w:val="12"/>
                <w:szCs w:val="12"/>
              </w:rPr>
              <w:br/>
            </w:r>
            <w:r w:rsidRPr="003C7B95">
              <w:rPr>
                <w:color w:val="362B36"/>
                <w:sz w:val="12"/>
                <w:szCs w:val="12"/>
                <w:shd w:val="clear" w:color="auto" w:fill="FFFFFF"/>
              </w:rPr>
              <w:t>*Realizar talleres o charlas para prevenir, detectar, proteger el trato de desigualdad.</w:t>
            </w:r>
            <w:r w:rsidRPr="003C7B95">
              <w:rPr>
                <w:color w:val="362B36"/>
                <w:sz w:val="12"/>
                <w:szCs w:val="12"/>
              </w:rPr>
              <w:br/>
            </w:r>
            <w:r w:rsidRPr="003C7B95">
              <w:rPr>
                <w:color w:val="362B36"/>
                <w:sz w:val="12"/>
                <w:szCs w:val="12"/>
                <w:shd w:val="clear" w:color="auto" w:fill="FFFFFF"/>
              </w:rPr>
              <w:t>*realizar actividades relacionadas con la prevención, atención y medidas de protección de todas las formas de violencias contra las mujeres y basadas en género y/o cualquier otro tipo de discriminación por razón de raza, etnia, religión, discapacidad u otra razón.</w:t>
            </w:r>
          </w:p>
        </w:tc>
        <w:tc>
          <w:tcPr>
            <w:tcW w:w="1984" w:type="dxa"/>
          </w:tcPr>
          <w:p w14:paraId="01D6ADAA" w14:textId="77777777" w:rsidR="00FD4120" w:rsidRDefault="00D91CC3" w:rsidP="003C7B95">
            <w:pPr>
              <w:pStyle w:val="Default"/>
              <w:jc w:val="both"/>
              <w:rPr>
                <w:rFonts w:ascii="Lucida Sans" w:hAnsi="Lucida Sans"/>
                <w:color w:val="362B36"/>
                <w:sz w:val="18"/>
                <w:szCs w:val="18"/>
                <w:shd w:val="clear" w:color="auto" w:fill="FFFFFF"/>
              </w:rPr>
            </w:pPr>
            <w:r w:rsidRPr="00D91CC3">
              <w:rPr>
                <w:sz w:val="12"/>
                <w:szCs w:val="12"/>
              </w:rPr>
              <w:t xml:space="preserve">Se evidencia </w:t>
            </w:r>
            <w:r w:rsidRPr="00D91CC3">
              <w:rPr>
                <w:sz w:val="12"/>
                <w:szCs w:val="12"/>
              </w:rPr>
              <w:t>jornada de capacitación realizada el día 7 de junio de 2025, en el auditorio de la entidad, en la cual se abordaron los temas de atención humanizada, diversidad étnica, discapacidad e identidad de género. A Colaboradores que laboran en la entidad y algunos miembros de el Alianza de Usuarios</w:t>
            </w:r>
            <w:r>
              <w:rPr>
                <w:rFonts w:ascii="Lucida Sans" w:hAnsi="Lucida Sans"/>
                <w:color w:val="362B36"/>
                <w:sz w:val="18"/>
                <w:szCs w:val="18"/>
                <w:shd w:val="clear" w:color="auto" w:fill="FFFFFF"/>
              </w:rPr>
              <w:t>.</w:t>
            </w:r>
          </w:p>
          <w:p w14:paraId="262AEEFD" w14:textId="77777777" w:rsidR="00D91CC3" w:rsidRDefault="00D91CC3" w:rsidP="003C7B95">
            <w:pPr>
              <w:pStyle w:val="Default"/>
              <w:jc w:val="both"/>
              <w:rPr>
                <w:rFonts w:ascii="Lucida Sans" w:hAnsi="Lucida Sans"/>
                <w:color w:val="362B36"/>
                <w:sz w:val="18"/>
                <w:szCs w:val="18"/>
                <w:shd w:val="clear" w:color="auto" w:fill="FFFFFF"/>
              </w:rPr>
            </w:pPr>
          </w:p>
          <w:p w14:paraId="4E762C86" w14:textId="3337B467" w:rsidR="00D91CC3" w:rsidRPr="003C7B95" w:rsidRDefault="00D91CC3" w:rsidP="003C7B95">
            <w:pPr>
              <w:pStyle w:val="Default"/>
              <w:jc w:val="both"/>
              <w:rPr>
                <w:sz w:val="12"/>
                <w:szCs w:val="12"/>
              </w:rPr>
            </w:pPr>
            <w:r w:rsidRPr="00D91CC3">
              <w:rPr>
                <w:sz w:val="12"/>
                <w:szCs w:val="12"/>
              </w:rPr>
              <w:t xml:space="preserve">Realizacion de activiades con </w:t>
            </w:r>
            <w:r w:rsidRPr="00D91CC3">
              <w:rPr>
                <w:sz w:val="12"/>
                <w:szCs w:val="12"/>
              </w:rPr>
              <w:t>espacio psicoeducativo y vivencial orientado al fortalecimiento emocional y la prevención de violencias contra</w:t>
            </w:r>
            <w:r>
              <w:rPr>
                <w:rFonts w:ascii="Lucida Sans" w:hAnsi="Lucida Sans"/>
                <w:color w:val="362B36"/>
                <w:sz w:val="18"/>
                <w:szCs w:val="18"/>
                <w:shd w:val="clear" w:color="auto" w:fill="FFFFFF"/>
              </w:rPr>
              <w:t xml:space="preserve"> </w:t>
            </w:r>
            <w:r w:rsidRPr="00D91CC3">
              <w:rPr>
                <w:sz w:val="12"/>
                <w:szCs w:val="12"/>
              </w:rPr>
              <w:t>la mujer.</w:t>
            </w:r>
          </w:p>
        </w:tc>
        <w:tc>
          <w:tcPr>
            <w:tcW w:w="993" w:type="dxa"/>
            <w:vAlign w:val="center"/>
          </w:tcPr>
          <w:p w14:paraId="2696F203" w14:textId="1866EA6E" w:rsidR="00BB72E1" w:rsidRPr="003C7B95" w:rsidRDefault="00D91CC3" w:rsidP="007E7ABA">
            <w:pPr>
              <w:spacing w:before="200" w:line="276" w:lineRule="auto"/>
              <w:jc w:val="center"/>
              <w:rPr>
                <w:rFonts w:ascii="Arial" w:hAnsi="Arial" w:cs="Arial"/>
                <w:color w:val="000000"/>
                <w:sz w:val="12"/>
                <w:szCs w:val="12"/>
                <w:lang w:val="es-CO" w:eastAsia="es-CO"/>
              </w:rPr>
            </w:pPr>
            <w:r>
              <w:rPr>
                <w:rFonts w:ascii="Arial" w:hAnsi="Arial" w:cs="Arial"/>
                <w:color w:val="000000"/>
                <w:sz w:val="12"/>
                <w:szCs w:val="12"/>
                <w:lang w:val="es-CO" w:eastAsia="es-CO"/>
              </w:rPr>
              <w:t>60</w:t>
            </w:r>
          </w:p>
        </w:tc>
        <w:tc>
          <w:tcPr>
            <w:tcW w:w="1412" w:type="dxa"/>
          </w:tcPr>
          <w:p w14:paraId="07CF350F" w14:textId="210AD63D" w:rsidR="00BB72E1" w:rsidRPr="003C7B95" w:rsidRDefault="000D57D7" w:rsidP="00917AD6">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Se recomienda dar cumplimiento con las cuatro actividades faltantes.</w:t>
            </w:r>
          </w:p>
        </w:tc>
      </w:tr>
      <w:tr w:rsidR="003C7B95" w:rsidRPr="003C7B95" w14:paraId="12CD24B0" w14:textId="77777777" w:rsidTr="007E7ABA">
        <w:tc>
          <w:tcPr>
            <w:tcW w:w="1675" w:type="dxa"/>
            <w:vMerge w:val="restart"/>
            <w:vAlign w:val="center"/>
          </w:tcPr>
          <w:p w14:paraId="0AA23572" w14:textId="18EE3D37" w:rsidR="003C7B95" w:rsidRPr="003C7B95" w:rsidRDefault="00E21762" w:rsidP="003C7B95">
            <w:pPr>
              <w:spacing w:before="200" w:line="276" w:lineRule="auto"/>
              <w:ind w:right="281"/>
              <w:jc w:val="center"/>
              <w:rPr>
                <w:rFonts w:ascii="Arial" w:hAnsi="Arial" w:cs="Arial"/>
                <w:b/>
                <w:bCs/>
                <w:color w:val="362B36"/>
                <w:sz w:val="12"/>
                <w:szCs w:val="12"/>
                <w:shd w:val="clear" w:color="auto" w:fill="F9F9F9"/>
              </w:rPr>
            </w:pPr>
            <w:r w:rsidRPr="003C7B95">
              <w:rPr>
                <w:rFonts w:ascii="Arial" w:hAnsi="Arial" w:cs="Arial"/>
                <w:b/>
                <w:bCs/>
                <w:color w:val="362B36"/>
                <w:sz w:val="12"/>
                <w:szCs w:val="12"/>
                <w:shd w:val="clear" w:color="auto" w:fill="F9F9F9"/>
              </w:rPr>
              <w:t>IDENTIDAD Y VOCACIÓN</w:t>
            </w:r>
          </w:p>
        </w:tc>
        <w:tc>
          <w:tcPr>
            <w:tcW w:w="1297" w:type="dxa"/>
            <w:vAlign w:val="center"/>
          </w:tcPr>
          <w:p w14:paraId="4BC4B167" w14:textId="77777777" w:rsidR="003C7B95" w:rsidRPr="003C7B95" w:rsidRDefault="003C7B95" w:rsidP="00E21762">
            <w:pPr>
              <w:pStyle w:val="Ttulo2"/>
              <w:jc w:val="center"/>
              <w:outlineLvl w:val="1"/>
              <w:rPr>
                <w:b w:val="0"/>
                <w:bCs w:val="0"/>
                <w:color w:val="555555"/>
                <w:sz w:val="12"/>
                <w:szCs w:val="12"/>
                <w:lang w:val="af-ZA" w:eastAsia="af-ZA"/>
              </w:rPr>
            </w:pPr>
            <w:r w:rsidRPr="003C7B95">
              <w:rPr>
                <w:b w:val="0"/>
                <w:bCs w:val="0"/>
                <w:color w:val="555555"/>
                <w:sz w:val="12"/>
                <w:szCs w:val="12"/>
              </w:rPr>
              <w:t>1. ORIENTACIÓN A LA CULTURA INSTITUCIONAL</w:t>
            </w:r>
          </w:p>
          <w:p w14:paraId="0BE9009A" w14:textId="77777777" w:rsidR="003C7B95" w:rsidRPr="003C7B95" w:rsidRDefault="003C7B95" w:rsidP="00E21762">
            <w:pPr>
              <w:pStyle w:val="NormalWeb"/>
              <w:spacing w:before="30" w:after="30"/>
              <w:ind w:left="45" w:right="45"/>
              <w:jc w:val="center"/>
              <w:rPr>
                <w:rFonts w:ascii="Arial" w:hAnsi="Arial" w:cs="Arial"/>
                <w:color w:val="362B36"/>
                <w:sz w:val="12"/>
                <w:szCs w:val="12"/>
              </w:rPr>
            </w:pPr>
          </w:p>
        </w:tc>
        <w:tc>
          <w:tcPr>
            <w:tcW w:w="1843" w:type="dxa"/>
          </w:tcPr>
          <w:p w14:paraId="04C8D18A" w14:textId="115C0826" w:rsidR="003C7B95" w:rsidRPr="003C7B95" w:rsidRDefault="003C7B95" w:rsidP="003C7B95">
            <w:pPr>
              <w:pStyle w:val="Default"/>
              <w:jc w:val="both"/>
              <w:rPr>
                <w:color w:val="362B36"/>
                <w:sz w:val="12"/>
                <w:szCs w:val="12"/>
                <w:shd w:val="clear" w:color="auto" w:fill="FFFFFF"/>
              </w:rPr>
            </w:pPr>
            <w:r w:rsidRPr="003C7B95">
              <w:rPr>
                <w:color w:val="362B36"/>
                <w:sz w:val="12"/>
                <w:szCs w:val="12"/>
                <w:shd w:val="clear" w:color="auto" w:fill="FFFFFF"/>
              </w:rPr>
              <w:t>Saberes básicos institucionales, que le permitan al servidor y al colaborador, a desenvolverse de manera segura optima en el espacio donde se encuentra desarrollando sus actividades laborales (Entidad-Área).</w:t>
            </w:r>
            <w:r w:rsidRPr="003C7B95">
              <w:rPr>
                <w:color w:val="362B36"/>
                <w:sz w:val="12"/>
                <w:szCs w:val="12"/>
              </w:rPr>
              <w:br/>
            </w:r>
            <w:r w:rsidRPr="003C7B95">
              <w:rPr>
                <w:color w:val="362B36"/>
                <w:sz w:val="12"/>
                <w:szCs w:val="12"/>
              </w:rPr>
              <w:br/>
            </w:r>
            <w:r w:rsidRPr="003C7B95">
              <w:rPr>
                <w:color w:val="362B36"/>
                <w:sz w:val="12"/>
                <w:szCs w:val="12"/>
                <w:shd w:val="clear" w:color="auto" w:fill="FFFFFF"/>
              </w:rPr>
              <w:t>*Realizar capacitaciones de conocimientos y saberes básicos a los líderes y servidores que ingresan a la Entidad y al Área.</w:t>
            </w:r>
          </w:p>
        </w:tc>
        <w:tc>
          <w:tcPr>
            <w:tcW w:w="1984" w:type="dxa"/>
            <w:vAlign w:val="center"/>
          </w:tcPr>
          <w:p w14:paraId="4F162EE0" w14:textId="2E969FC6" w:rsidR="00B940CE" w:rsidRDefault="00B940CE" w:rsidP="006F1229">
            <w:pPr>
              <w:pStyle w:val="Default"/>
              <w:jc w:val="both"/>
              <w:rPr>
                <w:sz w:val="12"/>
                <w:szCs w:val="12"/>
              </w:rPr>
            </w:pPr>
            <w:r w:rsidRPr="00B940CE">
              <w:rPr>
                <w:sz w:val="12"/>
                <w:szCs w:val="12"/>
              </w:rPr>
              <w:t xml:space="preserve">Se </w:t>
            </w:r>
            <w:r w:rsidRPr="00B940CE">
              <w:rPr>
                <w:sz w:val="12"/>
                <w:szCs w:val="12"/>
              </w:rPr>
              <w:t>actualiz</w:t>
            </w:r>
            <w:r w:rsidRPr="00B940CE">
              <w:rPr>
                <w:sz w:val="12"/>
                <w:szCs w:val="12"/>
              </w:rPr>
              <w:t>ó</w:t>
            </w:r>
            <w:r w:rsidRPr="00B940CE">
              <w:rPr>
                <w:sz w:val="12"/>
                <w:szCs w:val="12"/>
              </w:rPr>
              <w:t xml:space="preserve"> el </w:t>
            </w:r>
            <w:r w:rsidR="00451432">
              <w:rPr>
                <w:sz w:val="12"/>
                <w:szCs w:val="12"/>
              </w:rPr>
              <w:t>M</w:t>
            </w:r>
            <w:r w:rsidRPr="00B940CE">
              <w:rPr>
                <w:sz w:val="12"/>
                <w:szCs w:val="12"/>
              </w:rPr>
              <w:t xml:space="preserve">anual de inducción y reinducción institucional y se encuentra cargado en el software Almera, </w:t>
            </w:r>
          </w:p>
          <w:p w14:paraId="717FE650" w14:textId="77777777" w:rsidR="00451432" w:rsidRDefault="00451432" w:rsidP="006F1229">
            <w:pPr>
              <w:pStyle w:val="Default"/>
              <w:jc w:val="both"/>
              <w:rPr>
                <w:sz w:val="12"/>
                <w:szCs w:val="12"/>
              </w:rPr>
            </w:pPr>
          </w:p>
          <w:p w14:paraId="271B5A73" w14:textId="577F70C6" w:rsidR="003C7B95" w:rsidRPr="003C7B95" w:rsidRDefault="003C7B95" w:rsidP="006F1229">
            <w:pPr>
              <w:pStyle w:val="Default"/>
              <w:jc w:val="both"/>
              <w:rPr>
                <w:sz w:val="12"/>
                <w:szCs w:val="12"/>
              </w:rPr>
            </w:pPr>
            <w:r w:rsidRPr="003C7B95">
              <w:rPr>
                <w:sz w:val="12"/>
                <w:szCs w:val="12"/>
              </w:rPr>
              <w:t>Se evidencia informe de inducción y reinducción a servidores Públicos y contratistas que ingresan a la Entidad.</w:t>
            </w:r>
          </w:p>
        </w:tc>
        <w:tc>
          <w:tcPr>
            <w:tcW w:w="993" w:type="dxa"/>
            <w:vAlign w:val="center"/>
          </w:tcPr>
          <w:p w14:paraId="5F69B3E9" w14:textId="0BB3BCB9" w:rsidR="003C7B95" w:rsidRPr="003C7B95" w:rsidRDefault="003C7B95" w:rsidP="007E7ABA">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t>50</w:t>
            </w:r>
          </w:p>
        </w:tc>
        <w:tc>
          <w:tcPr>
            <w:tcW w:w="1412" w:type="dxa"/>
            <w:vAlign w:val="center"/>
          </w:tcPr>
          <w:p w14:paraId="7527CC14" w14:textId="7CD123DC" w:rsidR="003C7B95" w:rsidRPr="003C7B95" w:rsidRDefault="003C7B95" w:rsidP="00917AD6">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Sin observaciones</w:t>
            </w:r>
          </w:p>
        </w:tc>
      </w:tr>
      <w:tr w:rsidR="003C7B95" w:rsidRPr="003C7B95" w14:paraId="06DEE28D" w14:textId="77777777" w:rsidTr="007E7ABA">
        <w:tc>
          <w:tcPr>
            <w:tcW w:w="1675" w:type="dxa"/>
            <w:vMerge/>
          </w:tcPr>
          <w:p w14:paraId="3ACF1C0E" w14:textId="77777777" w:rsidR="003C7B95" w:rsidRPr="003C7B95" w:rsidRDefault="003C7B95" w:rsidP="000D57D7">
            <w:pPr>
              <w:spacing w:before="200" w:line="276" w:lineRule="auto"/>
              <w:ind w:right="281"/>
              <w:jc w:val="both"/>
              <w:rPr>
                <w:rFonts w:ascii="Arial" w:hAnsi="Arial" w:cs="Arial"/>
                <w:b/>
                <w:bCs/>
                <w:color w:val="362B36"/>
                <w:sz w:val="12"/>
                <w:szCs w:val="12"/>
                <w:shd w:val="clear" w:color="auto" w:fill="F9F9F9"/>
              </w:rPr>
            </w:pPr>
          </w:p>
        </w:tc>
        <w:tc>
          <w:tcPr>
            <w:tcW w:w="1297" w:type="dxa"/>
          </w:tcPr>
          <w:p w14:paraId="6F0B9EBD" w14:textId="77777777" w:rsidR="003C7B95" w:rsidRPr="003C7B95" w:rsidRDefault="003C7B95" w:rsidP="00A73975">
            <w:pPr>
              <w:pStyle w:val="Ttulo2"/>
              <w:shd w:val="clear" w:color="auto" w:fill="FFFFFF"/>
              <w:outlineLvl w:val="1"/>
              <w:rPr>
                <w:b w:val="0"/>
                <w:bCs w:val="0"/>
                <w:color w:val="555555"/>
                <w:sz w:val="12"/>
                <w:szCs w:val="12"/>
                <w:lang w:val="af-ZA" w:eastAsia="af-ZA"/>
              </w:rPr>
            </w:pPr>
            <w:r w:rsidRPr="003C7B95">
              <w:rPr>
                <w:b w:val="0"/>
                <w:bCs w:val="0"/>
                <w:color w:val="555555"/>
                <w:sz w:val="12"/>
                <w:szCs w:val="12"/>
              </w:rPr>
              <w:t>2. SENTIDO DE PERTENENCIA Y LA VOCACIÓN</w:t>
            </w:r>
          </w:p>
          <w:p w14:paraId="36741D47" w14:textId="77777777" w:rsidR="003C7B95" w:rsidRPr="003C7B95" w:rsidRDefault="003C7B95" w:rsidP="000D57D7">
            <w:pPr>
              <w:pStyle w:val="Ttulo2"/>
              <w:outlineLvl w:val="1"/>
              <w:rPr>
                <w:b w:val="0"/>
                <w:bCs w:val="0"/>
                <w:color w:val="555555"/>
                <w:sz w:val="12"/>
                <w:szCs w:val="12"/>
                <w:lang w:val="af-ZA"/>
              </w:rPr>
            </w:pPr>
          </w:p>
        </w:tc>
        <w:tc>
          <w:tcPr>
            <w:tcW w:w="1843" w:type="dxa"/>
          </w:tcPr>
          <w:p w14:paraId="1F93FE9E" w14:textId="6ECCA44C" w:rsidR="003C7B95" w:rsidRPr="003C7B95" w:rsidRDefault="003C7B95" w:rsidP="003C7B95">
            <w:pPr>
              <w:pStyle w:val="Default"/>
              <w:jc w:val="both"/>
              <w:rPr>
                <w:color w:val="362B36"/>
                <w:sz w:val="12"/>
                <w:szCs w:val="12"/>
                <w:shd w:val="clear" w:color="auto" w:fill="FFFFFF"/>
              </w:rPr>
            </w:pPr>
            <w:r w:rsidRPr="003C7B95">
              <w:rPr>
                <w:color w:val="362B36"/>
                <w:sz w:val="12"/>
                <w:szCs w:val="12"/>
                <w:shd w:val="clear" w:color="auto" w:fill="FFFFFF"/>
              </w:rPr>
              <w:t>Establecer criterios para seleccionar al mejor colaborador, dentro del Código de Integridad y Buen Gobierno.</w:t>
            </w:r>
            <w:r w:rsidRPr="003C7B95">
              <w:rPr>
                <w:color w:val="362B36"/>
                <w:sz w:val="12"/>
                <w:szCs w:val="12"/>
              </w:rPr>
              <w:br/>
            </w:r>
            <w:r w:rsidRPr="003C7B95">
              <w:rPr>
                <w:color w:val="362B36"/>
                <w:sz w:val="12"/>
                <w:szCs w:val="12"/>
                <w:shd w:val="clear" w:color="auto" w:fill="FFFFFF"/>
              </w:rPr>
              <w:t>*elaborar instructivo para la selección del mejor colaborador</w:t>
            </w:r>
          </w:p>
        </w:tc>
        <w:tc>
          <w:tcPr>
            <w:tcW w:w="1984" w:type="dxa"/>
            <w:vAlign w:val="center"/>
          </w:tcPr>
          <w:p w14:paraId="0B9BB45D" w14:textId="0870387B" w:rsidR="003C7B95" w:rsidRPr="003C7B95" w:rsidRDefault="003C7B95" w:rsidP="006F1229">
            <w:pPr>
              <w:pStyle w:val="Default"/>
              <w:jc w:val="both"/>
              <w:rPr>
                <w:sz w:val="12"/>
                <w:szCs w:val="12"/>
              </w:rPr>
            </w:pPr>
            <w:r w:rsidRPr="003C7B95">
              <w:rPr>
                <w:sz w:val="12"/>
                <w:szCs w:val="12"/>
              </w:rPr>
              <w:t>Se evidencia procedimiento elección de los mejores equipos de trabajo</w:t>
            </w:r>
          </w:p>
        </w:tc>
        <w:tc>
          <w:tcPr>
            <w:tcW w:w="993" w:type="dxa"/>
            <w:vAlign w:val="center"/>
          </w:tcPr>
          <w:p w14:paraId="6F6319C4" w14:textId="5B1DF464" w:rsidR="003C7B95" w:rsidRPr="003C7B95" w:rsidRDefault="003C7B95" w:rsidP="007E7ABA">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t>25%</w:t>
            </w:r>
          </w:p>
        </w:tc>
        <w:tc>
          <w:tcPr>
            <w:tcW w:w="1412" w:type="dxa"/>
            <w:vAlign w:val="center"/>
          </w:tcPr>
          <w:p w14:paraId="47E06711" w14:textId="1F09C248" w:rsidR="003C7B95" w:rsidRPr="003C7B95" w:rsidRDefault="003C7B95" w:rsidP="00917AD6">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Se requiere ser aprobado por el Comité Institucional de Gestión y Desempeño</w:t>
            </w:r>
          </w:p>
        </w:tc>
      </w:tr>
      <w:tr w:rsidR="003C7B95" w:rsidRPr="003C7B95" w14:paraId="3FC33D26" w14:textId="77777777" w:rsidTr="008125E0">
        <w:tc>
          <w:tcPr>
            <w:tcW w:w="1675" w:type="dxa"/>
            <w:vMerge/>
          </w:tcPr>
          <w:p w14:paraId="0A884994" w14:textId="77777777" w:rsidR="003C7B95" w:rsidRPr="003C7B95" w:rsidRDefault="003C7B95" w:rsidP="000D57D7">
            <w:pPr>
              <w:spacing w:before="200" w:line="276" w:lineRule="auto"/>
              <w:ind w:right="281"/>
              <w:jc w:val="both"/>
              <w:rPr>
                <w:rFonts w:ascii="Arial" w:hAnsi="Arial" w:cs="Arial"/>
                <w:b/>
                <w:bCs/>
                <w:color w:val="362B36"/>
                <w:sz w:val="12"/>
                <w:szCs w:val="12"/>
                <w:shd w:val="clear" w:color="auto" w:fill="F9F9F9"/>
              </w:rPr>
            </w:pPr>
          </w:p>
        </w:tc>
        <w:tc>
          <w:tcPr>
            <w:tcW w:w="1297" w:type="dxa"/>
            <w:vAlign w:val="center"/>
          </w:tcPr>
          <w:p w14:paraId="52F66952" w14:textId="77777777" w:rsidR="003C7B95" w:rsidRPr="003C7B95" w:rsidRDefault="003C7B95" w:rsidP="008125E0">
            <w:pPr>
              <w:pStyle w:val="Ttulo2"/>
              <w:jc w:val="both"/>
              <w:outlineLvl w:val="1"/>
              <w:rPr>
                <w:b w:val="0"/>
                <w:bCs w:val="0"/>
                <w:color w:val="555555"/>
                <w:sz w:val="12"/>
                <w:szCs w:val="12"/>
                <w:lang w:val="af-ZA" w:eastAsia="af-ZA"/>
              </w:rPr>
            </w:pPr>
            <w:r w:rsidRPr="003C7B95">
              <w:rPr>
                <w:b w:val="0"/>
                <w:bCs w:val="0"/>
                <w:color w:val="555555"/>
                <w:sz w:val="12"/>
                <w:szCs w:val="12"/>
              </w:rPr>
              <w:t>3. ESTIMULOS E INCENTIVOS</w:t>
            </w:r>
          </w:p>
          <w:p w14:paraId="297B5D8D" w14:textId="77777777" w:rsidR="003C7B95" w:rsidRPr="003C7B95" w:rsidRDefault="003C7B95" w:rsidP="008125E0">
            <w:pPr>
              <w:pStyle w:val="Ttulo2"/>
              <w:shd w:val="clear" w:color="auto" w:fill="FFFFFF"/>
              <w:jc w:val="both"/>
              <w:outlineLvl w:val="1"/>
              <w:rPr>
                <w:b w:val="0"/>
                <w:bCs w:val="0"/>
                <w:color w:val="555555"/>
                <w:sz w:val="12"/>
                <w:szCs w:val="12"/>
              </w:rPr>
            </w:pPr>
          </w:p>
        </w:tc>
        <w:tc>
          <w:tcPr>
            <w:tcW w:w="1843" w:type="dxa"/>
          </w:tcPr>
          <w:p w14:paraId="7CC0B932" w14:textId="096BFEE9" w:rsidR="003C7B95" w:rsidRPr="003C7B95" w:rsidRDefault="003C7B95" w:rsidP="003C7B95">
            <w:pPr>
              <w:pStyle w:val="Default"/>
              <w:jc w:val="both"/>
              <w:rPr>
                <w:color w:val="362B36"/>
                <w:sz w:val="12"/>
                <w:szCs w:val="12"/>
                <w:shd w:val="clear" w:color="auto" w:fill="FFFFFF"/>
              </w:rPr>
            </w:pPr>
            <w:r w:rsidRPr="003C7B95">
              <w:rPr>
                <w:color w:val="362B36"/>
                <w:sz w:val="12"/>
                <w:szCs w:val="12"/>
                <w:shd w:val="clear" w:color="auto" w:fill="FFFFFF"/>
              </w:rPr>
              <w:t>Reconocer e incentivar a los mejores servidores de carrera y de libre nombramiento y remoción, así como el desempeño de los mejores equipos de trabajo.</w:t>
            </w:r>
            <w:r w:rsidRPr="003C7B95">
              <w:rPr>
                <w:color w:val="362B36"/>
                <w:sz w:val="12"/>
                <w:szCs w:val="12"/>
              </w:rPr>
              <w:br/>
            </w:r>
            <w:r w:rsidRPr="003C7B95">
              <w:rPr>
                <w:color w:val="362B36"/>
                <w:sz w:val="12"/>
                <w:szCs w:val="12"/>
              </w:rPr>
              <w:br/>
            </w:r>
            <w:r w:rsidRPr="003C7B95">
              <w:rPr>
                <w:color w:val="362B36"/>
                <w:sz w:val="12"/>
                <w:szCs w:val="12"/>
                <w:shd w:val="clear" w:color="auto" w:fill="FFFFFF"/>
              </w:rPr>
              <w:t>* Diseñar un instructivo para la elección del mejor equipo de trabajo y elección del mejor servidor de carrera y libre nombramiento y remoción.</w:t>
            </w:r>
          </w:p>
        </w:tc>
        <w:tc>
          <w:tcPr>
            <w:tcW w:w="1984" w:type="dxa"/>
            <w:vAlign w:val="center"/>
          </w:tcPr>
          <w:p w14:paraId="088D9E3E" w14:textId="793FD7E1" w:rsidR="003C7B95" w:rsidRPr="003C7B95" w:rsidRDefault="003C7B95" w:rsidP="006F1229">
            <w:pPr>
              <w:pStyle w:val="Default"/>
              <w:jc w:val="both"/>
              <w:rPr>
                <w:sz w:val="12"/>
                <w:szCs w:val="12"/>
              </w:rPr>
            </w:pPr>
            <w:r w:rsidRPr="003C7B95">
              <w:rPr>
                <w:sz w:val="12"/>
                <w:szCs w:val="12"/>
              </w:rPr>
              <w:t>Se evidencia procedimiento elección de los mejores equipos de trabajo</w:t>
            </w:r>
          </w:p>
        </w:tc>
        <w:tc>
          <w:tcPr>
            <w:tcW w:w="993" w:type="dxa"/>
            <w:vAlign w:val="center"/>
          </w:tcPr>
          <w:p w14:paraId="3BFC535E" w14:textId="1EA21E46" w:rsidR="003C7B95" w:rsidRPr="003C7B95" w:rsidRDefault="003C7B95" w:rsidP="007E7ABA">
            <w:pPr>
              <w:spacing w:before="200" w:line="276" w:lineRule="auto"/>
              <w:jc w:val="center"/>
              <w:rPr>
                <w:rFonts w:ascii="Arial" w:hAnsi="Arial" w:cs="Arial"/>
                <w:color w:val="000000"/>
                <w:sz w:val="12"/>
                <w:szCs w:val="12"/>
                <w:lang w:val="es-CO" w:eastAsia="es-CO"/>
              </w:rPr>
            </w:pPr>
            <w:r w:rsidRPr="003C7B95">
              <w:rPr>
                <w:rFonts w:ascii="Arial" w:hAnsi="Arial" w:cs="Arial"/>
                <w:color w:val="000000"/>
                <w:sz w:val="12"/>
                <w:szCs w:val="12"/>
                <w:lang w:val="es-CO" w:eastAsia="es-CO"/>
              </w:rPr>
              <w:t>25%</w:t>
            </w:r>
          </w:p>
        </w:tc>
        <w:tc>
          <w:tcPr>
            <w:tcW w:w="1412" w:type="dxa"/>
            <w:vAlign w:val="center"/>
          </w:tcPr>
          <w:p w14:paraId="5A170262" w14:textId="31FE0690" w:rsidR="003C7B95" w:rsidRPr="003C7B95" w:rsidRDefault="003C7B95" w:rsidP="00917AD6">
            <w:pPr>
              <w:spacing w:before="200" w:line="276" w:lineRule="auto"/>
              <w:jc w:val="both"/>
              <w:rPr>
                <w:rFonts w:ascii="Arial" w:hAnsi="Arial" w:cs="Arial"/>
                <w:color w:val="000000"/>
                <w:sz w:val="12"/>
                <w:szCs w:val="12"/>
                <w:lang w:val="es-CO" w:eastAsia="es-CO"/>
              </w:rPr>
            </w:pPr>
            <w:r w:rsidRPr="003C7B95">
              <w:rPr>
                <w:rFonts w:ascii="Arial" w:hAnsi="Arial" w:cs="Arial"/>
                <w:color w:val="000000"/>
                <w:sz w:val="12"/>
                <w:szCs w:val="12"/>
                <w:lang w:val="es-CO" w:eastAsia="es-CO"/>
              </w:rPr>
              <w:t>Se requiere ser aprobado por el Comité Institucional de Gestión y Desempeño</w:t>
            </w:r>
          </w:p>
        </w:tc>
      </w:tr>
    </w:tbl>
    <w:p w14:paraId="0D058056" w14:textId="39A55867" w:rsidR="00531FD2" w:rsidRDefault="008125E0" w:rsidP="00D70651">
      <w:pPr>
        <w:spacing w:before="200" w:line="276" w:lineRule="auto"/>
        <w:ind w:right="670"/>
        <w:jc w:val="both"/>
        <w:rPr>
          <w:rFonts w:ascii="Century Gothic" w:hAnsi="Century Gothic" w:cs="Arial"/>
          <w:color w:val="000000"/>
          <w:sz w:val="22"/>
          <w:szCs w:val="22"/>
          <w:lang w:val="es-CO" w:eastAsia="es-CO"/>
        </w:rPr>
      </w:pPr>
      <w:r>
        <w:rPr>
          <w:rFonts w:ascii="Century Gothic" w:hAnsi="Century Gothic" w:cs="Arial"/>
          <w:color w:val="000000"/>
          <w:sz w:val="22"/>
          <w:szCs w:val="22"/>
          <w:lang w:val="es-CO" w:eastAsia="es-CO"/>
        </w:rPr>
        <w:t>Se evidencia cumplimiento</w:t>
      </w:r>
      <w:r w:rsidR="00046034">
        <w:rPr>
          <w:rFonts w:ascii="Century Gothic" w:hAnsi="Century Gothic" w:cs="Arial"/>
          <w:color w:val="000000"/>
          <w:sz w:val="22"/>
          <w:szCs w:val="22"/>
          <w:lang w:val="es-CO" w:eastAsia="es-CO"/>
        </w:rPr>
        <w:t xml:space="preserve"> a 30 de junio de 2025, del Plan Estratégico de Talento Humano de</w:t>
      </w:r>
      <w:r>
        <w:rPr>
          <w:rFonts w:ascii="Century Gothic" w:hAnsi="Century Gothic" w:cs="Arial"/>
          <w:color w:val="000000"/>
          <w:sz w:val="22"/>
          <w:szCs w:val="22"/>
          <w:lang w:val="es-CO" w:eastAsia="es-CO"/>
        </w:rPr>
        <w:t xml:space="preserve"> </w:t>
      </w:r>
      <w:r w:rsidR="0032320C">
        <w:rPr>
          <w:rFonts w:ascii="Century Gothic" w:hAnsi="Century Gothic" w:cs="Arial"/>
          <w:color w:val="000000"/>
          <w:sz w:val="22"/>
          <w:szCs w:val="22"/>
          <w:lang w:val="es-CO" w:eastAsia="es-CO"/>
        </w:rPr>
        <w:t>44</w:t>
      </w:r>
      <w:r>
        <w:rPr>
          <w:rFonts w:ascii="Century Gothic" w:hAnsi="Century Gothic" w:cs="Arial"/>
          <w:color w:val="000000"/>
          <w:sz w:val="22"/>
          <w:szCs w:val="22"/>
          <w:lang w:val="es-CO" w:eastAsia="es-CO"/>
        </w:rPr>
        <w:t>%</w:t>
      </w:r>
      <w:r w:rsidR="00046034">
        <w:rPr>
          <w:rFonts w:ascii="Century Gothic" w:hAnsi="Century Gothic" w:cs="Arial"/>
          <w:color w:val="000000"/>
          <w:sz w:val="22"/>
          <w:szCs w:val="22"/>
          <w:lang w:val="es-CO" w:eastAsia="es-CO"/>
        </w:rPr>
        <w:t xml:space="preserve">, los componentes están de la siguiente manera: </w:t>
      </w:r>
    </w:p>
    <w:p w14:paraId="593B5B94" w14:textId="368AAC7E" w:rsidR="00995A8A" w:rsidRPr="006A7097" w:rsidRDefault="00046034" w:rsidP="00240D80">
      <w:pPr>
        <w:pStyle w:val="Prrafodelista"/>
        <w:numPr>
          <w:ilvl w:val="0"/>
          <w:numId w:val="7"/>
        </w:numPr>
        <w:spacing w:before="200" w:line="276" w:lineRule="auto"/>
        <w:ind w:right="670"/>
        <w:jc w:val="both"/>
        <w:rPr>
          <w:rFonts w:ascii="Century Gothic" w:hAnsi="Century Gothic" w:cs="Arial"/>
          <w:color w:val="000000"/>
          <w:sz w:val="22"/>
          <w:szCs w:val="22"/>
          <w:lang w:val="es-CO" w:eastAsia="es-CO"/>
        </w:rPr>
      </w:pPr>
      <w:r w:rsidRPr="006A7097">
        <w:rPr>
          <w:rFonts w:ascii="Century Gothic" w:hAnsi="Century Gothic" w:cs="Arial"/>
          <w:color w:val="000000"/>
          <w:sz w:val="22"/>
          <w:szCs w:val="22"/>
          <w:lang w:val="es-CO" w:eastAsia="es-CO"/>
        </w:rPr>
        <w:t xml:space="preserve">Equilibrio </w:t>
      </w:r>
      <w:r w:rsidR="00895125" w:rsidRPr="006A7097">
        <w:rPr>
          <w:rFonts w:ascii="Century Gothic" w:hAnsi="Century Gothic" w:cs="Arial"/>
          <w:color w:val="000000"/>
          <w:sz w:val="22"/>
          <w:szCs w:val="22"/>
          <w:lang w:val="es-CO" w:eastAsia="es-CO"/>
        </w:rPr>
        <w:t>psicosocial:</w:t>
      </w:r>
      <w:r w:rsidRPr="006A7097">
        <w:rPr>
          <w:rFonts w:ascii="Century Gothic" w:hAnsi="Century Gothic" w:cs="Arial"/>
          <w:color w:val="000000"/>
          <w:sz w:val="22"/>
          <w:szCs w:val="22"/>
          <w:lang w:val="es-CO" w:eastAsia="es-CO"/>
        </w:rPr>
        <w:t xml:space="preserve"> Compuesto por 8 programas </w:t>
      </w:r>
      <w:r w:rsidR="00895125" w:rsidRPr="006A7097">
        <w:rPr>
          <w:rFonts w:ascii="Century Gothic" w:hAnsi="Century Gothic" w:cs="Arial"/>
          <w:color w:val="000000"/>
          <w:sz w:val="22"/>
          <w:szCs w:val="22"/>
          <w:lang w:val="es-CO" w:eastAsia="es-CO"/>
        </w:rPr>
        <w:t>(</w:t>
      </w:r>
      <w:hyperlink r:id="rId28" w:anchor="_blank" w:history="1">
        <w:r w:rsidR="006A7097" w:rsidRPr="006A7097">
          <w:rPr>
            <w:rStyle w:val="Hipervnculo"/>
            <w:rFonts w:ascii="Century Gothic" w:hAnsi="Century Gothic" w:cs="Arial"/>
            <w:color w:val="362B36"/>
            <w:sz w:val="22"/>
            <w:szCs w:val="22"/>
            <w:u w:val="none"/>
            <w:shd w:val="clear" w:color="auto" w:fill="FFFFFF"/>
          </w:rPr>
          <w:t>Calidad de Vida Laboral</w:t>
        </w:r>
      </w:hyperlink>
      <w:r w:rsidR="006A7097" w:rsidRPr="006A7097">
        <w:rPr>
          <w:rStyle w:val="Hipervnculo"/>
          <w:rFonts w:ascii="Century Gothic" w:hAnsi="Century Gothic" w:cs="Arial"/>
          <w:color w:val="362B36"/>
          <w:sz w:val="22"/>
          <w:szCs w:val="22"/>
          <w:u w:val="none"/>
          <w:shd w:val="clear" w:color="auto" w:fill="FFFFFF"/>
        </w:rPr>
        <w:t>, salario emocional, programa servimos, equilibrio entre la vida personal, familiar y laboral, Desvinculación asistida (prepensionado</w:t>
      </w:r>
      <w:r w:rsidR="00101AD0">
        <w:rPr>
          <w:rStyle w:val="Hipervnculo"/>
          <w:rFonts w:ascii="Century Gothic" w:hAnsi="Century Gothic" w:cs="Arial"/>
          <w:color w:val="362B36"/>
          <w:sz w:val="22"/>
          <w:szCs w:val="22"/>
          <w:u w:val="none"/>
          <w:shd w:val="clear" w:color="auto" w:fill="FFFFFF"/>
        </w:rPr>
        <w:t>s</w:t>
      </w:r>
      <w:r w:rsidR="006A7097" w:rsidRPr="006A7097">
        <w:rPr>
          <w:rStyle w:val="Hipervnculo"/>
          <w:rFonts w:ascii="Century Gothic" w:hAnsi="Century Gothic" w:cs="Arial"/>
          <w:color w:val="362B36"/>
          <w:sz w:val="22"/>
          <w:szCs w:val="22"/>
          <w:u w:val="none"/>
          <w:shd w:val="clear" w:color="auto" w:fill="FFFFFF"/>
        </w:rPr>
        <w:t xml:space="preserve">), actualizar y aplicar la estrategia de inducción y reinducción para los servidores Públicos que se vinculen a la entidad, gestionar la dotación de vestido y calzado de la labor de la entidad, administrar la nómina y llevar </w:t>
      </w:r>
      <w:r w:rsidR="006A7097" w:rsidRPr="006A7097">
        <w:rPr>
          <w:rStyle w:val="Hipervnculo"/>
          <w:rFonts w:ascii="Century Gothic" w:hAnsi="Century Gothic" w:cs="Arial"/>
          <w:color w:val="362B36"/>
          <w:sz w:val="22"/>
          <w:szCs w:val="22"/>
          <w:u w:val="none"/>
          <w:shd w:val="clear" w:color="auto" w:fill="FFFFFF"/>
        </w:rPr>
        <w:lastRenderedPageBreak/>
        <w:t>los registros estadísticos correspondientes)</w:t>
      </w:r>
      <w:r w:rsidR="00895125" w:rsidRPr="006A7097">
        <w:rPr>
          <w:rFonts w:ascii="Century Gothic" w:hAnsi="Century Gothic" w:cs="Arial"/>
          <w:sz w:val="22"/>
          <w:szCs w:val="22"/>
        </w:rPr>
        <w:t xml:space="preserve">, </w:t>
      </w:r>
      <w:r w:rsidRPr="006A7097">
        <w:rPr>
          <w:rFonts w:ascii="Century Gothic" w:hAnsi="Century Gothic" w:cs="Arial"/>
          <w:color w:val="000000"/>
          <w:sz w:val="22"/>
          <w:szCs w:val="22"/>
          <w:lang w:val="es-CO" w:eastAsia="es-CO"/>
        </w:rPr>
        <w:t>con un porcentaje de cumplimiento de 3</w:t>
      </w:r>
      <w:r w:rsidR="0032320C">
        <w:rPr>
          <w:rFonts w:ascii="Century Gothic" w:hAnsi="Century Gothic" w:cs="Arial"/>
          <w:color w:val="000000"/>
          <w:sz w:val="22"/>
          <w:szCs w:val="22"/>
          <w:lang w:val="es-CO" w:eastAsia="es-CO"/>
        </w:rPr>
        <w:t>8</w:t>
      </w:r>
      <w:r w:rsidRPr="006A7097">
        <w:rPr>
          <w:rFonts w:ascii="Century Gothic" w:hAnsi="Century Gothic" w:cs="Arial"/>
          <w:color w:val="000000"/>
          <w:sz w:val="22"/>
          <w:szCs w:val="22"/>
          <w:lang w:val="es-CO" w:eastAsia="es-CO"/>
        </w:rPr>
        <w:t>%.</w:t>
      </w:r>
    </w:p>
    <w:p w14:paraId="28D61CDA" w14:textId="5462EA00" w:rsidR="00995A8A" w:rsidRDefault="00046034" w:rsidP="00995A8A">
      <w:pPr>
        <w:pStyle w:val="Prrafodelista"/>
        <w:numPr>
          <w:ilvl w:val="0"/>
          <w:numId w:val="7"/>
        </w:numPr>
        <w:spacing w:before="200" w:line="276" w:lineRule="auto"/>
        <w:ind w:right="670"/>
        <w:jc w:val="both"/>
        <w:rPr>
          <w:rFonts w:ascii="Century Gothic" w:hAnsi="Century Gothic" w:cs="Arial"/>
          <w:color w:val="000000"/>
          <w:sz w:val="22"/>
          <w:szCs w:val="22"/>
          <w:lang w:val="es-CO" w:eastAsia="es-CO"/>
        </w:rPr>
      </w:pPr>
      <w:r>
        <w:rPr>
          <w:rFonts w:ascii="Century Gothic" w:hAnsi="Century Gothic" w:cs="Arial"/>
          <w:color w:val="000000"/>
          <w:sz w:val="22"/>
          <w:szCs w:val="22"/>
          <w:lang w:val="es-CO" w:eastAsia="es-CO"/>
        </w:rPr>
        <w:t xml:space="preserve">Salud Mental: Compuesto por </w:t>
      </w:r>
      <w:r w:rsidR="00895125">
        <w:rPr>
          <w:rFonts w:ascii="Century Gothic" w:hAnsi="Century Gothic" w:cs="Arial"/>
          <w:color w:val="000000"/>
          <w:sz w:val="22"/>
          <w:szCs w:val="22"/>
          <w:lang w:val="es-CO" w:eastAsia="es-CO"/>
        </w:rPr>
        <w:t>2</w:t>
      </w:r>
      <w:r>
        <w:rPr>
          <w:rFonts w:ascii="Century Gothic" w:hAnsi="Century Gothic" w:cs="Arial"/>
          <w:color w:val="000000"/>
          <w:sz w:val="22"/>
          <w:szCs w:val="22"/>
          <w:lang w:val="es-CO" w:eastAsia="es-CO"/>
        </w:rPr>
        <w:t xml:space="preserve"> programa</w:t>
      </w:r>
      <w:r w:rsidR="00895125">
        <w:rPr>
          <w:rFonts w:ascii="Century Gothic" w:hAnsi="Century Gothic" w:cs="Arial"/>
          <w:color w:val="000000"/>
          <w:sz w:val="22"/>
          <w:szCs w:val="22"/>
          <w:lang w:val="es-CO" w:eastAsia="es-CO"/>
        </w:rPr>
        <w:t>s</w:t>
      </w:r>
      <w:r w:rsidR="00E11029">
        <w:rPr>
          <w:rFonts w:ascii="Century Gothic" w:hAnsi="Century Gothic" w:cs="Arial"/>
          <w:color w:val="000000"/>
          <w:sz w:val="22"/>
          <w:szCs w:val="22"/>
          <w:lang w:val="es-CO" w:eastAsia="es-CO"/>
        </w:rPr>
        <w:t xml:space="preserve"> (Higiene mental y prevención de nuevo 8 riesgos a la Salud, recreación ambiental)</w:t>
      </w:r>
      <w:r>
        <w:rPr>
          <w:rFonts w:ascii="Century Gothic" w:hAnsi="Century Gothic" w:cs="Arial"/>
          <w:color w:val="000000"/>
          <w:sz w:val="22"/>
          <w:szCs w:val="22"/>
          <w:lang w:val="es-CO" w:eastAsia="es-CO"/>
        </w:rPr>
        <w:t xml:space="preserve">, con un porcentaje de cumplimiento </w:t>
      </w:r>
      <w:r w:rsidR="0032320C">
        <w:rPr>
          <w:rFonts w:ascii="Century Gothic" w:hAnsi="Century Gothic" w:cs="Arial"/>
          <w:color w:val="000000"/>
          <w:sz w:val="22"/>
          <w:szCs w:val="22"/>
          <w:lang w:val="es-CO" w:eastAsia="es-CO"/>
        </w:rPr>
        <w:t>6</w:t>
      </w:r>
      <w:r>
        <w:rPr>
          <w:rFonts w:ascii="Century Gothic" w:hAnsi="Century Gothic" w:cs="Arial"/>
          <w:color w:val="000000"/>
          <w:sz w:val="22"/>
          <w:szCs w:val="22"/>
          <w:lang w:val="es-CO" w:eastAsia="es-CO"/>
        </w:rPr>
        <w:t>0%.</w:t>
      </w:r>
    </w:p>
    <w:p w14:paraId="62B26E61" w14:textId="0E658EDE" w:rsidR="00995A8A" w:rsidRDefault="00895125" w:rsidP="00995A8A">
      <w:pPr>
        <w:pStyle w:val="Prrafodelista"/>
        <w:numPr>
          <w:ilvl w:val="0"/>
          <w:numId w:val="7"/>
        </w:numPr>
        <w:spacing w:before="200" w:line="276" w:lineRule="auto"/>
        <w:ind w:right="670"/>
        <w:jc w:val="both"/>
        <w:rPr>
          <w:rFonts w:ascii="Century Gothic" w:hAnsi="Century Gothic" w:cs="Arial"/>
          <w:color w:val="000000"/>
          <w:sz w:val="22"/>
          <w:szCs w:val="22"/>
          <w:lang w:val="es-CO" w:eastAsia="es-CO"/>
        </w:rPr>
      </w:pPr>
      <w:r>
        <w:rPr>
          <w:rFonts w:ascii="Century Gothic" w:hAnsi="Century Gothic" w:cs="Arial"/>
          <w:color w:val="000000"/>
          <w:sz w:val="22"/>
          <w:szCs w:val="22"/>
          <w:lang w:val="es-CO" w:eastAsia="es-CO"/>
        </w:rPr>
        <w:t xml:space="preserve">Diversidad e </w:t>
      </w:r>
      <w:r w:rsidR="00240D80">
        <w:rPr>
          <w:rFonts w:ascii="Century Gothic" w:hAnsi="Century Gothic" w:cs="Arial"/>
          <w:color w:val="000000"/>
          <w:sz w:val="22"/>
          <w:szCs w:val="22"/>
          <w:lang w:val="es-CO" w:eastAsia="es-CO"/>
        </w:rPr>
        <w:t>I</w:t>
      </w:r>
      <w:r>
        <w:rPr>
          <w:rFonts w:ascii="Century Gothic" w:hAnsi="Century Gothic" w:cs="Arial"/>
          <w:color w:val="000000"/>
          <w:sz w:val="22"/>
          <w:szCs w:val="22"/>
          <w:lang w:val="es-CO" w:eastAsia="es-CO"/>
        </w:rPr>
        <w:t>nclusión: Compuesto por 1 programa</w:t>
      </w:r>
      <w:r w:rsidR="00E11029">
        <w:rPr>
          <w:rFonts w:ascii="Century Gothic" w:hAnsi="Century Gothic" w:cs="Arial"/>
          <w:color w:val="000000"/>
          <w:sz w:val="22"/>
          <w:szCs w:val="22"/>
          <w:lang w:val="es-CO" w:eastAsia="es-CO"/>
        </w:rPr>
        <w:t xml:space="preserve"> (prevención, atención y medidas de protección)</w:t>
      </w:r>
      <w:r>
        <w:rPr>
          <w:rFonts w:ascii="Century Gothic" w:hAnsi="Century Gothic" w:cs="Arial"/>
          <w:color w:val="000000"/>
          <w:sz w:val="22"/>
          <w:szCs w:val="22"/>
          <w:lang w:val="es-CO" w:eastAsia="es-CO"/>
        </w:rPr>
        <w:t xml:space="preserve">, con un porcentaje de cumplimiento </w:t>
      </w:r>
      <w:r w:rsidR="0032320C">
        <w:rPr>
          <w:rFonts w:ascii="Century Gothic" w:hAnsi="Century Gothic" w:cs="Arial"/>
          <w:color w:val="000000"/>
          <w:sz w:val="22"/>
          <w:szCs w:val="22"/>
          <w:lang w:val="es-CO" w:eastAsia="es-CO"/>
        </w:rPr>
        <w:t>60</w:t>
      </w:r>
      <w:r>
        <w:rPr>
          <w:rFonts w:ascii="Century Gothic" w:hAnsi="Century Gothic" w:cs="Arial"/>
          <w:color w:val="000000"/>
          <w:sz w:val="22"/>
          <w:szCs w:val="22"/>
          <w:lang w:val="es-CO" w:eastAsia="es-CO"/>
        </w:rPr>
        <w:t>%.</w:t>
      </w:r>
    </w:p>
    <w:p w14:paraId="0EFFF7DC" w14:textId="6354DDC8" w:rsidR="00995A8A" w:rsidRPr="00995A8A" w:rsidRDefault="00240D80" w:rsidP="00995A8A">
      <w:pPr>
        <w:pStyle w:val="Prrafodelista"/>
        <w:numPr>
          <w:ilvl w:val="0"/>
          <w:numId w:val="7"/>
        </w:numPr>
        <w:spacing w:before="200" w:line="276" w:lineRule="auto"/>
        <w:ind w:right="670"/>
        <w:jc w:val="both"/>
        <w:rPr>
          <w:rFonts w:ascii="Century Gothic" w:hAnsi="Century Gothic" w:cs="Arial"/>
          <w:color w:val="000000"/>
          <w:sz w:val="22"/>
          <w:szCs w:val="22"/>
          <w:lang w:val="es-CO" w:eastAsia="es-CO"/>
        </w:rPr>
      </w:pPr>
      <w:r w:rsidRPr="00995A8A">
        <w:rPr>
          <w:rFonts w:ascii="Century Gothic" w:hAnsi="Century Gothic" w:cs="Arial"/>
          <w:color w:val="000000"/>
          <w:sz w:val="22"/>
          <w:szCs w:val="22"/>
          <w:lang w:val="es-CO" w:eastAsia="es-CO"/>
        </w:rPr>
        <w:t xml:space="preserve">Identidad y </w:t>
      </w:r>
      <w:r>
        <w:rPr>
          <w:rFonts w:ascii="Century Gothic" w:hAnsi="Century Gothic" w:cs="Arial"/>
          <w:color w:val="000000"/>
          <w:sz w:val="22"/>
          <w:szCs w:val="22"/>
          <w:lang w:val="es-CO" w:eastAsia="es-CO"/>
        </w:rPr>
        <w:t>V</w:t>
      </w:r>
      <w:r w:rsidRPr="00995A8A">
        <w:rPr>
          <w:rFonts w:ascii="Century Gothic" w:hAnsi="Century Gothic" w:cs="Arial"/>
          <w:color w:val="000000"/>
          <w:sz w:val="22"/>
          <w:szCs w:val="22"/>
          <w:lang w:val="es-CO" w:eastAsia="es-CO"/>
        </w:rPr>
        <w:t>ocación</w:t>
      </w:r>
      <w:r w:rsidR="00895125">
        <w:rPr>
          <w:rFonts w:ascii="Century Gothic" w:hAnsi="Century Gothic" w:cs="Arial"/>
          <w:color w:val="000000"/>
          <w:sz w:val="22"/>
          <w:szCs w:val="22"/>
          <w:lang w:val="es-CO" w:eastAsia="es-CO"/>
        </w:rPr>
        <w:t>: Compuesto por 3 programas</w:t>
      </w:r>
      <w:r w:rsidR="00E11029">
        <w:rPr>
          <w:rFonts w:ascii="Century Gothic" w:hAnsi="Century Gothic" w:cs="Arial"/>
          <w:color w:val="000000"/>
          <w:sz w:val="22"/>
          <w:szCs w:val="22"/>
          <w:lang w:val="es-CO" w:eastAsia="es-CO"/>
        </w:rPr>
        <w:t xml:space="preserve"> (Orientación a la cultura institucional, Sentido de pertenencia y la vocación, </w:t>
      </w:r>
      <w:r w:rsidR="00712E12">
        <w:rPr>
          <w:rFonts w:ascii="Century Gothic" w:hAnsi="Century Gothic" w:cs="Arial"/>
          <w:color w:val="000000"/>
          <w:sz w:val="22"/>
          <w:szCs w:val="22"/>
          <w:lang w:val="es-CO" w:eastAsia="es-CO"/>
        </w:rPr>
        <w:t>Estímulos</w:t>
      </w:r>
      <w:r w:rsidR="00E11029">
        <w:rPr>
          <w:rFonts w:ascii="Century Gothic" w:hAnsi="Century Gothic" w:cs="Arial"/>
          <w:color w:val="000000"/>
          <w:sz w:val="22"/>
          <w:szCs w:val="22"/>
          <w:lang w:val="es-CO" w:eastAsia="es-CO"/>
        </w:rPr>
        <w:t xml:space="preserve"> e incentivos</w:t>
      </w:r>
      <w:r w:rsidR="002F00C2">
        <w:rPr>
          <w:rFonts w:ascii="Century Gothic" w:hAnsi="Century Gothic" w:cs="Arial"/>
          <w:color w:val="000000"/>
          <w:sz w:val="22"/>
          <w:szCs w:val="22"/>
          <w:lang w:val="es-CO" w:eastAsia="es-CO"/>
        </w:rPr>
        <w:t>)</w:t>
      </w:r>
      <w:r w:rsidR="00895125">
        <w:rPr>
          <w:rFonts w:ascii="Century Gothic" w:hAnsi="Century Gothic" w:cs="Arial"/>
          <w:color w:val="000000"/>
          <w:sz w:val="22"/>
          <w:szCs w:val="22"/>
          <w:lang w:val="es-CO" w:eastAsia="es-CO"/>
        </w:rPr>
        <w:t xml:space="preserve"> con un porcentaje de cumplimiento </w:t>
      </w:r>
      <w:r w:rsidR="00F63787">
        <w:rPr>
          <w:rFonts w:ascii="Century Gothic" w:hAnsi="Century Gothic" w:cs="Arial"/>
          <w:color w:val="000000"/>
          <w:sz w:val="22"/>
          <w:szCs w:val="22"/>
          <w:lang w:val="es-CO" w:eastAsia="es-CO"/>
        </w:rPr>
        <w:t>1</w:t>
      </w:r>
      <w:r w:rsidR="0032320C">
        <w:rPr>
          <w:rFonts w:ascii="Century Gothic" w:hAnsi="Century Gothic" w:cs="Arial"/>
          <w:color w:val="000000"/>
          <w:sz w:val="22"/>
          <w:szCs w:val="22"/>
          <w:lang w:val="es-CO" w:eastAsia="es-CO"/>
        </w:rPr>
        <w:t>7</w:t>
      </w:r>
      <w:r w:rsidR="00895125">
        <w:rPr>
          <w:rFonts w:ascii="Century Gothic" w:hAnsi="Century Gothic" w:cs="Arial"/>
          <w:color w:val="000000"/>
          <w:sz w:val="22"/>
          <w:szCs w:val="22"/>
          <w:lang w:val="es-CO" w:eastAsia="es-CO"/>
        </w:rPr>
        <w:t>%</w:t>
      </w:r>
    </w:p>
    <w:p w14:paraId="589E9094" w14:textId="77777777" w:rsidR="00D70651" w:rsidRPr="002700A5" w:rsidRDefault="00D70651" w:rsidP="00D70651">
      <w:pPr>
        <w:autoSpaceDE w:val="0"/>
        <w:autoSpaceDN w:val="0"/>
        <w:adjustRightInd w:val="0"/>
        <w:jc w:val="both"/>
        <w:rPr>
          <w:rFonts w:ascii="Century Gothic" w:hAnsi="Century Gothic" w:cs="Arial"/>
          <w:color w:val="000000"/>
          <w:sz w:val="22"/>
          <w:szCs w:val="22"/>
          <w:lang w:val="es-CO" w:eastAsia="es-CO"/>
        </w:rPr>
      </w:pPr>
    </w:p>
    <w:p w14:paraId="677AD943" w14:textId="77777777" w:rsidR="00D70651" w:rsidRPr="00D1021F" w:rsidRDefault="00D70651" w:rsidP="00D70651">
      <w:pPr>
        <w:autoSpaceDE w:val="0"/>
        <w:autoSpaceDN w:val="0"/>
        <w:adjustRightInd w:val="0"/>
        <w:jc w:val="both"/>
        <w:rPr>
          <w:rFonts w:ascii="Century Gothic" w:hAnsi="Century Gothic" w:cs="Arial"/>
          <w:b/>
          <w:color w:val="000000"/>
          <w:sz w:val="22"/>
          <w:szCs w:val="22"/>
          <w:lang w:val="es-CO" w:eastAsia="es-CO"/>
        </w:rPr>
      </w:pPr>
    </w:p>
    <w:p w14:paraId="6EEDC3D1" w14:textId="77777777" w:rsidR="00D70651" w:rsidRPr="00D1021F" w:rsidRDefault="00D70651" w:rsidP="00D70651">
      <w:pPr>
        <w:autoSpaceDE w:val="0"/>
        <w:autoSpaceDN w:val="0"/>
        <w:adjustRightInd w:val="0"/>
        <w:jc w:val="both"/>
        <w:rPr>
          <w:rFonts w:ascii="Century Gothic" w:hAnsi="Century Gothic" w:cs="Arial"/>
          <w:b/>
          <w:color w:val="000000"/>
          <w:sz w:val="22"/>
          <w:szCs w:val="22"/>
          <w:lang w:val="es-CO" w:eastAsia="es-CO"/>
        </w:rPr>
      </w:pPr>
      <w:r w:rsidRPr="00D1021F">
        <w:rPr>
          <w:rFonts w:ascii="Century Gothic" w:hAnsi="Century Gothic" w:cs="Arial"/>
          <w:b/>
          <w:color w:val="000000"/>
          <w:sz w:val="22"/>
          <w:szCs w:val="22"/>
          <w:lang w:val="es-CO" w:eastAsia="es-CO"/>
        </w:rPr>
        <w:t>Recomendaciones:</w:t>
      </w:r>
    </w:p>
    <w:p w14:paraId="327E1905" w14:textId="77777777" w:rsidR="00D70651" w:rsidRPr="002700A5" w:rsidRDefault="00D70651" w:rsidP="00D70651">
      <w:pPr>
        <w:autoSpaceDE w:val="0"/>
        <w:autoSpaceDN w:val="0"/>
        <w:adjustRightInd w:val="0"/>
        <w:jc w:val="both"/>
        <w:rPr>
          <w:rFonts w:ascii="Century Gothic" w:hAnsi="Century Gothic" w:cs="Arial"/>
          <w:color w:val="000000"/>
          <w:sz w:val="22"/>
          <w:szCs w:val="22"/>
          <w:lang w:val="es-CO" w:eastAsia="es-CO"/>
        </w:rPr>
      </w:pPr>
    </w:p>
    <w:p w14:paraId="2A92A478" w14:textId="77777777" w:rsidR="00D70651" w:rsidRPr="002700A5" w:rsidRDefault="00D70651" w:rsidP="00D70651">
      <w:pPr>
        <w:numPr>
          <w:ilvl w:val="0"/>
          <w:numId w:val="5"/>
        </w:numPr>
        <w:autoSpaceDE w:val="0"/>
        <w:autoSpaceDN w:val="0"/>
        <w:adjustRightInd w:val="0"/>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 xml:space="preserve">Se recomienda mejorar la estrategia para documentar, sustentar y visualizar la ejecución de las actividades de los planes estratégicos del área de Talento Humano, en tanto que al momento del seguimiento, se perciben que a lo largo de la vigencia se desarrollaron actividades que corresponden o darían alcance a algunas actividades de los planes estratégicos del área de Talento Humano;  como por ejemplo el reconocimiento de funcionarios, sin embargo en el informe emitido por la misma área de Talento Humano, no se registra avance en este tipo de actividades. </w:t>
      </w:r>
    </w:p>
    <w:p w14:paraId="56BC464A" w14:textId="77777777" w:rsidR="00D70651" w:rsidRPr="002700A5" w:rsidRDefault="00D70651" w:rsidP="00D70651">
      <w:pPr>
        <w:numPr>
          <w:ilvl w:val="0"/>
          <w:numId w:val="5"/>
        </w:numPr>
        <w:autoSpaceDE w:val="0"/>
        <w:autoSpaceDN w:val="0"/>
        <w:adjustRightInd w:val="0"/>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 xml:space="preserve"> </w:t>
      </w:r>
    </w:p>
    <w:p w14:paraId="0FE175A7" w14:textId="77777777" w:rsidR="00D70651" w:rsidRPr="002700A5" w:rsidRDefault="00D70651" w:rsidP="00D70651">
      <w:pPr>
        <w:autoSpaceDE w:val="0"/>
        <w:autoSpaceDN w:val="0"/>
        <w:adjustRightInd w:val="0"/>
        <w:jc w:val="both"/>
        <w:rPr>
          <w:rFonts w:ascii="Century Gothic" w:hAnsi="Century Gothic" w:cs="Arial"/>
          <w:color w:val="000000"/>
          <w:sz w:val="22"/>
          <w:szCs w:val="22"/>
          <w:lang w:val="es-CO" w:eastAsia="es-CO"/>
        </w:rPr>
      </w:pPr>
    </w:p>
    <w:p w14:paraId="576B494E" w14:textId="77777777" w:rsidR="00D70651" w:rsidRPr="002700A5" w:rsidRDefault="00D70651" w:rsidP="00D70651">
      <w:pPr>
        <w:spacing w:line="259" w:lineRule="auto"/>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PLAN INSTITUCIONAL DE CAPACITACIÓN (PIC)</w:t>
      </w:r>
    </w:p>
    <w:p w14:paraId="49E813AC" w14:textId="77777777" w:rsidR="00D70651" w:rsidRPr="002700A5" w:rsidRDefault="00D70651" w:rsidP="00D70651">
      <w:pPr>
        <w:pStyle w:val="Textoindependiente"/>
        <w:tabs>
          <w:tab w:val="left" w:pos="7938"/>
        </w:tabs>
        <w:spacing w:before="1"/>
        <w:ind w:right="49"/>
        <w:rPr>
          <w:rFonts w:ascii="Century Gothic" w:hAnsi="Century Gothic"/>
          <w:b/>
          <w:sz w:val="22"/>
          <w:szCs w:val="22"/>
        </w:rPr>
      </w:pPr>
    </w:p>
    <w:p w14:paraId="67477B42" w14:textId="0DD4CB77" w:rsidR="00D70651" w:rsidRPr="008B78F5" w:rsidRDefault="00D70651" w:rsidP="00250FEF">
      <w:pPr>
        <w:pStyle w:val="Textoindependiente"/>
        <w:tabs>
          <w:tab w:val="left" w:pos="7938"/>
        </w:tabs>
        <w:ind w:right="49"/>
        <w:jc w:val="both"/>
        <w:rPr>
          <w:rFonts w:ascii="Century Gothic" w:hAnsi="Century Gothic"/>
          <w:iCs/>
          <w:sz w:val="22"/>
          <w:szCs w:val="22"/>
        </w:rPr>
      </w:pPr>
      <w:r w:rsidRPr="008B78F5">
        <w:rPr>
          <w:rFonts w:ascii="Century Gothic" w:hAnsi="Century Gothic" w:cs="Arial"/>
          <w:iCs/>
          <w:color w:val="000000"/>
          <w:sz w:val="22"/>
          <w:szCs w:val="22"/>
          <w:lang w:eastAsia="es-CO"/>
        </w:rPr>
        <w:t xml:space="preserve">La Entidad </w:t>
      </w:r>
      <w:r w:rsidR="008B78F5">
        <w:rPr>
          <w:rFonts w:ascii="Century Gothic" w:hAnsi="Century Gothic" w:cs="Arial"/>
          <w:iCs/>
          <w:color w:val="000000"/>
          <w:sz w:val="22"/>
          <w:szCs w:val="22"/>
          <w:lang w:eastAsia="es-CO"/>
        </w:rPr>
        <w:t>aprob</w:t>
      </w:r>
      <w:r w:rsidR="008B78F5" w:rsidRPr="008B78F5">
        <w:rPr>
          <w:rFonts w:ascii="Century Gothic" w:hAnsi="Century Gothic" w:cs="Arial"/>
          <w:iCs/>
          <w:color w:val="000000"/>
          <w:sz w:val="22"/>
          <w:szCs w:val="22"/>
          <w:lang w:eastAsia="es-CO"/>
        </w:rPr>
        <w:t>ó</w:t>
      </w:r>
      <w:r w:rsidRPr="008B78F5">
        <w:rPr>
          <w:rFonts w:ascii="Century Gothic" w:hAnsi="Century Gothic" w:cs="Arial"/>
          <w:iCs/>
          <w:color w:val="000000"/>
          <w:sz w:val="22"/>
          <w:szCs w:val="22"/>
          <w:lang w:eastAsia="es-CO"/>
        </w:rPr>
        <w:t xml:space="preserve"> para la vigencia 202</w:t>
      </w:r>
      <w:r w:rsidR="00A57E67" w:rsidRPr="008B78F5">
        <w:rPr>
          <w:rFonts w:ascii="Century Gothic" w:hAnsi="Century Gothic" w:cs="Arial"/>
          <w:iCs/>
          <w:color w:val="000000"/>
          <w:sz w:val="22"/>
          <w:szCs w:val="22"/>
          <w:lang w:eastAsia="es-CO"/>
        </w:rPr>
        <w:t>5</w:t>
      </w:r>
      <w:r w:rsidR="008B78F5">
        <w:rPr>
          <w:rFonts w:ascii="Century Gothic" w:hAnsi="Century Gothic" w:cs="Arial"/>
          <w:iCs/>
          <w:color w:val="000000"/>
          <w:sz w:val="22"/>
          <w:szCs w:val="22"/>
          <w:lang w:eastAsia="es-CO"/>
        </w:rPr>
        <w:t>,</w:t>
      </w:r>
      <w:r w:rsidRPr="008B78F5">
        <w:rPr>
          <w:rFonts w:ascii="Century Gothic" w:hAnsi="Century Gothic" w:cs="Arial"/>
          <w:iCs/>
          <w:color w:val="000000"/>
          <w:sz w:val="22"/>
          <w:szCs w:val="22"/>
          <w:lang w:eastAsia="es-CO"/>
        </w:rPr>
        <w:t xml:space="preserve"> el Plan Institucional de Capacitación (PIC)</w:t>
      </w:r>
      <w:r w:rsidRPr="008B78F5">
        <w:rPr>
          <w:rFonts w:ascii="Century Gothic" w:hAnsi="Century Gothic"/>
          <w:iCs/>
          <w:sz w:val="22"/>
          <w:szCs w:val="22"/>
        </w:rPr>
        <w:t xml:space="preserve"> en concordancia con el Plan Nacional de Formación y</w:t>
      </w:r>
      <w:r w:rsidRPr="008B78F5">
        <w:rPr>
          <w:rFonts w:ascii="Century Gothic" w:hAnsi="Century Gothic"/>
          <w:iCs/>
          <w:spacing w:val="1"/>
          <w:sz w:val="22"/>
          <w:szCs w:val="22"/>
        </w:rPr>
        <w:t xml:space="preserve"> </w:t>
      </w:r>
      <w:r w:rsidRPr="008B78F5">
        <w:rPr>
          <w:rFonts w:ascii="Century Gothic" w:hAnsi="Century Gothic"/>
          <w:iCs/>
          <w:sz w:val="22"/>
          <w:szCs w:val="22"/>
        </w:rPr>
        <w:t xml:space="preserve">Capacitación 2020-2030; en tanto el Plan se compone de </w:t>
      </w:r>
      <w:r w:rsidR="00250FEF" w:rsidRPr="008B78F5">
        <w:rPr>
          <w:rFonts w:ascii="Century Gothic" w:hAnsi="Century Gothic"/>
          <w:iCs/>
          <w:sz w:val="22"/>
          <w:szCs w:val="22"/>
        </w:rPr>
        <w:t>6</w:t>
      </w:r>
      <w:r w:rsidRPr="008B78F5">
        <w:rPr>
          <w:rFonts w:ascii="Century Gothic" w:hAnsi="Century Gothic"/>
          <w:iCs/>
          <w:sz w:val="22"/>
          <w:szCs w:val="22"/>
        </w:rPr>
        <w:t xml:space="preserve"> ejes, </w:t>
      </w:r>
      <w:r w:rsidR="00250FEF" w:rsidRPr="008B78F5">
        <w:rPr>
          <w:rFonts w:ascii="Century Gothic" w:hAnsi="Century Gothic"/>
          <w:iCs/>
          <w:sz w:val="22"/>
          <w:szCs w:val="22"/>
        </w:rPr>
        <w:t xml:space="preserve">Paz Total, Memoria y Derechos Humano, Territorio Vida y Ambiente, Mujeres, </w:t>
      </w:r>
      <w:proofErr w:type="gramStart"/>
      <w:r w:rsidR="00250FEF" w:rsidRPr="008B78F5">
        <w:rPr>
          <w:rFonts w:ascii="Century Gothic" w:hAnsi="Century Gothic"/>
          <w:iCs/>
          <w:sz w:val="22"/>
          <w:szCs w:val="22"/>
        </w:rPr>
        <w:t>i{</w:t>
      </w:r>
      <w:proofErr w:type="gramEnd"/>
      <w:r w:rsidR="00250FEF" w:rsidRPr="008B78F5">
        <w:rPr>
          <w:rFonts w:ascii="Century Gothic" w:hAnsi="Century Gothic"/>
          <w:iCs/>
          <w:sz w:val="22"/>
          <w:szCs w:val="22"/>
        </w:rPr>
        <w:t>inclusión y Diversidad, Transformación Digital y Cibercultura, Probidad Ética y Entidad de lo Público, Habilidades y Competencias</w:t>
      </w:r>
      <w:r w:rsidRPr="008B78F5">
        <w:rPr>
          <w:rFonts w:ascii="Century Gothic" w:hAnsi="Century Gothic" w:cs="Arial"/>
          <w:iCs/>
          <w:color w:val="000000"/>
          <w:sz w:val="22"/>
          <w:szCs w:val="22"/>
          <w:lang w:eastAsia="es-CO"/>
        </w:rPr>
        <w:t xml:space="preserve">. </w:t>
      </w:r>
    </w:p>
    <w:p w14:paraId="3C5081A5" w14:textId="77777777" w:rsidR="00D70651" w:rsidRPr="002700A5" w:rsidRDefault="00D70651" w:rsidP="00D70651">
      <w:pPr>
        <w:pStyle w:val="Textoindependiente"/>
        <w:tabs>
          <w:tab w:val="left" w:pos="7938"/>
        </w:tabs>
        <w:ind w:right="49"/>
        <w:rPr>
          <w:rFonts w:ascii="Century Gothic" w:hAnsi="Century Gothic" w:cs="Arial"/>
          <w:i/>
          <w:color w:val="000000"/>
          <w:sz w:val="22"/>
          <w:szCs w:val="22"/>
          <w:lang w:eastAsia="es-CO"/>
        </w:rPr>
      </w:pPr>
    </w:p>
    <w:p w14:paraId="778A7BA4" w14:textId="46426025" w:rsidR="00D70651" w:rsidRPr="002700A5" w:rsidRDefault="00D70651" w:rsidP="00D70651">
      <w:pPr>
        <w:autoSpaceDE w:val="0"/>
        <w:autoSpaceDN w:val="0"/>
        <w:adjustRightInd w:val="0"/>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A continuación, se presenta las actividades incorporadas en cada eje y su cumplimiento para la vigencia 202</w:t>
      </w:r>
      <w:r w:rsidR="00250FEF">
        <w:rPr>
          <w:rFonts w:ascii="Century Gothic" w:hAnsi="Century Gothic" w:cs="Arial"/>
          <w:color w:val="000000"/>
          <w:sz w:val="22"/>
          <w:szCs w:val="22"/>
          <w:lang w:val="es-CO" w:eastAsia="es-CO"/>
        </w:rPr>
        <w:t>5</w:t>
      </w:r>
      <w:r w:rsidRPr="002700A5">
        <w:rPr>
          <w:rFonts w:ascii="Century Gothic" w:hAnsi="Century Gothic" w:cs="Arial"/>
          <w:color w:val="000000"/>
          <w:sz w:val="22"/>
          <w:szCs w:val="22"/>
          <w:lang w:val="es-CO" w:eastAsia="es-CO"/>
        </w:rPr>
        <w:t xml:space="preserve">. </w:t>
      </w:r>
    </w:p>
    <w:p w14:paraId="16B64794" w14:textId="77777777" w:rsidR="00D70651" w:rsidRDefault="00D70651" w:rsidP="00D70651">
      <w:pPr>
        <w:autoSpaceDE w:val="0"/>
        <w:autoSpaceDN w:val="0"/>
        <w:adjustRightInd w:val="0"/>
        <w:jc w:val="both"/>
        <w:rPr>
          <w:rFonts w:ascii="Century Gothic" w:hAnsi="Century Gothic" w:cs="Arial"/>
          <w:color w:val="000000"/>
          <w:sz w:val="22"/>
          <w:szCs w:val="22"/>
          <w:lang w:val="es-CO" w:eastAsia="es-CO"/>
        </w:rPr>
      </w:pPr>
    </w:p>
    <w:p w14:paraId="69E4BC20" w14:textId="46579B87" w:rsidR="00D70651" w:rsidRDefault="00D70651" w:rsidP="00D70651">
      <w:pPr>
        <w:autoSpaceDE w:val="0"/>
        <w:autoSpaceDN w:val="0"/>
        <w:adjustRightInd w:val="0"/>
        <w:jc w:val="both"/>
        <w:rPr>
          <w:rFonts w:ascii="Century Gothic" w:hAnsi="Century Gothic" w:cs="Arial"/>
          <w:color w:val="000000"/>
          <w:sz w:val="22"/>
          <w:szCs w:val="22"/>
          <w:lang w:val="es-CO" w:eastAsia="es-CO"/>
        </w:rPr>
      </w:pPr>
      <w:r>
        <w:rPr>
          <w:rFonts w:ascii="Century Gothic" w:hAnsi="Century Gothic" w:cs="Arial"/>
          <w:color w:val="000000"/>
          <w:sz w:val="22"/>
          <w:szCs w:val="22"/>
          <w:lang w:val="es-CO" w:eastAsia="es-CO"/>
        </w:rPr>
        <w:t xml:space="preserve">Cuadro No. 5 Medición de cumplimiento del Plan Institucional de Capacitaciones  </w:t>
      </w:r>
    </w:p>
    <w:p w14:paraId="29F66E00" w14:textId="6DE6B550" w:rsidR="009717CF" w:rsidRDefault="009717CF" w:rsidP="00D70651">
      <w:pPr>
        <w:autoSpaceDE w:val="0"/>
        <w:autoSpaceDN w:val="0"/>
        <w:adjustRightInd w:val="0"/>
        <w:jc w:val="both"/>
        <w:rPr>
          <w:rFonts w:ascii="Century Gothic" w:hAnsi="Century Gothic" w:cs="Arial"/>
          <w:color w:val="000000"/>
          <w:sz w:val="22"/>
          <w:szCs w:val="22"/>
          <w:lang w:val="es-CO" w:eastAsia="es-CO"/>
        </w:rPr>
      </w:pPr>
    </w:p>
    <w:p w14:paraId="46C6AA8F" w14:textId="4E8A0A63" w:rsidR="009717CF" w:rsidRDefault="009717CF" w:rsidP="00D70651">
      <w:pPr>
        <w:autoSpaceDE w:val="0"/>
        <w:autoSpaceDN w:val="0"/>
        <w:adjustRightInd w:val="0"/>
        <w:jc w:val="both"/>
        <w:rPr>
          <w:rFonts w:ascii="Century Gothic" w:hAnsi="Century Gothic" w:cs="Arial"/>
          <w:color w:val="000000"/>
          <w:sz w:val="22"/>
          <w:szCs w:val="22"/>
          <w:lang w:val="es-CO" w:eastAsia="es-CO"/>
        </w:rPr>
      </w:pPr>
    </w:p>
    <w:p w14:paraId="20BD5B06" w14:textId="77777777" w:rsidR="009717CF" w:rsidRPr="002700A5" w:rsidRDefault="009717CF" w:rsidP="00D70651">
      <w:pPr>
        <w:autoSpaceDE w:val="0"/>
        <w:autoSpaceDN w:val="0"/>
        <w:adjustRightInd w:val="0"/>
        <w:jc w:val="both"/>
        <w:rPr>
          <w:rFonts w:ascii="Century Gothic" w:hAnsi="Century Gothic" w:cs="Arial"/>
          <w:color w:val="000000"/>
          <w:sz w:val="22"/>
          <w:szCs w:val="22"/>
          <w:lang w:val="es-CO" w:eastAsia="es-CO"/>
        </w:rPr>
      </w:pPr>
    </w:p>
    <w:p w14:paraId="7D050BEA" w14:textId="1A36A93B" w:rsidR="00250FEF" w:rsidRDefault="00250FEF" w:rsidP="00D70651">
      <w:pPr>
        <w:autoSpaceDE w:val="0"/>
        <w:autoSpaceDN w:val="0"/>
        <w:adjustRightInd w:val="0"/>
        <w:jc w:val="both"/>
        <w:rPr>
          <w:rFonts w:ascii="Century Gothic" w:hAnsi="Century Gothic" w:cs="Arial"/>
          <w:color w:val="000000"/>
          <w:sz w:val="22"/>
          <w:szCs w:val="22"/>
          <w:lang w:val="es-CO" w:eastAsia="es-CO"/>
        </w:rPr>
      </w:pPr>
    </w:p>
    <w:tbl>
      <w:tblPr>
        <w:tblStyle w:val="Tablaconcuadrcula"/>
        <w:tblW w:w="0" w:type="auto"/>
        <w:tblLayout w:type="fixed"/>
        <w:tblLook w:val="04A0" w:firstRow="1" w:lastRow="0" w:firstColumn="1" w:lastColumn="0" w:noHBand="0" w:noVBand="1"/>
      </w:tblPr>
      <w:tblGrid>
        <w:gridCol w:w="988"/>
        <w:gridCol w:w="1559"/>
        <w:gridCol w:w="1417"/>
        <w:gridCol w:w="2127"/>
        <w:gridCol w:w="1134"/>
        <w:gridCol w:w="1979"/>
      </w:tblGrid>
      <w:tr w:rsidR="007B00C1" w:rsidRPr="00F810C7" w14:paraId="11939EB9" w14:textId="77777777" w:rsidTr="00A8320E">
        <w:tc>
          <w:tcPr>
            <w:tcW w:w="988" w:type="dxa"/>
            <w:vAlign w:val="center"/>
          </w:tcPr>
          <w:p w14:paraId="514B2F81" w14:textId="31C7434B" w:rsidR="00CE6E7A" w:rsidRPr="00F810C7" w:rsidRDefault="00CE6E7A" w:rsidP="009E7354">
            <w:pPr>
              <w:autoSpaceDE w:val="0"/>
              <w:autoSpaceDN w:val="0"/>
              <w:adjustRightInd w:val="0"/>
              <w:jc w:val="center"/>
              <w:rPr>
                <w:rFonts w:ascii="Arial" w:hAnsi="Arial" w:cs="Arial"/>
                <w:b/>
                <w:bCs/>
                <w:color w:val="000000"/>
                <w:sz w:val="12"/>
                <w:szCs w:val="12"/>
                <w:lang w:val="es-CO" w:eastAsia="es-CO"/>
              </w:rPr>
            </w:pPr>
            <w:r w:rsidRPr="00F810C7">
              <w:rPr>
                <w:rFonts w:ascii="Arial" w:hAnsi="Arial" w:cs="Arial"/>
                <w:b/>
                <w:bCs/>
                <w:color w:val="000000"/>
                <w:sz w:val="12"/>
                <w:szCs w:val="12"/>
                <w:lang w:val="es-CO" w:eastAsia="es-CO"/>
              </w:rPr>
              <w:lastRenderedPageBreak/>
              <w:t>EJE</w:t>
            </w:r>
          </w:p>
        </w:tc>
        <w:tc>
          <w:tcPr>
            <w:tcW w:w="1559" w:type="dxa"/>
            <w:vAlign w:val="center"/>
          </w:tcPr>
          <w:p w14:paraId="4C6A3A6F" w14:textId="168BFDB6" w:rsidR="00CE6E7A" w:rsidRPr="00F810C7" w:rsidRDefault="00CE6E7A" w:rsidP="009E7354">
            <w:pPr>
              <w:autoSpaceDE w:val="0"/>
              <w:autoSpaceDN w:val="0"/>
              <w:adjustRightInd w:val="0"/>
              <w:jc w:val="center"/>
              <w:rPr>
                <w:rFonts w:ascii="Arial" w:hAnsi="Arial" w:cs="Arial"/>
                <w:b/>
                <w:bCs/>
                <w:color w:val="000000"/>
                <w:sz w:val="12"/>
                <w:szCs w:val="12"/>
                <w:lang w:val="es-CO" w:eastAsia="es-CO"/>
              </w:rPr>
            </w:pPr>
            <w:r w:rsidRPr="00F810C7">
              <w:rPr>
                <w:rFonts w:ascii="Arial" w:hAnsi="Arial" w:cs="Arial"/>
                <w:b/>
                <w:bCs/>
                <w:color w:val="000000"/>
                <w:sz w:val="12"/>
                <w:szCs w:val="12"/>
                <w:lang w:val="es-CO" w:eastAsia="es-CO"/>
              </w:rPr>
              <w:t>PROYECTO</w:t>
            </w:r>
          </w:p>
        </w:tc>
        <w:tc>
          <w:tcPr>
            <w:tcW w:w="1417" w:type="dxa"/>
            <w:vAlign w:val="center"/>
          </w:tcPr>
          <w:p w14:paraId="2250949C" w14:textId="388EA236" w:rsidR="00CE6E7A" w:rsidRPr="00F810C7" w:rsidRDefault="00CE6E7A" w:rsidP="009E7354">
            <w:pPr>
              <w:autoSpaceDE w:val="0"/>
              <w:autoSpaceDN w:val="0"/>
              <w:adjustRightInd w:val="0"/>
              <w:jc w:val="center"/>
              <w:rPr>
                <w:rFonts w:ascii="Arial" w:hAnsi="Arial" w:cs="Arial"/>
                <w:b/>
                <w:bCs/>
                <w:color w:val="000000"/>
                <w:sz w:val="12"/>
                <w:szCs w:val="12"/>
                <w:lang w:val="es-CO" w:eastAsia="es-CO"/>
              </w:rPr>
            </w:pPr>
            <w:r w:rsidRPr="00F810C7">
              <w:rPr>
                <w:rFonts w:ascii="Arial" w:hAnsi="Arial" w:cs="Arial"/>
                <w:b/>
                <w:bCs/>
                <w:color w:val="000000"/>
                <w:sz w:val="12"/>
                <w:szCs w:val="12"/>
                <w:lang w:val="es-CO" w:eastAsia="es-CO"/>
              </w:rPr>
              <w:t>ACTIVIDAD</w:t>
            </w:r>
          </w:p>
        </w:tc>
        <w:tc>
          <w:tcPr>
            <w:tcW w:w="2127" w:type="dxa"/>
            <w:vAlign w:val="center"/>
          </w:tcPr>
          <w:p w14:paraId="0861E7D0" w14:textId="52F1D5CC" w:rsidR="00CE6E7A" w:rsidRPr="00F810C7" w:rsidRDefault="00CE6E7A" w:rsidP="009E7354">
            <w:pPr>
              <w:autoSpaceDE w:val="0"/>
              <w:autoSpaceDN w:val="0"/>
              <w:adjustRightInd w:val="0"/>
              <w:jc w:val="center"/>
              <w:rPr>
                <w:rFonts w:ascii="Arial" w:hAnsi="Arial" w:cs="Arial"/>
                <w:color w:val="000000"/>
                <w:sz w:val="12"/>
                <w:szCs w:val="12"/>
                <w:lang w:val="es-CO" w:eastAsia="es-CO"/>
              </w:rPr>
            </w:pPr>
            <w:r w:rsidRPr="00F810C7">
              <w:rPr>
                <w:rFonts w:ascii="Arial" w:hAnsi="Arial" w:cs="Arial"/>
                <w:b/>
                <w:bCs/>
                <w:color w:val="000000"/>
                <w:sz w:val="12"/>
                <w:szCs w:val="12"/>
                <w:lang w:val="es-CO" w:eastAsia="es-CO"/>
              </w:rPr>
              <w:t>AVANCE</w:t>
            </w:r>
          </w:p>
        </w:tc>
        <w:tc>
          <w:tcPr>
            <w:tcW w:w="1134" w:type="dxa"/>
            <w:vAlign w:val="center"/>
          </w:tcPr>
          <w:p w14:paraId="2F06C073" w14:textId="22A3C755" w:rsidR="00CE6E7A" w:rsidRPr="00F810C7" w:rsidRDefault="00CE6E7A" w:rsidP="009E7354">
            <w:pPr>
              <w:autoSpaceDE w:val="0"/>
              <w:autoSpaceDN w:val="0"/>
              <w:adjustRightInd w:val="0"/>
              <w:ind w:left="-111" w:right="-113" w:firstLine="111"/>
              <w:jc w:val="center"/>
              <w:rPr>
                <w:rFonts w:ascii="Arial" w:hAnsi="Arial" w:cs="Arial"/>
                <w:color w:val="000000"/>
                <w:sz w:val="12"/>
                <w:szCs w:val="12"/>
                <w:lang w:val="es-CO" w:eastAsia="es-CO"/>
              </w:rPr>
            </w:pPr>
            <w:r w:rsidRPr="00F810C7">
              <w:rPr>
                <w:rFonts w:ascii="Arial" w:hAnsi="Arial" w:cs="Arial"/>
                <w:b/>
                <w:bCs/>
                <w:color w:val="000000"/>
                <w:sz w:val="12"/>
                <w:szCs w:val="12"/>
                <w:lang w:val="es-CO" w:eastAsia="es-CO"/>
              </w:rPr>
              <w:t>% CUMPLIMIENTO</w:t>
            </w:r>
          </w:p>
        </w:tc>
        <w:tc>
          <w:tcPr>
            <w:tcW w:w="1979" w:type="dxa"/>
            <w:vAlign w:val="center"/>
          </w:tcPr>
          <w:p w14:paraId="3111C3DC" w14:textId="0022C1A7" w:rsidR="00CE6E7A" w:rsidRPr="00F810C7" w:rsidRDefault="00CE6E7A" w:rsidP="009E7354">
            <w:pPr>
              <w:autoSpaceDE w:val="0"/>
              <w:autoSpaceDN w:val="0"/>
              <w:adjustRightInd w:val="0"/>
              <w:jc w:val="center"/>
              <w:rPr>
                <w:rFonts w:ascii="Arial" w:hAnsi="Arial" w:cs="Arial"/>
                <w:color w:val="000000"/>
                <w:sz w:val="12"/>
                <w:szCs w:val="12"/>
                <w:lang w:val="es-CO" w:eastAsia="es-CO"/>
              </w:rPr>
            </w:pPr>
            <w:r w:rsidRPr="00F810C7">
              <w:rPr>
                <w:rFonts w:ascii="Arial" w:hAnsi="Arial" w:cs="Arial"/>
                <w:b/>
                <w:bCs/>
                <w:color w:val="000000"/>
                <w:sz w:val="12"/>
                <w:szCs w:val="12"/>
                <w:lang w:val="es-CO" w:eastAsia="es-CO"/>
              </w:rPr>
              <w:t>OBSERVACIONES</w:t>
            </w:r>
          </w:p>
        </w:tc>
      </w:tr>
      <w:tr w:rsidR="00CE6E7A" w:rsidRPr="00F810C7" w14:paraId="2E6CAEB5" w14:textId="77777777" w:rsidTr="00A8320E">
        <w:trPr>
          <w:trHeight w:val="753"/>
        </w:trPr>
        <w:tc>
          <w:tcPr>
            <w:tcW w:w="988" w:type="dxa"/>
            <w:vMerge w:val="restart"/>
            <w:vAlign w:val="center"/>
          </w:tcPr>
          <w:p w14:paraId="797EC340" w14:textId="77777777" w:rsidR="00CE6E7A" w:rsidRPr="00F810C7" w:rsidRDefault="00CE6E7A" w:rsidP="009E7354">
            <w:pPr>
              <w:pStyle w:val="Ttulo4"/>
              <w:spacing w:before="0" w:after="150"/>
              <w:jc w:val="center"/>
              <w:outlineLvl w:val="3"/>
              <w:rPr>
                <w:rFonts w:ascii="Arial" w:hAnsi="Arial" w:cs="Arial"/>
                <w:color w:val="4D4D4D"/>
                <w:sz w:val="12"/>
                <w:szCs w:val="12"/>
                <w:lang w:val="af-ZA" w:eastAsia="af-ZA"/>
              </w:rPr>
            </w:pPr>
            <w:r w:rsidRPr="00F810C7">
              <w:rPr>
                <w:rFonts w:ascii="Arial" w:hAnsi="Arial" w:cs="Arial"/>
                <w:color w:val="4D4D4D"/>
                <w:sz w:val="12"/>
                <w:szCs w:val="12"/>
              </w:rPr>
              <w:t>EJE 1: PAZ TOTAL, MEMORIA Y DERECHOS HUMANOS</w:t>
            </w:r>
          </w:p>
          <w:p w14:paraId="673CE3D7" w14:textId="77777777" w:rsidR="00CE6E7A" w:rsidRPr="00F810C7" w:rsidRDefault="00CE6E7A" w:rsidP="009E7354">
            <w:pPr>
              <w:autoSpaceDE w:val="0"/>
              <w:autoSpaceDN w:val="0"/>
              <w:adjustRightInd w:val="0"/>
              <w:jc w:val="center"/>
              <w:rPr>
                <w:rFonts w:ascii="Arial" w:hAnsi="Arial" w:cs="Arial"/>
                <w:color w:val="000000"/>
                <w:sz w:val="12"/>
                <w:szCs w:val="12"/>
                <w:lang w:val="af-ZA" w:eastAsia="es-CO"/>
              </w:rPr>
            </w:pPr>
          </w:p>
        </w:tc>
        <w:tc>
          <w:tcPr>
            <w:tcW w:w="1559" w:type="dxa"/>
            <w:vAlign w:val="center"/>
          </w:tcPr>
          <w:p w14:paraId="25FD97A2" w14:textId="43A7E07D" w:rsidR="00CE6E7A" w:rsidRPr="00F810C7" w:rsidRDefault="00316A29" w:rsidP="009E7354">
            <w:pPr>
              <w:autoSpaceDE w:val="0"/>
              <w:autoSpaceDN w:val="0"/>
              <w:adjustRightInd w:val="0"/>
              <w:jc w:val="both"/>
              <w:rPr>
                <w:rFonts w:ascii="Arial" w:hAnsi="Arial" w:cs="Arial"/>
                <w:color w:val="000000"/>
                <w:sz w:val="12"/>
                <w:szCs w:val="12"/>
                <w:lang w:val="es-CO" w:eastAsia="es-CO"/>
              </w:rPr>
            </w:pPr>
            <w:hyperlink r:id="rId29" w:anchor="_blank" w:history="1">
              <w:r w:rsidR="00CE6E7A" w:rsidRPr="00F810C7">
                <w:rPr>
                  <w:rStyle w:val="Hipervnculo"/>
                  <w:rFonts w:ascii="Arial" w:hAnsi="Arial" w:cs="Arial"/>
                  <w:color w:val="362B36"/>
                  <w:sz w:val="12"/>
                  <w:szCs w:val="12"/>
                  <w:u w:val="none"/>
                  <w:shd w:val="clear" w:color="auto" w:fill="FFFFFF"/>
                </w:rPr>
                <w:t>1. Promover los servicios básicos como la salud, educación y vivienda.</w:t>
              </w:r>
            </w:hyperlink>
          </w:p>
        </w:tc>
        <w:tc>
          <w:tcPr>
            <w:tcW w:w="1417" w:type="dxa"/>
          </w:tcPr>
          <w:p w14:paraId="6632A27D" w14:textId="72C95B7A" w:rsidR="00CE6E7A" w:rsidRPr="00F810C7" w:rsidRDefault="009E7354" w:rsidP="00CE6E7A">
            <w:pPr>
              <w:pStyle w:val="Ttulo2"/>
              <w:shd w:val="clear" w:color="auto" w:fill="FFFFFF"/>
              <w:outlineLvl w:val="1"/>
              <w:rPr>
                <w:b w:val="0"/>
                <w:bCs w:val="0"/>
                <w:color w:val="555555"/>
                <w:sz w:val="12"/>
                <w:szCs w:val="12"/>
                <w:lang w:val="af-ZA" w:eastAsia="af-ZA"/>
              </w:rPr>
            </w:pPr>
            <w:r w:rsidRPr="00F810C7">
              <w:rPr>
                <w:b w:val="0"/>
                <w:bCs w:val="0"/>
                <w:color w:val="555555"/>
                <w:sz w:val="12"/>
                <w:szCs w:val="12"/>
              </w:rPr>
              <w:t>Promover</w:t>
            </w:r>
            <w:r w:rsidR="00CE6E7A" w:rsidRPr="00F810C7">
              <w:rPr>
                <w:b w:val="0"/>
                <w:bCs w:val="0"/>
                <w:color w:val="555555"/>
                <w:sz w:val="12"/>
                <w:szCs w:val="12"/>
              </w:rPr>
              <w:t xml:space="preserve"> los servicios básicos como la salud, educación y vivienda.</w:t>
            </w:r>
          </w:p>
          <w:p w14:paraId="0CAEE43E" w14:textId="074CB58D" w:rsidR="00CE6E7A" w:rsidRPr="00F810C7" w:rsidRDefault="00CE6E7A" w:rsidP="00CE6E7A">
            <w:pPr>
              <w:autoSpaceDE w:val="0"/>
              <w:autoSpaceDN w:val="0"/>
              <w:adjustRightInd w:val="0"/>
              <w:jc w:val="both"/>
              <w:rPr>
                <w:rFonts w:ascii="Arial" w:hAnsi="Arial" w:cs="Arial"/>
                <w:color w:val="000000"/>
                <w:sz w:val="12"/>
                <w:szCs w:val="12"/>
                <w:lang w:val="af-ZA" w:eastAsia="es-CO"/>
              </w:rPr>
            </w:pPr>
          </w:p>
        </w:tc>
        <w:tc>
          <w:tcPr>
            <w:tcW w:w="2127" w:type="dxa"/>
          </w:tcPr>
          <w:p w14:paraId="2C76CF74" w14:textId="6C5B5805" w:rsidR="00CE6E7A" w:rsidRPr="00F810C7" w:rsidRDefault="00CE6E7A"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362B36"/>
                <w:sz w:val="12"/>
                <w:szCs w:val="12"/>
                <w:shd w:val="clear" w:color="auto" w:fill="FFFFFF"/>
              </w:rPr>
              <w:t>Se realizo la feria de vivienda el día 05 de febrero del año en curso con la participación de seis entidades incluyendo una agencia de viajes.</w:t>
            </w:r>
          </w:p>
        </w:tc>
        <w:tc>
          <w:tcPr>
            <w:tcW w:w="1134" w:type="dxa"/>
            <w:vAlign w:val="center"/>
          </w:tcPr>
          <w:p w14:paraId="65016011" w14:textId="6037E6BB" w:rsidR="00CE6E7A" w:rsidRPr="00F810C7" w:rsidRDefault="00CE6E7A" w:rsidP="009E7354">
            <w:pPr>
              <w:autoSpaceDE w:val="0"/>
              <w:autoSpaceDN w:val="0"/>
              <w:adjustRightInd w:val="0"/>
              <w:jc w:val="center"/>
              <w:rPr>
                <w:rFonts w:ascii="Arial" w:hAnsi="Arial" w:cs="Arial"/>
                <w:color w:val="000000"/>
                <w:sz w:val="12"/>
                <w:szCs w:val="12"/>
                <w:lang w:val="es-CO" w:eastAsia="es-CO"/>
              </w:rPr>
            </w:pPr>
            <w:r w:rsidRPr="00F810C7">
              <w:rPr>
                <w:rFonts w:ascii="Arial" w:hAnsi="Arial" w:cs="Arial"/>
                <w:color w:val="000000"/>
                <w:sz w:val="12"/>
                <w:szCs w:val="12"/>
                <w:lang w:val="es-CO" w:eastAsia="es-CO"/>
              </w:rPr>
              <w:t>33%</w:t>
            </w:r>
          </w:p>
        </w:tc>
        <w:tc>
          <w:tcPr>
            <w:tcW w:w="1979" w:type="dxa"/>
          </w:tcPr>
          <w:p w14:paraId="00CF5E98" w14:textId="0EAF80EC" w:rsidR="00CE6E7A" w:rsidRPr="00F810C7" w:rsidRDefault="00CE6E7A"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 xml:space="preserve">Esta actividad está incluida en el plan de Bienestar Social e Incentivos </w:t>
            </w:r>
          </w:p>
        </w:tc>
      </w:tr>
      <w:tr w:rsidR="00CE6E7A" w:rsidRPr="00F810C7" w14:paraId="08DAE0DF" w14:textId="77777777" w:rsidTr="009717CF">
        <w:trPr>
          <w:trHeight w:val="1630"/>
        </w:trPr>
        <w:tc>
          <w:tcPr>
            <w:tcW w:w="988" w:type="dxa"/>
            <w:vMerge/>
          </w:tcPr>
          <w:p w14:paraId="1A772628" w14:textId="77777777" w:rsidR="00CE6E7A" w:rsidRPr="00F810C7" w:rsidRDefault="00CE6E7A" w:rsidP="00CE6E7A">
            <w:pPr>
              <w:autoSpaceDE w:val="0"/>
              <w:autoSpaceDN w:val="0"/>
              <w:adjustRightInd w:val="0"/>
              <w:jc w:val="both"/>
              <w:rPr>
                <w:rFonts w:ascii="Arial" w:hAnsi="Arial" w:cs="Arial"/>
                <w:color w:val="000000"/>
                <w:sz w:val="12"/>
                <w:szCs w:val="12"/>
                <w:lang w:val="es-CO" w:eastAsia="es-CO"/>
              </w:rPr>
            </w:pPr>
          </w:p>
        </w:tc>
        <w:tc>
          <w:tcPr>
            <w:tcW w:w="1559" w:type="dxa"/>
            <w:vAlign w:val="center"/>
          </w:tcPr>
          <w:p w14:paraId="67FF87AF" w14:textId="310645AA" w:rsidR="00CE6E7A" w:rsidRPr="00F810C7" w:rsidRDefault="00316A29" w:rsidP="009E7354">
            <w:pPr>
              <w:autoSpaceDE w:val="0"/>
              <w:autoSpaceDN w:val="0"/>
              <w:adjustRightInd w:val="0"/>
              <w:jc w:val="both"/>
              <w:rPr>
                <w:rFonts w:ascii="Arial" w:hAnsi="Arial" w:cs="Arial"/>
                <w:color w:val="000000"/>
                <w:sz w:val="12"/>
                <w:szCs w:val="12"/>
                <w:lang w:val="es-CO" w:eastAsia="es-CO"/>
              </w:rPr>
            </w:pPr>
            <w:hyperlink r:id="rId30" w:anchor="_blank" w:history="1">
              <w:r w:rsidR="00CE6E7A" w:rsidRPr="00F810C7">
                <w:rPr>
                  <w:rStyle w:val="Hipervnculo"/>
                  <w:rFonts w:ascii="Arial" w:hAnsi="Arial" w:cs="Arial"/>
                  <w:color w:val="362B36"/>
                  <w:sz w:val="12"/>
                  <w:szCs w:val="12"/>
                  <w:u w:val="none"/>
                  <w:shd w:val="clear" w:color="auto" w:fill="FFFFFF"/>
                </w:rPr>
                <w:t>02. Comunicación interpersonal</w:t>
              </w:r>
            </w:hyperlink>
          </w:p>
        </w:tc>
        <w:tc>
          <w:tcPr>
            <w:tcW w:w="1417" w:type="dxa"/>
            <w:vAlign w:val="center"/>
          </w:tcPr>
          <w:p w14:paraId="51054124" w14:textId="0BBE9185" w:rsidR="00CE6E7A" w:rsidRPr="00F810C7" w:rsidRDefault="007B00C1" w:rsidP="009E7354">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362B36"/>
                <w:sz w:val="12"/>
                <w:szCs w:val="12"/>
                <w:shd w:val="clear" w:color="auto" w:fill="FFFFFF"/>
              </w:rPr>
              <w:t>Realizar una Charla, Taller y/o Diplomado sobre comunicación interpersonal.</w:t>
            </w:r>
          </w:p>
        </w:tc>
        <w:tc>
          <w:tcPr>
            <w:tcW w:w="2127" w:type="dxa"/>
          </w:tcPr>
          <w:p w14:paraId="528A6D2E" w14:textId="09EBC314" w:rsidR="007B00C1" w:rsidRPr="00F810C7" w:rsidRDefault="007B00C1" w:rsidP="007B00C1">
            <w:pPr>
              <w:jc w:val="both"/>
              <w:rPr>
                <w:rFonts w:ascii="Arial" w:hAnsi="Arial" w:cs="Arial"/>
                <w:sz w:val="12"/>
                <w:szCs w:val="12"/>
                <w:lang w:val="es-CO"/>
              </w:rPr>
            </w:pPr>
            <w:r w:rsidRPr="00F810C7">
              <w:rPr>
                <w:rFonts w:ascii="Arial" w:hAnsi="Arial" w:cs="Arial"/>
                <w:color w:val="000000"/>
                <w:sz w:val="12"/>
                <w:szCs w:val="12"/>
                <w:lang w:val="es-CO" w:eastAsia="es-CO"/>
              </w:rPr>
              <w:t xml:space="preserve">Se evidencia </w:t>
            </w:r>
            <w:r w:rsidRPr="00F810C7">
              <w:rPr>
                <w:rFonts w:ascii="Arial" w:hAnsi="Arial" w:cs="Arial"/>
                <w:sz w:val="12"/>
                <w:szCs w:val="12"/>
                <w:lang w:val="es-CO"/>
              </w:rPr>
              <w:t xml:space="preserve">abordaje total a </w:t>
            </w:r>
            <w:r w:rsidRPr="00F810C7">
              <w:rPr>
                <w:rFonts w:ascii="Arial" w:hAnsi="Arial" w:cs="Arial"/>
                <w:b/>
                <w:bCs/>
                <w:sz w:val="12"/>
                <w:szCs w:val="12"/>
                <w:lang w:val="es-CO"/>
              </w:rPr>
              <w:t>116</w:t>
            </w:r>
            <w:r w:rsidRPr="00F810C7">
              <w:rPr>
                <w:rFonts w:ascii="Arial" w:hAnsi="Arial" w:cs="Arial"/>
                <w:sz w:val="12"/>
                <w:szCs w:val="12"/>
                <w:lang w:val="es-CO"/>
              </w:rPr>
              <w:t xml:space="preserve"> entre líderes de áreas, servidores públicos y colaboradores (asistenciales y de apoyo a la gestión), donde se les informó de la importancia de proyectar los valores institucionales en los diferentes ambientes (laboral, social, familiar y personal), especialmente en la forma en la que nos comunicamos y relacionamos entre nosotros y con los usuarios.</w:t>
            </w:r>
          </w:p>
          <w:p w14:paraId="51A0EE46" w14:textId="238B5FA5" w:rsidR="00CE6E7A" w:rsidRPr="00F810C7" w:rsidRDefault="00CE6E7A" w:rsidP="00CE6E7A">
            <w:pPr>
              <w:autoSpaceDE w:val="0"/>
              <w:autoSpaceDN w:val="0"/>
              <w:adjustRightInd w:val="0"/>
              <w:jc w:val="both"/>
              <w:rPr>
                <w:rFonts w:ascii="Arial" w:hAnsi="Arial" w:cs="Arial"/>
                <w:color w:val="000000"/>
                <w:sz w:val="12"/>
                <w:szCs w:val="12"/>
                <w:lang w:val="es-CO" w:eastAsia="es-CO"/>
              </w:rPr>
            </w:pPr>
          </w:p>
        </w:tc>
        <w:tc>
          <w:tcPr>
            <w:tcW w:w="1134" w:type="dxa"/>
            <w:vAlign w:val="center"/>
          </w:tcPr>
          <w:p w14:paraId="25E1D85C" w14:textId="50F37D4A" w:rsidR="00CE6E7A" w:rsidRPr="00F810C7" w:rsidRDefault="009E7354" w:rsidP="009E7354">
            <w:pPr>
              <w:autoSpaceDE w:val="0"/>
              <w:autoSpaceDN w:val="0"/>
              <w:adjustRightInd w:val="0"/>
              <w:jc w:val="center"/>
              <w:rPr>
                <w:rFonts w:ascii="Arial" w:hAnsi="Arial" w:cs="Arial"/>
                <w:color w:val="000000"/>
                <w:sz w:val="12"/>
                <w:szCs w:val="12"/>
                <w:lang w:val="es-CO" w:eastAsia="es-CO"/>
              </w:rPr>
            </w:pPr>
            <w:r w:rsidRPr="00F810C7">
              <w:rPr>
                <w:rFonts w:ascii="Arial" w:hAnsi="Arial" w:cs="Arial"/>
                <w:color w:val="000000"/>
                <w:sz w:val="12"/>
                <w:szCs w:val="12"/>
                <w:lang w:val="es-CO" w:eastAsia="es-CO"/>
              </w:rPr>
              <w:t>25</w:t>
            </w:r>
          </w:p>
        </w:tc>
        <w:tc>
          <w:tcPr>
            <w:tcW w:w="1979" w:type="dxa"/>
            <w:vAlign w:val="center"/>
          </w:tcPr>
          <w:p w14:paraId="64360E99" w14:textId="01D51640" w:rsidR="00CE6E7A" w:rsidRPr="00F810C7" w:rsidRDefault="00E6216B" w:rsidP="009717CF">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Aunque se realizó socialización de importancia de aplicación de valores no es el objetivo del taller – Comunicación interpersonal.</w:t>
            </w:r>
          </w:p>
        </w:tc>
      </w:tr>
      <w:tr w:rsidR="00CE6E7A" w:rsidRPr="00F810C7" w14:paraId="23A25E23" w14:textId="77777777" w:rsidTr="00A8320E">
        <w:tc>
          <w:tcPr>
            <w:tcW w:w="988" w:type="dxa"/>
            <w:vMerge/>
          </w:tcPr>
          <w:p w14:paraId="4FF183F5" w14:textId="77777777" w:rsidR="00CE6E7A" w:rsidRPr="00F810C7" w:rsidRDefault="00CE6E7A" w:rsidP="00CE6E7A">
            <w:pPr>
              <w:autoSpaceDE w:val="0"/>
              <w:autoSpaceDN w:val="0"/>
              <w:adjustRightInd w:val="0"/>
              <w:jc w:val="both"/>
              <w:rPr>
                <w:rFonts w:ascii="Arial" w:hAnsi="Arial" w:cs="Arial"/>
                <w:color w:val="000000"/>
                <w:sz w:val="12"/>
                <w:szCs w:val="12"/>
                <w:lang w:val="es-CO" w:eastAsia="es-CO"/>
              </w:rPr>
            </w:pPr>
          </w:p>
        </w:tc>
        <w:tc>
          <w:tcPr>
            <w:tcW w:w="1559" w:type="dxa"/>
            <w:vAlign w:val="center"/>
          </w:tcPr>
          <w:p w14:paraId="7F6029A3" w14:textId="76BC6C8A" w:rsidR="00CE6E7A" w:rsidRPr="00F810C7" w:rsidRDefault="00316A29" w:rsidP="009E7354">
            <w:pPr>
              <w:autoSpaceDE w:val="0"/>
              <w:autoSpaceDN w:val="0"/>
              <w:adjustRightInd w:val="0"/>
              <w:jc w:val="both"/>
              <w:rPr>
                <w:rFonts w:ascii="Arial" w:hAnsi="Arial" w:cs="Arial"/>
                <w:color w:val="000000"/>
                <w:sz w:val="12"/>
                <w:szCs w:val="12"/>
                <w:lang w:val="es-CO" w:eastAsia="es-CO"/>
              </w:rPr>
            </w:pPr>
            <w:hyperlink r:id="rId31" w:anchor="_blank" w:history="1">
              <w:r w:rsidR="00CE6E7A" w:rsidRPr="00F810C7">
                <w:rPr>
                  <w:rStyle w:val="Hipervnculo"/>
                  <w:rFonts w:ascii="Arial" w:hAnsi="Arial" w:cs="Arial"/>
                  <w:color w:val="362B36"/>
                  <w:sz w:val="12"/>
                  <w:szCs w:val="12"/>
                  <w:u w:val="none"/>
                  <w:shd w:val="clear" w:color="auto" w:fill="FFFFFF"/>
                </w:rPr>
                <w:t>03. Respeto por la diversidad</w:t>
              </w:r>
            </w:hyperlink>
          </w:p>
        </w:tc>
        <w:tc>
          <w:tcPr>
            <w:tcW w:w="1417" w:type="dxa"/>
            <w:vAlign w:val="center"/>
          </w:tcPr>
          <w:p w14:paraId="272A580A" w14:textId="196D265A" w:rsidR="00CE6E7A" w:rsidRPr="00F810C7" w:rsidRDefault="00E6216B" w:rsidP="009E7354">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362B36"/>
                <w:sz w:val="12"/>
                <w:szCs w:val="12"/>
                <w:shd w:val="clear" w:color="auto" w:fill="FFFFFF"/>
              </w:rPr>
              <w:t>Realizar una Charla, Taller y/o Diplomado sobre respeto por la diversidad</w:t>
            </w:r>
          </w:p>
        </w:tc>
        <w:tc>
          <w:tcPr>
            <w:tcW w:w="2127" w:type="dxa"/>
          </w:tcPr>
          <w:p w14:paraId="27EB1613" w14:textId="77777777" w:rsidR="00E6216B" w:rsidRPr="00F810C7" w:rsidRDefault="00E6216B" w:rsidP="00E6216B">
            <w:pPr>
              <w:autoSpaceDE w:val="0"/>
              <w:autoSpaceDN w:val="0"/>
              <w:adjustRightInd w:val="0"/>
              <w:rPr>
                <w:rFonts w:ascii="Arial" w:eastAsiaTheme="minorHAnsi" w:hAnsi="Arial" w:cs="Arial"/>
                <w:color w:val="000000"/>
                <w:sz w:val="12"/>
                <w:szCs w:val="12"/>
                <w:lang w:val="af-ZA" w:eastAsia="en-US"/>
              </w:rPr>
            </w:pPr>
          </w:p>
          <w:p w14:paraId="1E803AFF" w14:textId="00BAA714" w:rsidR="00CE6E7A" w:rsidRPr="00F810C7" w:rsidRDefault="00E6216B" w:rsidP="00E6216B">
            <w:pPr>
              <w:autoSpaceDE w:val="0"/>
              <w:autoSpaceDN w:val="0"/>
              <w:adjustRightInd w:val="0"/>
              <w:jc w:val="both"/>
              <w:rPr>
                <w:rFonts w:ascii="Arial" w:hAnsi="Arial" w:cs="Arial"/>
                <w:color w:val="000000"/>
                <w:sz w:val="12"/>
                <w:szCs w:val="12"/>
                <w:lang w:val="es-CO" w:eastAsia="es-CO"/>
              </w:rPr>
            </w:pPr>
            <w:r w:rsidRPr="00F810C7">
              <w:rPr>
                <w:rFonts w:ascii="Arial" w:eastAsiaTheme="minorHAnsi" w:hAnsi="Arial" w:cs="Arial"/>
                <w:color w:val="000000"/>
                <w:sz w:val="12"/>
                <w:szCs w:val="12"/>
                <w:lang w:val="af-ZA" w:eastAsia="en-US"/>
              </w:rPr>
              <w:t xml:space="preserve"> Taller en Atención Humanizada, Diversidad Étnica, Discapacidad e Identidad de Género, al personal que labora en la E.S.E Hospital San José del Guaviare y miembros de la Alianza de Usuarios</w:t>
            </w:r>
          </w:p>
        </w:tc>
        <w:tc>
          <w:tcPr>
            <w:tcW w:w="1134" w:type="dxa"/>
            <w:vAlign w:val="center"/>
          </w:tcPr>
          <w:p w14:paraId="3864076D" w14:textId="1ACB2F5E" w:rsidR="00CE6E7A" w:rsidRPr="00F810C7" w:rsidRDefault="00E6216B" w:rsidP="009E7354">
            <w:pPr>
              <w:autoSpaceDE w:val="0"/>
              <w:autoSpaceDN w:val="0"/>
              <w:adjustRightInd w:val="0"/>
              <w:jc w:val="center"/>
              <w:rPr>
                <w:rFonts w:ascii="Arial" w:hAnsi="Arial" w:cs="Arial"/>
                <w:color w:val="000000"/>
                <w:sz w:val="12"/>
                <w:szCs w:val="12"/>
                <w:lang w:val="es-CO" w:eastAsia="es-CO"/>
              </w:rPr>
            </w:pPr>
            <w:r w:rsidRPr="00F810C7">
              <w:rPr>
                <w:rFonts w:ascii="Arial" w:hAnsi="Arial" w:cs="Arial"/>
                <w:color w:val="000000"/>
                <w:sz w:val="12"/>
                <w:szCs w:val="12"/>
                <w:lang w:val="es-CO" w:eastAsia="es-CO"/>
              </w:rPr>
              <w:t>100</w:t>
            </w:r>
          </w:p>
        </w:tc>
        <w:tc>
          <w:tcPr>
            <w:tcW w:w="1979" w:type="dxa"/>
            <w:vAlign w:val="center"/>
          </w:tcPr>
          <w:p w14:paraId="707DC2AD" w14:textId="281A669C" w:rsidR="00CE6E7A" w:rsidRPr="00F810C7" w:rsidRDefault="00E6216B" w:rsidP="009E7354">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 xml:space="preserve">Se evidencia realización de taller </w:t>
            </w:r>
            <w:r w:rsidR="0059749C" w:rsidRPr="00F810C7">
              <w:rPr>
                <w:rFonts w:ascii="Arial" w:hAnsi="Arial" w:cs="Arial"/>
                <w:color w:val="000000"/>
                <w:sz w:val="12"/>
                <w:szCs w:val="12"/>
                <w:lang w:val="es-CO" w:eastAsia="es-CO"/>
              </w:rPr>
              <w:t>en diversidad</w:t>
            </w:r>
          </w:p>
        </w:tc>
      </w:tr>
      <w:tr w:rsidR="009C5D98" w:rsidRPr="00F810C7" w14:paraId="1B4642A0" w14:textId="77777777" w:rsidTr="00A8320E">
        <w:tc>
          <w:tcPr>
            <w:tcW w:w="988" w:type="dxa"/>
            <w:vMerge w:val="restart"/>
          </w:tcPr>
          <w:p w14:paraId="539A6D20" w14:textId="77777777" w:rsidR="009C5D98" w:rsidRPr="00F810C7" w:rsidRDefault="009C5D98" w:rsidP="009E7354">
            <w:pPr>
              <w:pStyle w:val="Ttulo4"/>
              <w:spacing w:before="0" w:after="150"/>
              <w:outlineLvl w:val="3"/>
              <w:rPr>
                <w:rFonts w:ascii="Arial" w:hAnsi="Arial" w:cs="Arial"/>
                <w:color w:val="4D4D4D"/>
                <w:sz w:val="12"/>
                <w:szCs w:val="12"/>
                <w:lang w:val="af-ZA" w:eastAsia="af-ZA"/>
              </w:rPr>
            </w:pPr>
            <w:r w:rsidRPr="00F810C7">
              <w:rPr>
                <w:rFonts w:ascii="Arial" w:hAnsi="Arial" w:cs="Arial"/>
                <w:color w:val="4D4D4D"/>
                <w:sz w:val="12"/>
                <w:szCs w:val="12"/>
              </w:rPr>
              <w:lastRenderedPageBreak/>
              <w:t>EJE 2: TERRITORIO VIDA Y AMBIENTE</w:t>
            </w:r>
          </w:p>
          <w:p w14:paraId="27021EC9" w14:textId="77777777" w:rsidR="009C5D98" w:rsidRPr="00F810C7" w:rsidRDefault="009C5D98" w:rsidP="009E7354">
            <w:pPr>
              <w:autoSpaceDE w:val="0"/>
              <w:autoSpaceDN w:val="0"/>
              <w:adjustRightInd w:val="0"/>
              <w:jc w:val="both"/>
              <w:rPr>
                <w:rFonts w:ascii="Arial" w:hAnsi="Arial" w:cs="Arial"/>
                <w:color w:val="000000"/>
                <w:sz w:val="12"/>
                <w:szCs w:val="12"/>
                <w:lang w:val="es-CO" w:eastAsia="es-CO"/>
              </w:rPr>
            </w:pPr>
          </w:p>
        </w:tc>
        <w:tc>
          <w:tcPr>
            <w:tcW w:w="1559" w:type="dxa"/>
            <w:vAlign w:val="center"/>
          </w:tcPr>
          <w:p w14:paraId="3BB1D7F4" w14:textId="77777777" w:rsidR="009C5D98" w:rsidRPr="00F810C7" w:rsidRDefault="00316A29" w:rsidP="009E7354">
            <w:pPr>
              <w:pStyle w:val="NormalWeb"/>
              <w:spacing w:before="30" w:after="30"/>
              <w:ind w:left="45" w:right="45"/>
              <w:jc w:val="both"/>
              <w:rPr>
                <w:rFonts w:ascii="Arial" w:hAnsi="Arial" w:cs="Arial"/>
                <w:color w:val="362B36"/>
                <w:sz w:val="12"/>
                <w:szCs w:val="12"/>
              </w:rPr>
            </w:pPr>
            <w:hyperlink r:id="rId32" w:anchor="_blank" w:history="1">
              <w:r w:rsidR="009C5D98" w:rsidRPr="00F810C7">
                <w:rPr>
                  <w:rFonts w:ascii="Arial" w:hAnsi="Arial" w:cs="Arial"/>
                  <w:color w:val="362B36"/>
                  <w:sz w:val="12"/>
                  <w:szCs w:val="12"/>
                </w:rPr>
                <w:br/>
              </w:r>
              <w:r w:rsidR="009C5D98" w:rsidRPr="00F810C7">
                <w:rPr>
                  <w:rStyle w:val="Hipervnculo"/>
                  <w:rFonts w:ascii="Arial" w:hAnsi="Arial" w:cs="Arial"/>
                  <w:color w:val="362B36"/>
                  <w:sz w:val="12"/>
                  <w:szCs w:val="12"/>
                  <w:u w:val="none"/>
                </w:rPr>
                <w:t>01. Energías limpias y conflictos socioambientales</w:t>
              </w:r>
            </w:hyperlink>
          </w:p>
          <w:p w14:paraId="1763D618" w14:textId="77777777" w:rsidR="009C5D98" w:rsidRPr="00F810C7" w:rsidRDefault="009C5D98" w:rsidP="009E7354">
            <w:pPr>
              <w:autoSpaceDE w:val="0"/>
              <w:autoSpaceDN w:val="0"/>
              <w:adjustRightInd w:val="0"/>
              <w:jc w:val="both"/>
              <w:rPr>
                <w:rFonts w:ascii="Arial" w:hAnsi="Arial" w:cs="Arial"/>
                <w:color w:val="000000"/>
                <w:sz w:val="12"/>
                <w:szCs w:val="12"/>
                <w:lang w:val="es-CO" w:eastAsia="es-CO"/>
              </w:rPr>
            </w:pPr>
          </w:p>
        </w:tc>
        <w:tc>
          <w:tcPr>
            <w:tcW w:w="1417" w:type="dxa"/>
          </w:tcPr>
          <w:p w14:paraId="6C191EB9" w14:textId="63910097" w:rsidR="009C5D98" w:rsidRPr="00F810C7" w:rsidRDefault="009C5D98"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362B36"/>
                <w:sz w:val="12"/>
                <w:szCs w:val="12"/>
                <w:shd w:val="clear" w:color="auto" w:fill="FFFFFF"/>
              </w:rPr>
              <w:t>Realizar Charlas, Talleres y/o Diplomado sobre energías limpias y conflictos socioambientales.</w:t>
            </w:r>
          </w:p>
        </w:tc>
        <w:tc>
          <w:tcPr>
            <w:tcW w:w="2127" w:type="dxa"/>
          </w:tcPr>
          <w:p w14:paraId="1ABC8E67" w14:textId="3C740D2E" w:rsidR="009C5D98" w:rsidRPr="00F810C7" w:rsidRDefault="009C5D98"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Sin avance</w:t>
            </w:r>
          </w:p>
        </w:tc>
        <w:tc>
          <w:tcPr>
            <w:tcW w:w="1134" w:type="dxa"/>
            <w:vAlign w:val="center"/>
          </w:tcPr>
          <w:p w14:paraId="4EAFCE2C" w14:textId="4B2A6C03" w:rsidR="009C5D98" w:rsidRPr="00F810C7" w:rsidRDefault="009C5D98" w:rsidP="009E7354">
            <w:pPr>
              <w:autoSpaceDE w:val="0"/>
              <w:autoSpaceDN w:val="0"/>
              <w:adjustRightInd w:val="0"/>
              <w:jc w:val="center"/>
              <w:rPr>
                <w:rFonts w:ascii="Arial" w:hAnsi="Arial" w:cs="Arial"/>
                <w:color w:val="000000"/>
                <w:sz w:val="12"/>
                <w:szCs w:val="12"/>
                <w:lang w:val="es-CO" w:eastAsia="es-CO"/>
              </w:rPr>
            </w:pPr>
            <w:r w:rsidRPr="00F810C7">
              <w:rPr>
                <w:rFonts w:ascii="Arial" w:hAnsi="Arial" w:cs="Arial"/>
                <w:color w:val="000000"/>
                <w:sz w:val="12"/>
                <w:szCs w:val="12"/>
                <w:lang w:val="es-CO" w:eastAsia="es-CO"/>
              </w:rPr>
              <w:t>0</w:t>
            </w:r>
          </w:p>
        </w:tc>
        <w:tc>
          <w:tcPr>
            <w:tcW w:w="1979" w:type="dxa"/>
          </w:tcPr>
          <w:p w14:paraId="49855622" w14:textId="77777777" w:rsidR="009C5D98" w:rsidRPr="00F810C7" w:rsidRDefault="009C5D98" w:rsidP="00CE6E7A">
            <w:pPr>
              <w:autoSpaceDE w:val="0"/>
              <w:autoSpaceDN w:val="0"/>
              <w:adjustRightInd w:val="0"/>
              <w:jc w:val="both"/>
              <w:rPr>
                <w:rFonts w:ascii="Arial" w:hAnsi="Arial" w:cs="Arial"/>
                <w:color w:val="000000"/>
                <w:sz w:val="12"/>
                <w:szCs w:val="12"/>
                <w:lang w:val="es-CO" w:eastAsia="es-CO"/>
              </w:rPr>
            </w:pPr>
          </w:p>
        </w:tc>
      </w:tr>
      <w:tr w:rsidR="009C5D98" w:rsidRPr="00F810C7" w14:paraId="0A130AE9" w14:textId="77777777" w:rsidTr="00A8320E">
        <w:tc>
          <w:tcPr>
            <w:tcW w:w="988" w:type="dxa"/>
            <w:vMerge/>
          </w:tcPr>
          <w:p w14:paraId="536278D0" w14:textId="77777777" w:rsidR="009C5D98" w:rsidRPr="00F810C7" w:rsidRDefault="009C5D98" w:rsidP="009E7354">
            <w:pPr>
              <w:pStyle w:val="Ttulo4"/>
              <w:spacing w:before="0" w:after="150"/>
              <w:outlineLvl w:val="3"/>
              <w:rPr>
                <w:rFonts w:ascii="Arial" w:hAnsi="Arial" w:cs="Arial"/>
                <w:color w:val="4D4D4D"/>
                <w:sz w:val="12"/>
                <w:szCs w:val="12"/>
              </w:rPr>
            </w:pPr>
          </w:p>
        </w:tc>
        <w:tc>
          <w:tcPr>
            <w:tcW w:w="1559" w:type="dxa"/>
            <w:vAlign w:val="center"/>
          </w:tcPr>
          <w:p w14:paraId="7CD6E2D2" w14:textId="77777777" w:rsidR="009C5D98" w:rsidRPr="00F810C7" w:rsidRDefault="009C5D98" w:rsidP="009E7354">
            <w:pPr>
              <w:pStyle w:val="Ttulo2"/>
              <w:shd w:val="clear" w:color="auto" w:fill="FFFFFF"/>
              <w:jc w:val="both"/>
              <w:outlineLvl w:val="1"/>
              <w:rPr>
                <w:b w:val="0"/>
                <w:bCs w:val="0"/>
                <w:color w:val="555555"/>
                <w:sz w:val="12"/>
                <w:szCs w:val="12"/>
                <w:lang w:val="af-ZA" w:eastAsia="af-ZA"/>
              </w:rPr>
            </w:pPr>
            <w:r w:rsidRPr="00F810C7">
              <w:rPr>
                <w:b w:val="0"/>
                <w:bCs w:val="0"/>
                <w:color w:val="555555"/>
                <w:sz w:val="12"/>
                <w:szCs w:val="12"/>
              </w:rPr>
              <w:t>03. Comunicación Asertiva y no violenta</w:t>
            </w:r>
          </w:p>
          <w:p w14:paraId="03C1AF63" w14:textId="77777777" w:rsidR="009C5D98" w:rsidRPr="00F810C7" w:rsidRDefault="009C5D98" w:rsidP="009E7354">
            <w:pPr>
              <w:pStyle w:val="NormalWeb"/>
              <w:spacing w:before="30" w:after="30"/>
              <w:ind w:left="45" w:right="45"/>
              <w:jc w:val="both"/>
              <w:rPr>
                <w:rFonts w:ascii="Arial" w:hAnsi="Arial" w:cs="Arial"/>
                <w:color w:val="362B36"/>
                <w:sz w:val="12"/>
                <w:szCs w:val="12"/>
              </w:rPr>
            </w:pPr>
          </w:p>
        </w:tc>
        <w:tc>
          <w:tcPr>
            <w:tcW w:w="1417" w:type="dxa"/>
          </w:tcPr>
          <w:p w14:paraId="38722B0D" w14:textId="0DAF8F17" w:rsidR="009C5D98" w:rsidRPr="00F810C7" w:rsidRDefault="009C5D98"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y/o Diplomado sobre comunicación asertiva y no violenta</w:t>
            </w:r>
          </w:p>
        </w:tc>
        <w:tc>
          <w:tcPr>
            <w:tcW w:w="2127" w:type="dxa"/>
          </w:tcPr>
          <w:p w14:paraId="0EEA7382" w14:textId="5DBF9DC7" w:rsidR="009C5D98" w:rsidRPr="00F810C7" w:rsidRDefault="009C5D98"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362B36"/>
                <w:sz w:val="12"/>
                <w:szCs w:val="12"/>
                <w:shd w:val="clear" w:color="auto" w:fill="FFFFFF"/>
              </w:rPr>
              <w:t>Se evidencia informe de desarrollo de taller cuyo propósito fue fortalecer aspectos clave en los servidores públicos y colaboradores de la entidad como: la comunicación asertiva y afectiva, el trabajo en equipo, la resolución de conflictos, las habilidades blandas y las relaciones interpersonales, contribuyendo así al mejoramiento del clima organizacional.</w:t>
            </w:r>
          </w:p>
        </w:tc>
        <w:tc>
          <w:tcPr>
            <w:tcW w:w="1134" w:type="dxa"/>
            <w:vAlign w:val="center"/>
          </w:tcPr>
          <w:p w14:paraId="535DF746" w14:textId="419D8292" w:rsidR="009C5D98" w:rsidRPr="00F810C7" w:rsidRDefault="009C5D98" w:rsidP="009E7354">
            <w:pPr>
              <w:autoSpaceDE w:val="0"/>
              <w:autoSpaceDN w:val="0"/>
              <w:adjustRightInd w:val="0"/>
              <w:jc w:val="center"/>
              <w:rPr>
                <w:rFonts w:ascii="Arial" w:hAnsi="Arial" w:cs="Arial"/>
                <w:color w:val="000000"/>
                <w:sz w:val="12"/>
                <w:szCs w:val="12"/>
                <w:lang w:val="es-CO" w:eastAsia="es-CO"/>
              </w:rPr>
            </w:pPr>
            <w:r w:rsidRPr="00F810C7">
              <w:rPr>
                <w:rFonts w:ascii="Arial" w:hAnsi="Arial" w:cs="Arial"/>
                <w:color w:val="000000"/>
                <w:sz w:val="12"/>
                <w:szCs w:val="12"/>
                <w:lang w:val="es-CO" w:eastAsia="es-CO"/>
              </w:rPr>
              <w:t>100</w:t>
            </w:r>
          </w:p>
        </w:tc>
        <w:tc>
          <w:tcPr>
            <w:tcW w:w="1979" w:type="dxa"/>
          </w:tcPr>
          <w:p w14:paraId="56E42958" w14:textId="28C3D2E0" w:rsidR="009C5D98" w:rsidRPr="00F810C7" w:rsidRDefault="009C5D98"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 xml:space="preserve">Se evidencia la realización de taller, aunque no se especifica cuantos talleres se realizarían en la vigencia. </w:t>
            </w:r>
          </w:p>
        </w:tc>
      </w:tr>
      <w:tr w:rsidR="002476A6" w:rsidRPr="00F810C7" w14:paraId="4375C8F5" w14:textId="77777777" w:rsidTr="00A8320E">
        <w:tc>
          <w:tcPr>
            <w:tcW w:w="988" w:type="dxa"/>
            <w:vMerge w:val="restart"/>
            <w:vAlign w:val="center"/>
          </w:tcPr>
          <w:p w14:paraId="34D86726" w14:textId="77777777" w:rsidR="002476A6" w:rsidRPr="00F810C7" w:rsidRDefault="002476A6" w:rsidP="009E7354">
            <w:pPr>
              <w:pStyle w:val="Ttulo4"/>
              <w:spacing w:before="0" w:after="150"/>
              <w:jc w:val="center"/>
              <w:outlineLvl w:val="3"/>
              <w:rPr>
                <w:rFonts w:ascii="Arial" w:hAnsi="Arial" w:cs="Arial"/>
                <w:color w:val="4D4D4D"/>
                <w:sz w:val="12"/>
                <w:szCs w:val="12"/>
                <w:lang w:val="af-ZA" w:eastAsia="af-ZA"/>
              </w:rPr>
            </w:pPr>
            <w:r w:rsidRPr="00F810C7">
              <w:rPr>
                <w:rFonts w:ascii="Arial" w:hAnsi="Arial" w:cs="Arial"/>
                <w:color w:val="4D4D4D"/>
                <w:sz w:val="12"/>
                <w:szCs w:val="12"/>
              </w:rPr>
              <w:t>EJE 3: MUJERES INCLUSION Y DIVERSIDAD</w:t>
            </w:r>
          </w:p>
          <w:p w14:paraId="50788540" w14:textId="77777777" w:rsidR="002476A6" w:rsidRPr="00F810C7" w:rsidRDefault="002476A6" w:rsidP="009E7354">
            <w:pPr>
              <w:pStyle w:val="Ttulo4"/>
              <w:spacing w:before="0" w:after="150"/>
              <w:jc w:val="center"/>
              <w:outlineLvl w:val="3"/>
              <w:rPr>
                <w:rFonts w:ascii="Arial" w:hAnsi="Arial" w:cs="Arial"/>
                <w:color w:val="4D4D4D"/>
                <w:sz w:val="12"/>
                <w:szCs w:val="12"/>
              </w:rPr>
            </w:pPr>
          </w:p>
        </w:tc>
        <w:tc>
          <w:tcPr>
            <w:tcW w:w="1559" w:type="dxa"/>
            <w:vAlign w:val="center"/>
          </w:tcPr>
          <w:p w14:paraId="3A9CB6C7" w14:textId="6248951C" w:rsidR="002476A6" w:rsidRPr="00F810C7" w:rsidRDefault="00316A29" w:rsidP="009E7354">
            <w:pPr>
              <w:pStyle w:val="Ttulo2"/>
              <w:shd w:val="clear" w:color="auto" w:fill="FFFFFF"/>
              <w:jc w:val="both"/>
              <w:outlineLvl w:val="1"/>
              <w:rPr>
                <w:b w:val="0"/>
                <w:bCs w:val="0"/>
                <w:color w:val="555555"/>
                <w:sz w:val="12"/>
                <w:szCs w:val="12"/>
              </w:rPr>
            </w:pPr>
            <w:hyperlink r:id="rId33" w:anchor="_blank" w:history="1">
              <w:r w:rsidR="002476A6" w:rsidRPr="00F810C7">
                <w:rPr>
                  <w:rStyle w:val="Hipervnculo"/>
                  <w:color w:val="362B36"/>
                  <w:sz w:val="12"/>
                  <w:szCs w:val="12"/>
                  <w:u w:val="none"/>
                  <w:shd w:val="clear" w:color="auto" w:fill="FFFFFF"/>
                </w:rPr>
                <w:t>01. Discriminación por género, raza, etnia, discapacidad, ciclo de vida, identidades diversas no hegemónicas.</w:t>
              </w:r>
            </w:hyperlink>
          </w:p>
        </w:tc>
        <w:tc>
          <w:tcPr>
            <w:tcW w:w="1417" w:type="dxa"/>
          </w:tcPr>
          <w:p w14:paraId="291CBD05" w14:textId="39D6A622" w:rsidR="002476A6" w:rsidRPr="00F810C7" w:rsidRDefault="002476A6"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una Charlas, Talleres y/o Diplomado sobre discriminación por género, raza, etnia, discapacidad, ciclo de vida, identidades diversas no hegemónicas.</w:t>
            </w:r>
          </w:p>
        </w:tc>
        <w:tc>
          <w:tcPr>
            <w:tcW w:w="2127" w:type="dxa"/>
          </w:tcPr>
          <w:p w14:paraId="4E8C42A8" w14:textId="68FB6F96" w:rsidR="002476A6" w:rsidRPr="00F810C7" w:rsidRDefault="002476A6"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sz w:val="12"/>
                <w:szCs w:val="12"/>
              </w:rPr>
              <w:t>Se evidencia informe de taller realizado el día 07 d junio de 2025, cuyo objeto fue Atención Humanizada, Diversidad Étnica, Discapacidad e Identidad de Género, al personal que labora en la E.S.E Hospital San José del Guaviare y miembros de la Alianza de Usuarios.</w:t>
            </w:r>
          </w:p>
        </w:tc>
        <w:tc>
          <w:tcPr>
            <w:tcW w:w="1134" w:type="dxa"/>
            <w:vAlign w:val="center"/>
          </w:tcPr>
          <w:p w14:paraId="75E5F8B3" w14:textId="71F5E9D6" w:rsidR="002476A6" w:rsidRPr="00F810C7" w:rsidRDefault="002476A6"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100</w:t>
            </w:r>
          </w:p>
        </w:tc>
        <w:tc>
          <w:tcPr>
            <w:tcW w:w="1979" w:type="dxa"/>
            <w:vAlign w:val="center"/>
          </w:tcPr>
          <w:p w14:paraId="1282EAC8" w14:textId="36EEE076" w:rsidR="002476A6" w:rsidRPr="00F810C7" w:rsidRDefault="002476A6" w:rsidP="009E7354">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Se evidencia la realización de taller, aunque no se especifica cuantos talleres se realizarían en la vigencia</w:t>
            </w:r>
          </w:p>
        </w:tc>
      </w:tr>
      <w:tr w:rsidR="002476A6" w:rsidRPr="00F810C7" w14:paraId="6B7161D9" w14:textId="77777777" w:rsidTr="00A8320E">
        <w:tc>
          <w:tcPr>
            <w:tcW w:w="988" w:type="dxa"/>
            <w:vMerge/>
          </w:tcPr>
          <w:p w14:paraId="61A94CCE" w14:textId="77777777" w:rsidR="002476A6" w:rsidRPr="00F810C7" w:rsidRDefault="002476A6" w:rsidP="009E7354">
            <w:pPr>
              <w:pStyle w:val="Ttulo4"/>
              <w:spacing w:before="0" w:after="150"/>
              <w:outlineLvl w:val="3"/>
              <w:rPr>
                <w:rFonts w:ascii="Arial" w:hAnsi="Arial" w:cs="Arial"/>
                <w:color w:val="4D4D4D"/>
                <w:sz w:val="12"/>
                <w:szCs w:val="12"/>
              </w:rPr>
            </w:pPr>
          </w:p>
        </w:tc>
        <w:tc>
          <w:tcPr>
            <w:tcW w:w="1559" w:type="dxa"/>
            <w:vAlign w:val="center"/>
          </w:tcPr>
          <w:p w14:paraId="36F46024" w14:textId="2D0CEFD7" w:rsidR="002476A6" w:rsidRPr="00F810C7" w:rsidRDefault="00316A29" w:rsidP="009E7354">
            <w:pPr>
              <w:pStyle w:val="Ttulo2"/>
              <w:shd w:val="clear" w:color="auto" w:fill="FFFFFF"/>
              <w:jc w:val="both"/>
              <w:outlineLvl w:val="1"/>
              <w:rPr>
                <w:sz w:val="12"/>
                <w:szCs w:val="12"/>
              </w:rPr>
            </w:pPr>
            <w:hyperlink r:id="rId34" w:anchor="_blank" w:history="1">
              <w:r w:rsidR="002476A6" w:rsidRPr="00F810C7">
                <w:rPr>
                  <w:rStyle w:val="Hipervnculo"/>
                  <w:color w:val="362B36"/>
                  <w:sz w:val="12"/>
                  <w:szCs w:val="12"/>
                  <w:u w:val="none"/>
                  <w:shd w:val="clear" w:color="auto" w:fill="FFFFFF"/>
                </w:rPr>
                <w:t>02. Ruta de empleabilidad para las personas con discapacidad</w:t>
              </w:r>
            </w:hyperlink>
          </w:p>
        </w:tc>
        <w:tc>
          <w:tcPr>
            <w:tcW w:w="1417" w:type="dxa"/>
          </w:tcPr>
          <w:p w14:paraId="58190EBB" w14:textId="409F8E73" w:rsidR="002476A6" w:rsidRPr="00F810C7" w:rsidRDefault="002476A6"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gestionar mediante la oficina de trabajo una asesoría y/o sensibilización a la alta gerencia</w:t>
            </w:r>
          </w:p>
        </w:tc>
        <w:tc>
          <w:tcPr>
            <w:tcW w:w="2127" w:type="dxa"/>
          </w:tcPr>
          <w:p w14:paraId="54570AFA" w14:textId="1CAB1484" w:rsidR="002476A6" w:rsidRPr="00F810C7" w:rsidRDefault="002476A6" w:rsidP="00CE6E7A">
            <w:pPr>
              <w:autoSpaceDE w:val="0"/>
              <w:autoSpaceDN w:val="0"/>
              <w:adjustRightInd w:val="0"/>
              <w:jc w:val="both"/>
              <w:rPr>
                <w:rFonts w:ascii="Arial" w:hAnsi="Arial" w:cs="Arial"/>
                <w:sz w:val="12"/>
                <w:szCs w:val="12"/>
              </w:rPr>
            </w:pPr>
            <w:r w:rsidRPr="00F810C7">
              <w:rPr>
                <w:rFonts w:ascii="Arial" w:hAnsi="Arial" w:cs="Arial"/>
                <w:sz w:val="12"/>
                <w:szCs w:val="12"/>
              </w:rPr>
              <w:t xml:space="preserve">Sin avance </w:t>
            </w:r>
          </w:p>
        </w:tc>
        <w:tc>
          <w:tcPr>
            <w:tcW w:w="1134" w:type="dxa"/>
            <w:vAlign w:val="center"/>
          </w:tcPr>
          <w:p w14:paraId="2A4CFA01" w14:textId="6A3EDC80" w:rsidR="002476A6" w:rsidRPr="00F810C7" w:rsidRDefault="002476A6"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661FC264" w14:textId="77777777" w:rsidR="002476A6" w:rsidRPr="00F810C7" w:rsidRDefault="002476A6" w:rsidP="00CE6E7A">
            <w:pPr>
              <w:autoSpaceDE w:val="0"/>
              <w:autoSpaceDN w:val="0"/>
              <w:adjustRightInd w:val="0"/>
              <w:jc w:val="both"/>
              <w:rPr>
                <w:rFonts w:ascii="Arial" w:hAnsi="Arial" w:cs="Arial"/>
                <w:color w:val="000000"/>
                <w:sz w:val="12"/>
                <w:szCs w:val="12"/>
                <w:lang w:val="es-CO" w:eastAsia="es-CO"/>
              </w:rPr>
            </w:pPr>
          </w:p>
        </w:tc>
      </w:tr>
      <w:tr w:rsidR="00F202C0" w:rsidRPr="00F810C7" w14:paraId="35FCC6AC" w14:textId="77777777" w:rsidTr="00A8320E">
        <w:tc>
          <w:tcPr>
            <w:tcW w:w="988" w:type="dxa"/>
            <w:vMerge w:val="restart"/>
            <w:vAlign w:val="center"/>
          </w:tcPr>
          <w:p w14:paraId="1AE129DE" w14:textId="77777777" w:rsidR="00F202C0" w:rsidRPr="00F810C7" w:rsidRDefault="00F202C0" w:rsidP="009E7354">
            <w:pPr>
              <w:pStyle w:val="Ttulo4"/>
              <w:spacing w:before="0" w:after="150"/>
              <w:jc w:val="center"/>
              <w:outlineLvl w:val="3"/>
              <w:rPr>
                <w:rFonts w:ascii="Arial" w:hAnsi="Arial" w:cs="Arial"/>
                <w:color w:val="4D4D4D"/>
                <w:sz w:val="12"/>
                <w:szCs w:val="12"/>
                <w:lang w:val="af-ZA" w:eastAsia="af-ZA"/>
              </w:rPr>
            </w:pPr>
            <w:r w:rsidRPr="00F810C7">
              <w:rPr>
                <w:rFonts w:ascii="Arial" w:hAnsi="Arial" w:cs="Arial"/>
                <w:color w:val="4D4D4D"/>
                <w:sz w:val="12"/>
                <w:szCs w:val="12"/>
              </w:rPr>
              <w:t>EJE 4: TRASNFORMACION DIGITAL Y CIBERCULTURA</w:t>
            </w:r>
          </w:p>
          <w:p w14:paraId="1FE8F9C0" w14:textId="77777777" w:rsidR="00F202C0" w:rsidRPr="00F810C7" w:rsidRDefault="00F202C0" w:rsidP="009E7354">
            <w:pPr>
              <w:pStyle w:val="Ttulo4"/>
              <w:spacing w:before="0" w:after="150"/>
              <w:jc w:val="center"/>
              <w:outlineLvl w:val="3"/>
              <w:rPr>
                <w:rFonts w:ascii="Arial" w:hAnsi="Arial" w:cs="Arial"/>
                <w:color w:val="4D4D4D"/>
                <w:sz w:val="12"/>
                <w:szCs w:val="12"/>
              </w:rPr>
            </w:pPr>
          </w:p>
        </w:tc>
        <w:tc>
          <w:tcPr>
            <w:tcW w:w="1559" w:type="dxa"/>
            <w:vAlign w:val="center"/>
          </w:tcPr>
          <w:p w14:paraId="168A7D2B" w14:textId="77777777" w:rsidR="00F202C0" w:rsidRPr="00F810C7" w:rsidRDefault="00316A29" w:rsidP="009E7354">
            <w:pPr>
              <w:pStyle w:val="NormalWeb"/>
              <w:spacing w:before="30" w:after="30"/>
              <w:ind w:left="45" w:right="45"/>
              <w:jc w:val="both"/>
              <w:rPr>
                <w:rFonts w:ascii="Arial" w:hAnsi="Arial" w:cs="Arial"/>
                <w:color w:val="362B36"/>
                <w:sz w:val="12"/>
                <w:szCs w:val="12"/>
              </w:rPr>
            </w:pPr>
            <w:hyperlink r:id="rId35" w:anchor="_blank" w:history="1">
              <w:r w:rsidR="00F202C0" w:rsidRPr="00F810C7">
                <w:rPr>
                  <w:rFonts w:ascii="Arial" w:hAnsi="Arial" w:cs="Arial"/>
                  <w:color w:val="362B36"/>
                  <w:sz w:val="12"/>
                  <w:szCs w:val="12"/>
                </w:rPr>
                <w:br/>
              </w:r>
              <w:r w:rsidR="00F202C0" w:rsidRPr="00F810C7">
                <w:rPr>
                  <w:rStyle w:val="Hipervnculo"/>
                  <w:rFonts w:ascii="Arial" w:hAnsi="Arial" w:cs="Arial"/>
                  <w:color w:val="362B36"/>
                  <w:sz w:val="12"/>
                  <w:szCs w:val="12"/>
                  <w:u w:val="none"/>
                </w:rPr>
                <w:t>01. Desarrollo de competencias digitales</w:t>
              </w:r>
            </w:hyperlink>
          </w:p>
          <w:p w14:paraId="47C1F232" w14:textId="77777777" w:rsidR="00F202C0" w:rsidRPr="00F810C7" w:rsidRDefault="00F202C0" w:rsidP="009E7354">
            <w:pPr>
              <w:pStyle w:val="Ttulo2"/>
              <w:shd w:val="clear" w:color="auto" w:fill="FFFFFF"/>
              <w:jc w:val="both"/>
              <w:outlineLvl w:val="1"/>
              <w:rPr>
                <w:sz w:val="12"/>
                <w:szCs w:val="12"/>
              </w:rPr>
            </w:pPr>
          </w:p>
        </w:tc>
        <w:tc>
          <w:tcPr>
            <w:tcW w:w="1417" w:type="dxa"/>
          </w:tcPr>
          <w:p w14:paraId="767551E3" w14:textId="06EAE999" w:rsidR="00F202C0" w:rsidRPr="00F810C7" w:rsidRDefault="002476A6"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una Charlas, Talleres y/o Diplomado sobre transformacional digital y cibercultura</w:t>
            </w:r>
          </w:p>
        </w:tc>
        <w:tc>
          <w:tcPr>
            <w:tcW w:w="2127" w:type="dxa"/>
          </w:tcPr>
          <w:p w14:paraId="389E5FA6" w14:textId="507B1705" w:rsidR="002476A6" w:rsidRPr="00F810C7" w:rsidRDefault="002476A6" w:rsidP="002476A6">
            <w:pPr>
              <w:pStyle w:val="Default"/>
              <w:rPr>
                <w:rFonts w:eastAsiaTheme="minorHAnsi"/>
                <w:sz w:val="12"/>
                <w:szCs w:val="12"/>
                <w:lang w:eastAsia="en-US"/>
              </w:rPr>
            </w:pPr>
            <w:r w:rsidRPr="00F810C7">
              <w:rPr>
                <w:sz w:val="12"/>
                <w:szCs w:val="12"/>
              </w:rPr>
              <w:t xml:space="preserve">Se evidencia solicitud al </w:t>
            </w:r>
          </w:p>
          <w:p w14:paraId="2EC83E1F" w14:textId="77777777" w:rsidR="002476A6" w:rsidRPr="00F810C7" w:rsidRDefault="002476A6" w:rsidP="002476A6">
            <w:pPr>
              <w:autoSpaceDE w:val="0"/>
              <w:autoSpaceDN w:val="0"/>
              <w:adjustRightInd w:val="0"/>
              <w:rPr>
                <w:rFonts w:ascii="Arial" w:eastAsiaTheme="minorHAnsi" w:hAnsi="Arial" w:cs="Arial"/>
                <w:color w:val="000000"/>
                <w:sz w:val="12"/>
                <w:szCs w:val="12"/>
                <w:lang w:val="af-ZA" w:eastAsia="en-US"/>
              </w:rPr>
            </w:pPr>
            <w:r w:rsidRPr="00F810C7">
              <w:rPr>
                <w:rFonts w:ascii="Arial" w:eastAsiaTheme="minorHAnsi" w:hAnsi="Arial" w:cs="Arial"/>
                <w:color w:val="000000"/>
                <w:sz w:val="12"/>
                <w:szCs w:val="12"/>
                <w:lang w:val="af-ZA" w:eastAsia="en-US"/>
              </w:rPr>
              <w:t xml:space="preserve"> MINTIC</w:t>
            </w:r>
          </w:p>
          <w:p w14:paraId="47251C24" w14:textId="0274255B" w:rsidR="002476A6" w:rsidRPr="00F810C7" w:rsidRDefault="002476A6" w:rsidP="002476A6">
            <w:pPr>
              <w:pStyle w:val="Default"/>
              <w:rPr>
                <w:rFonts w:eastAsiaTheme="minorHAnsi"/>
                <w:sz w:val="12"/>
                <w:szCs w:val="12"/>
                <w:lang w:eastAsia="en-US"/>
              </w:rPr>
            </w:pPr>
            <w:r w:rsidRPr="00F810C7">
              <w:rPr>
                <w:rFonts w:eastAsiaTheme="minorHAnsi"/>
                <w:b/>
                <w:bCs/>
                <w:sz w:val="12"/>
                <w:szCs w:val="12"/>
                <w:lang w:eastAsia="en-US"/>
              </w:rPr>
              <w:t xml:space="preserve">Ministerio de Tecnologías de la Información y las Comunicaciones, una </w:t>
            </w:r>
          </w:p>
          <w:p w14:paraId="0DD3569F" w14:textId="5C7D7AE1" w:rsidR="00F202C0" w:rsidRPr="00F810C7" w:rsidRDefault="002476A6" w:rsidP="002476A6">
            <w:pPr>
              <w:autoSpaceDE w:val="0"/>
              <w:autoSpaceDN w:val="0"/>
              <w:adjustRightInd w:val="0"/>
              <w:jc w:val="both"/>
              <w:rPr>
                <w:rFonts w:ascii="Arial" w:hAnsi="Arial" w:cs="Arial"/>
                <w:sz w:val="12"/>
                <w:szCs w:val="12"/>
              </w:rPr>
            </w:pPr>
            <w:r w:rsidRPr="00F810C7">
              <w:rPr>
                <w:rFonts w:ascii="Arial" w:eastAsiaTheme="minorHAnsi" w:hAnsi="Arial" w:cs="Arial"/>
                <w:color w:val="000000"/>
                <w:sz w:val="12"/>
                <w:szCs w:val="12"/>
                <w:lang w:val="af-ZA" w:eastAsia="en-US"/>
              </w:rPr>
              <w:t xml:space="preserve"> capacitación dirigida a los colaboradores de la entidad, con el objetivo de fortalecer sus competencias en </w:t>
            </w:r>
            <w:r w:rsidRPr="00F810C7">
              <w:rPr>
                <w:rFonts w:ascii="Arial" w:eastAsiaTheme="minorHAnsi" w:hAnsi="Arial" w:cs="Arial"/>
                <w:b/>
                <w:bCs/>
                <w:color w:val="000000"/>
                <w:sz w:val="12"/>
                <w:szCs w:val="12"/>
                <w:lang w:val="af-ZA" w:eastAsia="en-US"/>
              </w:rPr>
              <w:t>las TICS</w:t>
            </w:r>
          </w:p>
        </w:tc>
        <w:tc>
          <w:tcPr>
            <w:tcW w:w="1134" w:type="dxa"/>
            <w:vAlign w:val="center"/>
          </w:tcPr>
          <w:p w14:paraId="7FAECDA0" w14:textId="2BEE1928" w:rsidR="00F202C0" w:rsidRPr="00F810C7" w:rsidRDefault="002476A6"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w:t>
            </w:r>
          </w:p>
        </w:tc>
        <w:tc>
          <w:tcPr>
            <w:tcW w:w="1979" w:type="dxa"/>
          </w:tcPr>
          <w:p w14:paraId="70137858" w14:textId="77777777" w:rsidR="00F202C0" w:rsidRPr="00F810C7" w:rsidRDefault="00F202C0" w:rsidP="00CE6E7A">
            <w:pPr>
              <w:autoSpaceDE w:val="0"/>
              <w:autoSpaceDN w:val="0"/>
              <w:adjustRightInd w:val="0"/>
              <w:jc w:val="both"/>
              <w:rPr>
                <w:rFonts w:ascii="Arial" w:hAnsi="Arial" w:cs="Arial"/>
                <w:color w:val="000000"/>
                <w:sz w:val="12"/>
                <w:szCs w:val="12"/>
                <w:lang w:val="es-CO" w:eastAsia="es-CO"/>
              </w:rPr>
            </w:pPr>
          </w:p>
        </w:tc>
      </w:tr>
      <w:tr w:rsidR="00F202C0" w:rsidRPr="00F810C7" w14:paraId="465F0C92" w14:textId="77777777" w:rsidTr="00A8320E">
        <w:tc>
          <w:tcPr>
            <w:tcW w:w="988" w:type="dxa"/>
            <w:vMerge/>
          </w:tcPr>
          <w:p w14:paraId="50366A45" w14:textId="77777777" w:rsidR="00F202C0" w:rsidRPr="00F810C7" w:rsidRDefault="00F202C0" w:rsidP="00F202C0">
            <w:pPr>
              <w:pStyle w:val="Ttulo4"/>
              <w:spacing w:before="0" w:after="150"/>
              <w:ind w:left="300" w:right="750"/>
              <w:outlineLvl w:val="3"/>
              <w:rPr>
                <w:rFonts w:ascii="Arial" w:hAnsi="Arial" w:cs="Arial"/>
                <w:color w:val="4D4D4D"/>
                <w:sz w:val="12"/>
                <w:szCs w:val="12"/>
              </w:rPr>
            </w:pPr>
          </w:p>
        </w:tc>
        <w:tc>
          <w:tcPr>
            <w:tcW w:w="1559" w:type="dxa"/>
            <w:vAlign w:val="center"/>
          </w:tcPr>
          <w:p w14:paraId="5297C0B1" w14:textId="4A23C8F6" w:rsidR="00F202C0" w:rsidRPr="00F810C7" w:rsidRDefault="00316A29" w:rsidP="009E7354">
            <w:pPr>
              <w:pStyle w:val="NormalWeb"/>
              <w:spacing w:before="30" w:after="30"/>
              <w:ind w:left="45" w:right="45"/>
              <w:jc w:val="both"/>
              <w:rPr>
                <w:rFonts w:ascii="Arial" w:hAnsi="Arial" w:cs="Arial"/>
                <w:color w:val="362B36"/>
                <w:sz w:val="12"/>
                <w:szCs w:val="12"/>
              </w:rPr>
            </w:pPr>
            <w:hyperlink r:id="rId36" w:anchor="_blank" w:history="1">
              <w:r w:rsidR="00F202C0" w:rsidRPr="00F810C7">
                <w:rPr>
                  <w:rStyle w:val="Hipervnculo"/>
                  <w:rFonts w:ascii="Arial" w:hAnsi="Arial" w:cs="Arial"/>
                  <w:color w:val="362B36"/>
                  <w:sz w:val="12"/>
                  <w:szCs w:val="12"/>
                  <w:u w:val="none"/>
                  <w:shd w:val="clear" w:color="auto" w:fill="FFFFFF"/>
                </w:rPr>
                <w:t>02. Operación de sistemas de información y plataformas tecnológicas para la gestión de datos</w:t>
              </w:r>
            </w:hyperlink>
          </w:p>
        </w:tc>
        <w:tc>
          <w:tcPr>
            <w:tcW w:w="1417" w:type="dxa"/>
          </w:tcPr>
          <w:p w14:paraId="22C82829" w14:textId="757D9775" w:rsidR="00F202C0" w:rsidRPr="00F810C7" w:rsidRDefault="00FD51AC" w:rsidP="00CE6E7A">
            <w:pPr>
              <w:autoSpaceDE w:val="0"/>
              <w:autoSpaceDN w:val="0"/>
              <w:adjustRightInd w:val="0"/>
              <w:jc w:val="both"/>
              <w:rPr>
                <w:rFonts w:ascii="Arial" w:hAnsi="Arial" w:cs="Arial"/>
                <w:color w:val="362B36"/>
                <w:sz w:val="12"/>
                <w:szCs w:val="12"/>
                <w:shd w:val="clear" w:color="auto" w:fill="FFFFFF"/>
                <w:lang w:val="af-ZA"/>
              </w:rPr>
            </w:pPr>
            <w:r w:rsidRPr="00F810C7">
              <w:rPr>
                <w:rFonts w:ascii="Arial" w:hAnsi="Arial" w:cs="Arial"/>
                <w:color w:val="362B36"/>
                <w:sz w:val="12"/>
                <w:szCs w:val="12"/>
                <w:shd w:val="clear" w:color="auto" w:fill="FFFFFF"/>
              </w:rPr>
              <w:t>Realizar charlas, talleres y/o Diplomados sobre operación de sistemas de información y plataformas tecnológicas para la gestión de datos</w:t>
            </w:r>
            <w:r w:rsidRPr="00F810C7">
              <w:rPr>
                <w:rFonts w:ascii="Arial" w:hAnsi="Arial" w:cs="Arial"/>
                <w:color w:val="362B36"/>
                <w:sz w:val="12"/>
                <w:szCs w:val="12"/>
                <w:shd w:val="clear" w:color="auto" w:fill="FFFFFF"/>
                <w:lang w:val="af-ZA"/>
              </w:rPr>
              <w:t xml:space="preserve"> </w:t>
            </w:r>
          </w:p>
        </w:tc>
        <w:tc>
          <w:tcPr>
            <w:tcW w:w="2127" w:type="dxa"/>
          </w:tcPr>
          <w:p w14:paraId="73B968E9" w14:textId="1E560E1B" w:rsidR="00F202C0" w:rsidRPr="00F810C7" w:rsidRDefault="008B3678" w:rsidP="00CE6E7A">
            <w:pPr>
              <w:autoSpaceDE w:val="0"/>
              <w:autoSpaceDN w:val="0"/>
              <w:adjustRightInd w:val="0"/>
              <w:jc w:val="both"/>
              <w:rPr>
                <w:rFonts w:ascii="Arial" w:hAnsi="Arial" w:cs="Arial"/>
                <w:sz w:val="12"/>
                <w:szCs w:val="12"/>
                <w:lang w:val="af-ZA"/>
              </w:rPr>
            </w:pPr>
            <w:r w:rsidRPr="00F810C7">
              <w:rPr>
                <w:rFonts w:ascii="Arial" w:hAnsi="Arial" w:cs="Arial"/>
                <w:sz w:val="12"/>
                <w:szCs w:val="12"/>
                <w:lang w:val="af-ZA"/>
              </w:rPr>
              <w:t xml:space="preserve">Se evidencia informe de “martes del saber”, </w:t>
            </w:r>
          </w:p>
        </w:tc>
        <w:tc>
          <w:tcPr>
            <w:tcW w:w="1134" w:type="dxa"/>
            <w:vAlign w:val="center"/>
          </w:tcPr>
          <w:p w14:paraId="2AFA9F71" w14:textId="21F06E60" w:rsidR="00F202C0" w:rsidRPr="00F810C7" w:rsidRDefault="003A4A39"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50</w:t>
            </w:r>
          </w:p>
        </w:tc>
        <w:tc>
          <w:tcPr>
            <w:tcW w:w="1979" w:type="dxa"/>
          </w:tcPr>
          <w:p w14:paraId="6BC381FF" w14:textId="77777777" w:rsidR="00F202C0" w:rsidRPr="00F810C7" w:rsidRDefault="00F202C0" w:rsidP="00CE6E7A">
            <w:pPr>
              <w:autoSpaceDE w:val="0"/>
              <w:autoSpaceDN w:val="0"/>
              <w:adjustRightInd w:val="0"/>
              <w:jc w:val="both"/>
              <w:rPr>
                <w:rFonts w:ascii="Arial" w:hAnsi="Arial" w:cs="Arial"/>
                <w:color w:val="000000"/>
                <w:sz w:val="12"/>
                <w:szCs w:val="12"/>
                <w:lang w:val="es-CO" w:eastAsia="es-CO"/>
              </w:rPr>
            </w:pPr>
          </w:p>
        </w:tc>
      </w:tr>
      <w:tr w:rsidR="00F202C0" w:rsidRPr="00F810C7" w14:paraId="387BAA32" w14:textId="77777777" w:rsidTr="00A8320E">
        <w:tc>
          <w:tcPr>
            <w:tcW w:w="988" w:type="dxa"/>
            <w:vMerge/>
          </w:tcPr>
          <w:p w14:paraId="0B3F8362" w14:textId="77777777" w:rsidR="00F202C0" w:rsidRPr="00F810C7" w:rsidRDefault="00F202C0" w:rsidP="00F202C0">
            <w:pPr>
              <w:pStyle w:val="Ttulo4"/>
              <w:spacing w:before="0" w:after="150"/>
              <w:ind w:left="300" w:right="750"/>
              <w:outlineLvl w:val="3"/>
              <w:rPr>
                <w:rFonts w:ascii="Arial" w:hAnsi="Arial" w:cs="Arial"/>
                <w:color w:val="4D4D4D"/>
                <w:sz w:val="12"/>
                <w:szCs w:val="12"/>
              </w:rPr>
            </w:pPr>
          </w:p>
        </w:tc>
        <w:tc>
          <w:tcPr>
            <w:tcW w:w="1559" w:type="dxa"/>
            <w:vAlign w:val="center"/>
          </w:tcPr>
          <w:p w14:paraId="1EA007DE" w14:textId="74736F7E" w:rsidR="00F202C0" w:rsidRPr="00F810C7" w:rsidRDefault="00316A29" w:rsidP="009E7354">
            <w:pPr>
              <w:pStyle w:val="NormalWeb"/>
              <w:spacing w:before="30" w:after="30"/>
              <w:ind w:left="45" w:right="45"/>
              <w:jc w:val="both"/>
              <w:rPr>
                <w:rFonts w:ascii="Arial" w:hAnsi="Arial" w:cs="Arial"/>
                <w:sz w:val="12"/>
                <w:szCs w:val="12"/>
              </w:rPr>
            </w:pPr>
            <w:hyperlink r:id="rId37" w:anchor="_blank" w:history="1">
              <w:r w:rsidR="00F202C0" w:rsidRPr="00F810C7">
                <w:rPr>
                  <w:rStyle w:val="Hipervnculo"/>
                  <w:rFonts w:ascii="Arial" w:hAnsi="Arial" w:cs="Arial"/>
                  <w:color w:val="362B36"/>
                  <w:sz w:val="12"/>
                  <w:szCs w:val="12"/>
                  <w:u w:val="none"/>
                  <w:shd w:val="clear" w:color="auto" w:fill="FFFFFF"/>
                </w:rPr>
                <w:t>03. Ética en el contexto digital y de manejo de datos</w:t>
              </w:r>
            </w:hyperlink>
          </w:p>
        </w:tc>
        <w:tc>
          <w:tcPr>
            <w:tcW w:w="1417" w:type="dxa"/>
          </w:tcPr>
          <w:p w14:paraId="7C5A8B23" w14:textId="72F106BC" w:rsidR="00F202C0" w:rsidRPr="00F810C7" w:rsidRDefault="003A4A39"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Realizar/gestionar charlas, talleres y/o diplomados sobre Ética en el contexto digital y de manejo de datos</w:t>
            </w:r>
          </w:p>
        </w:tc>
        <w:tc>
          <w:tcPr>
            <w:tcW w:w="2127" w:type="dxa"/>
          </w:tcPr>
          <w:p w14:paraId="3898C676" w14:textId="0F980323" w:rsidR="00F202C0" w:rsidRPr="00F810C7" w:rsidRDefault="003A4A39" w:rsidP="00CE6E7A">
            <w:pPr>
              <w:autoSpaceDE w:val="0"/>
              <w:autoSpaceDN w:val="0"/>
              <w:adjustRightInd w:val="0"/>
              <w:jc w:val="both"/>
              <w:rPr>
                <w:rFonts w:ascii="Arial" w:hAnsi="Arial" w:cs="Arial"/>
                <w:sz w:val="12"/>
                <w:szCs w:val="12"/>
              </w:rPr>
            </w:pPr>
            <w:r w:rsidRPr="00F810C7">
              <w:rPr>
                <w:rFonts w:ascii="Arial" w:hAnsi="Arial" w:cs="Arial"/>
                <w:sz w:val="12"/>
                <w:szCs w:val="12"/>
              </w:rPr>
              <w:t>Se evidencia informe de jornadas de capacitación que iniciaron el 10 de junio, dos (2) encuentros mensuales, todos los martes.</w:t>
            </w:r>
          </w:p>
        </w:tc>
        <w:tc>
          <w:tcPr>
            <w:tcW w:w="1134" w:type="dxa"/>
            <w:vAlign w:val="center"/>
          </w:tcPr>
          <w:p w14:paraId="58026360" w14:textId="4DA3CF71" w:rsidR="00F202C0" w:rsidRPr="00F810C7" w:rsidRDefault="001E7A56"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33%</w:t>
            </w:r>
          </w:p>
        </w:tc>
        <w:tc>
          <w:tcPr>
            <w:tcW w:w="1979" w:type="dxa"/>
          </w:tcPr>
          <w:p w14:paraId="6EAB30CA" w14:textId="77777777" w:rsidR="00F202C0" w:rsidRPr="00F810C7" w:rsidRDefault="00F202C0" w:rsidP="00CE6E7A">
            <w:pPr>
              <w:autoSpaceDE w:val="0"/>
              <w:autoSpaceDN w:val="0"/>
              <w:adjustRightInd w:val="0"/>
              <w:jc w:val="both"/>
              <w:rPr>
                <w:rFonts w:ascii="Arial" w:hAnsi="Arial" w:cs="Arial"/>
                <w:color w:val="000000"/>
                <w:sz w:val="12"/>
                <w:szCs w:val="12"/>
                <w:lang w:val="es-CO" w:eastAsia="es-CO"/>
              </w:rPr>
            </w:pPr>
          </w:p>
        </w:tc>
      </w:tr>
      <w:tr w:rsidR="00F202C0" w:rsidRPr="00F810C7" w14:paraId="6BEFD859" w14:textId="77777777" w:rsidTr="00A8320E">
        <w:trPr>
          <w:trHeight w:val="903"/>
        </w:trPr>
        <w:tc>
          <w:tcPr>
            <w:tcW w:w="988" w:type="dxa"/>
            <w:vMerge/>
          </w:tcPr>
          <w:p w14:paraId="13EE6116" w14:textId="77777777" w:rsidR="00F202C0" w:rsidRPr="00F810C7" w:rsidRDefault="00F202C0" w:rsidP="00F202C0">
            <w:pPr>
              <w:pStyle w:val="Ttulo4"/>
              <w:spacing w:before="0" w:after="150"/>
              <w:ind w:left="300" w:right="750"/>
              <w:outlineLvl w:val="3"/>
              <w:rPr>
                <w:rFonts w:ascii="Arial" w:hAnsi="Arial" w:cs="Arial"/>
                <w:color w:val="4D4D4D"/>
                <w:sz w:val="12"/>
                <w:szCs w:val="12"/>
              </w:rPr>
            </w:pPr>
          </w:p>
        </w:tc>
        <w:tc>
          <w:tcPr>
            <w:tcW w:w="1559" w:type="dxa"/>
            <w:vAlign w:val="center"/>
          </w:tcPr>
          <w:p w14:paraId="3B0F49E1" w14:textId="338526DC" w:rsidR="00F202C0" w:rsidRPr="00F810C7" w:rsidRDefault="00316A29" w:rsidP="008F6EE2">
            <w:pPr>
              <w:pStyle w:val="NormalWeb"/>
              <w:spacing w:before="30" w:after="30"/>
              <w:ind w:left="45" w:right="45"/>
              <w:jc w:val="both"/>
              <w:rPr>
                <w:rFonts w:ascii="Arial" w:hAnsi="Arial" w:cs="Arial"/>
                <w:color w:val="362B36"/>
                <w:sz w:val="12"/>
                <w:szCs w:val="12"/>
              </w:rPr>
            </w:pPr>
            <w:hyperlink r:id="rId38" w:anchor="_blank" w:history="1">
              <w:r w:rsidR="00F202C0" w:rsidRPr="00F810C7">
                <w:rPr>
                  <w:rFonts w:ascii="Arial" w:hAnsi="Arial" w:cs="Arial"/>
                  <w:color w:val="362B36"/>
                  <w:sz w:val="12"/>
                  <w:szCs w:val="12"/>
                </w:rPr>
                <w:br/>
              </w:r>
              <w:r w:rsidR="00F202C0" w:rsidRPr="00F810C7">
                <w:rPr>
                  <w:rStyle w:val="Hipervnculo"/>
                  <w:rFonts w:ascii="Arial" w:hAnsi="Arial" w:cs="Arial"/>
                  <w:color w:val="362B36"/>
                  <w:sz w:val="12"/>
                  <w:szCs w:val="12"/>
                  <w:u w:val="none"/>
                </w:rPr>
                <w:t>04. Gestionar la información en el SIGEP respecto a lo correspondiente de Talento Humano</w:t>
              </w:r>
            </w:hyperlink>
          </w:p>
        </w:tc>
        <w:tc>
          <w:tcPr>
            <w:tcW w:w="1417" w:type="dxa"/>
          </w:tcPr>
          <w:p w14:paraId="5492221E" w14:textId="74F543B9" w:rsidR="00F202C0" w:rsidRPr="00F810C7" w:rsidRDefault="00274E33"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como mínimo un seguimiento de un 70% de los servidores con documentos actualizados en el SIGEP</w:t>
            </w:r>
          </w:p>
        </w:tc>
        <w:tc>
          <w:tcPr>
            <w:tcW w:w="2127" w:type="dxa"/>
          </w:tcPr>
          <w:p w14:paraId="0533A986" w14:textId="1D0D1E3F" w:rsidR="00F202C0" w:rsidRPr="00F810C7" w:rsidRDefault="003F76C3" w:rsidP="00CE6E7A">
            <w:pPr>
              <w:autoSpaceDE w:val="0"/>
              <w:autoSpaceDN w:val="0"/>
              <w:adjustRightInd w:val="0"/>
              <w:jc w:val="both"/>
              <w:rPr>
                <w:rFonts w:ascii="Arial" w:hAnsi="Arial" w:cs="Arial"/>
                <w:sz w:val="12"/>
                <w:szCs w:val="12"/>
              </w:rPr>
            </w:pPr>
            <w:r w:rsidRPr="00F810C7">
              <w:rPr>
                <w:rFonts w:ascii="Arial" w:hAnsi="Arial" w:cs="Arial"/>
                <w:sz w:val="12"/>
                <w:szCs w:val="12"/>
              </w:rPr>
              <w:t xml:space="preserve">Se evidencia informe de seguimiento </w:t>
            </w:r>
            <w:r w:rsidR="00A903B6" w:rsidRPr="00F810C7">
              <w:rPr>
                <w:rFonts w:ascii="Arial" w:hAnsi="Arial" w:cs="Arial"/>
                <w:sz w:val="12"/>
                <w:szCs w:val="12"/>
              </w:rPr>
              <w:t xml:space="preserve">al cumplimiento de declaración de bienes y renta de la vigencia 2024. </w:t>
            </w:r>
          </w:p>
        </w:tc>
        <w:tc>
          <w:tcPr>
            <w:tcW w:w="1134" w:type="dxa"/>
            <w:vAlign w:val="center"/>
          </w:tcPr>
          <w:p w14:paraId="29FB3E3E" w14:textId="1E23CA1D" w:rsidR="00F202C0" w:rsidRPr="00F810C7" w:rsidRDefault="00A903B6"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50</w:t>
            </w:r>
          </w:p>
        </w:tc>
        <w:tc>
          <w:tcPr>
            <w:tcW w:w="1979" w:type="dxa"/>
          </w:tcPr>
          <w:p w14:paraId="268F8BB8" w14:textId="48C474D2" w:rsidR="00F202C0" w:rsidRPr="00F810C7" w:rsidRDefault="00A903B6"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 xml:space="preserve">Sin observaciones </w:t>
            </w:r>
          </w:p>
        </w:tc>
      </w:tr>
      <w:tr w:rsidR="00D61B75" w:rsidRPr="00F810C7" w14:paraId="19E1D7E9" w14:textId="77777777" w:rsidTr="00A8320E">
        <w:tc>
          <w:tcPr>
            <w:tcW w:w="988" w:type="dxa"/>
            <w:vMerge w:val="restart"/>
            <w:vAlign w:val="center"/>
          </w:tcPr>
          <w:p w14:paraId="7AA64E22" w14:textId="77777777" w:rsidR="00D61B75" w:rsidRPr="00F810C7" w:rsidRDefault="00D61B75" w:rsidP="00C147F9">
            <w:pPr>
              <w:pStyle w:val="Ttulo4"/>
              <w:spacing w:before="0" w:after="150"/>
              <w:jc w:val="center"/>
              <w:outlineLvl w:val="3"/>
              <w:rPr>
                <w:rFonts w:ascii="Arial" w:hAnsi="Arial" w:cs="Arial"/>
                <w:color w:val="4D4D4D"/>
                <w:sz w:val="12"/>
                <w:szCs w:val="12"/>
              </w:rPr>
            </w:pPr>
            <w:r w:rsidRPr="00F810C7">
              <w:rPr>
                <w:rFonts w:ascii="Arial" w:hAnsi="Arial" w:cs="Arial"/>
                <w:color w:val="4D4D4D"/>
                <w:sz w:val="12"/>
                <w:szCs w:val="12"/>
              </w:rPr>
              <w:t>EJE 5: PROBIDAD ETICA Y ENTIDAD DE LO PUBLICO</w:t>
            </w:r>
          </w:p>
          <w:p w14:paraId="2012E3A2" w14:textId="77777777" w:rsidR="00D61B75" w:rsidRPr="00F810C7" w:rsidRDefault="00D61B75" w:rsidP="00C147F9">
            <w:pPr>
              <w:pStyle w:val="Ttulo4"/>
              <w:spacing w:before="0" w:after="150"/>
              <w:jc w:val="center"/>
              <w:outlineLvl w:val="3"/>
              <w:rPr>
                <w:rFonts w:ascii="Arial" w:hAnsi="Arial" w:cs="Arial"/>
                <w:color w:val="4D4D4D"/>
                <w:sz w:val="12"/>
                <w:szCs w:val="12"/>
              </w:rPr>
            </w:pPr>
          </w:p>
        </w:tc>
        <w:tc>
          <w:tcPr>
            <w:tcW w:w="1559" w:type="dxa"/>
            <w:vAlign w:val="center"/>
          </w:tcPr>
          <w:p w14:paraId="27108722" w14:textId="24ABF2CD" w:rsidR="00D61B75" w:rsidRPr="00F810C7" w:rsidRDefault="00D61B75" w:rsidP="00F810C7">
            <w:pPr>
              <w:pStyle w:val="Ttulo2"/>
              <w:shd w:val="clear" w:color="auto" w:fill="FFFFFF"/>
              <w:jc w:val="both"/>
              <w:outlineLvl w:val="1"/>
              <w:rPr>
                <w:b w:val="0"/>
                <w:bCs w:val="0"/>
                <w:color w:val="555555"/>
                <w:sz w:val="12"/>
                <w:szCs w:val="12"/>
                <w:lang w:val="af-ZA" w:eastAsia="af-ZA"/>
              </w:rPr>
            </w:pPr>
            <w:r w:rsidRPr="00F810C7">
              <w:rPr>
                <w:b w:val="0"/>
                <w:bCs w:val="0"/>
                <w:color w:val="555555"/>
                <w:sz w:val="12"/>
                <w:szCs w:val="12"/>
              </w:rPr>
              <w:t>01. Programación neurolingüística asociada al entorno público.</w:t>
            </w:r>
          </w:p>
          <w:p w14:paraId="0FB3820A" w14:textId="77777777" w:rsidR="00D61B75" w:rsidRPr="00F810C7" w:rsidRDefault="00D61B75" w:rsidP="00F810C7">
            <w:pPr>
              <w:pStyle w:val="NormalWeb"/>
              <w:spacing w:before="30" w:after="30"/>
              <w:ind w:left="45" w:right="45"/>
              <w:jc w:val="both"/>
              <w:rPr>
                <w:rFonts w:ascii="Arial" w:hAnsi="Arial" w:cs="Arial"/>
                <w:color w:val="362B36"/>
                <w:sz w:val="12"/>
                <w:szCs w:val="12"/>
              </w:rPr>
            </w:pPr>
          </w:p>
        </w:tc>
        <w:tc>
          <w:tcPr>
            <w:tcW w:w="1417" w:type="dxa"/>
          </w:tcPr>
          <w:p w14:paraId="74907858" w14:textId="651EA1B9" w:rsidR="00D61B75" w:rsidRPr="00F810C7" w:rsidRDefault="00D61B75"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y/o diplomados sobre Programación neurolingüística asociada al entorno público.</w:t>
            </w:r>
          </w:p>
        </w:tc>
        <w:tc>
          <w:tcPr>
            <w:tcW w:w="2127" w:type="dxa"/>
          </w:tcPr>
          <w:p w14:paraId="6565C971" w14:textId="72C718CC" w:rsidR="00D61B75" w:rsidRPr="00F810C7" w:rsidRDefault="00D61B75" w:rsidP="00CE6E7A">
            <w:pPr>
              <w:autoSpaceDE w:val="0"/>
              <w:autoSpaceDN w:val="0"/>
              <w:adjustRightInd w:val="0"/>
              <w:jc w:val="both"/>
              <w:rPr>
                <w:rFonts w:ascii="Arial" w:hAnsi="Arial" w:cs="Arial"/>
                <w:sz w:val="12"/>
                <w:szCs w:val="12"/>
              </w:rPr>
            </w:pPr>
            <w:r w:rsidRPr="00F810C7">
              <w:rPr>
                <w:rFonts w:ascii="Arial" w:hAnsi="Arial" w:cs="Arial"/>
                <w:sz w:val="12"/>
                <w:szCs w:val="12"/>
              </w:rPr>
              <w:t>Se evidencia oficio a Eduardo Gómez Martínez, de la ESAP, solicitando capacitación sobre programación neurolingüística.</w:t>
            </w:r>
          </w:p>
        </w:tc>
        <w:tc>
          <w:tcPr>
            <w:tcW w:w="1134" w:type="dxa"/>
            <w:vAlign w:val="center"/>
          </w:tcPr>
          <w:p w14:paraId="0CEDEF76" w14:textId="73A89BFC" w:rsidR="00D61B75" w:rsidRPr="00F810C7" w:rsidRDefault="00D61B75"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w:t>
            </w:r>
          </w:p>
        </w:tc>
        <w:tc>
          <w:tcPr>
            <w:tcW w:w="1979" w:type="dxa"/>
          </w:tcPr>
          <w:p w14:paraId="1F083B90" w14:textId="77777777" w:rsidR="00D61B75" w:rsidRPr="00F810C7" w:rsidRDefault="00D61B75" w:rsidP="00CE6E7A">
            <w:pPr>
              <w:autoSpaceDE w:val="0"/>
              <w:autoSpaceDN w:val="0"/>
              <w:adjustRightInd w:val="0"/>
              <w:jc w:val="both"/>
              <w:rPr>
                <w:rFonts w:ascii="Arial" w:hAnsi="Arial" w:cs="Arial"/>
                <w:color w:val="000000"/>
                <w:sz w:val="12"/>
                <w:szCs w:val="12"/>
                <w:lang w:val="es-CO" w:eastAsia="es-CO"/>
              </w:rPr>
            </w:pPr>
          </w:p>
        </w:tc>
      </w:tr>
      <w:tr w:rsidR="00D61B75" w:rsidRPr="00F810C7" w14:paraId="627643FC" w14:textId="77777777" w:rsidTr="00A8320E">
        <w:tc>
          <w:tcPr>
            <w:tcW w:w="988" w:type="dxa"/>
            <w:vMerge/>
          </w:tcPr>
          <w:p w14:paraId="00D236AE" w14:textId="77777777" w:rsidR="00D61B75" w:rsidRPr="00F810C7" w:rsidRDefault="00D61B75" w:rsidP="00A903B6">
            <w:pPr>
              <w:pStyle w:val="Ttulo4"/>
              <w:spacing w:before="0" w:after="150"/>
              <w:ind w:left="300" w:right="750"/>
              <w:outlineLvl w:val="3"/>
              <w:rPr>
                <w:rFonts w:ascii="Arial" w:hAnsi="Arial" w:cs="Arial"/>
                <w:color w:val="4D4D4D"/>
                <w:sz w:val="12"/>
                <w:szCs w:val="12"/>
              </w:rPr>
            </w:pPr>
          </w:p>
        </w:tc>
        <w:tc>
          <w:tcPr>
            <w:tcW w:w="1559" w:type="dxa"/>
            <w:vAlign w:val="center"/>
          </w:tcPr>
          <w:p w14:paraId="57A218F2" w14:textId="77777777" w:rsidR="00D61B75" w:rsidRPr="00F810C7" w:rsidRDefault="00D61B75" w:rsidP="00F810C7">
            <w:pPr>
              <w:pStyle w:val="Ttulo2"/>
              <w:shd w:val="clear" w:color="auto" w:fill="FFFFFF"/>
              <w:jc w:val="both"/>
              <w:outlineLvl w:val="1"/>
              <w:rPr>
                <w:b w:val="0"/>
                <w:bCs w:val="0"/>
                <w:color w:val="555555"/>
                <w:sz w:val="12"/>
                <w:szCs w:val="12"/>
                <w:lang w:val="af-ZA" w:eastAsia="af-ZA"/>
              </w:rPr>
            </w:pPr>
            <w:r w:rsidRPr="00F810C7">
              <w:rPr>
                <w:b w:val="0"/>
                <w:bCs w:val="0"/>
                <w:color w:val="555555"/>
                <w:sz w:val="12"/>
                <w:szCs w:val="12"/>
              </w:rPr>
              <w:t>02. Consolidar las Estadísticas de la información de la Gestión Estratégica de Gestión Humana.</w:t>
            </w:r>
          </w:p>
          <w:p w14:paraId="1B885B19" w14:textId="77777777" w:rsidR="00D61B75" w:rsidRPr="00F810C7" w:rsidRDefault="00D61B75" w:rsidP="00F810C7">
            <w:pPr>
              <w:pStyle w:val="Ttulo2"/>
              <w:shd w:val="clear" w:color="auto" w:fill="FFFFFF"/>
              <w:jc w:val="both"/>
              <w:outlineLvl w:val="1"/>
              <w:rPr>
                <w:b w:val="0"/>
                <w:bCs w:val="0"/>
                <w:color w:val="555555"/>
                <w:sz w:val="12"/>
                <w:szCs w:val="12"/>
                <w:lang w:val="af-ZA"/>
              </w:rPr>
            </w:pPr>
          </w:p>
        </w:tc>
        <w:tc>
          <w:tcPr>
            <w:tcW w:w="1417" w:type="dxa"/>
          </w:tcPr>
          <w:p w14:paraId="591B962A" w14:textId="2A027B43" w:rsidR="00D61B75" w:rsidRPr="00F810C7" w:rsidRDefault="00A265DD"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las Estadísticas de la información de la Gestión Estratégica de Gestión Humana.</w:t>
            </w:r>
          </w:p>
        </w:tc>
        <w:tc>
          <w:tcPr>
            <w:tcW w:w="2127" w:type="dxa"/>
          </w:tcPr>
          <w:p w14:paraId="125CA490" w14:textId="5CFC2742" w:rsidR="00D61B75" w:rsidRPr="00F810C7" w:rsidRDefault="00A265DD" w:rsidP="00CE6E7A">
            <w:pPr>
              <w:autoSpaceDE w:val="0"/>
              <w:autoSpaceDN w:val="0"/>
              <w:adjustRightInd w:val="0"/>
              <w:jc w:val="both"/>
              <w:rPr>
                <w:rFonts w:ascii="Arial" w:hAnsi="Arial" w:cs="Arial"/>
                <w:sz w:val="12"/>
                <w:szCs w:val="12"/>
              </w:rPr>
            </w:pPr>
            <w:r w:rsidRPr="00F810C7">
              <w:rPr>
                <w:rFonts w:ascii="Arial" w:hAnsi="Arial" w:cs="Arial"/>
                <w:sz w:val="12"/>
                <w:szCs w:val="12"/>
              </w:rPr>
              <w:t xml:space="preserve">Sin avance </w:t>
            </w:r>
          </w:p>
        </w:tc>
        <w:tc>
          <w:tcPr>
            <w:tcW w:w="1134" w:type="dxa"/>
            <w:vAlign w:val="center"/>
          </w:tcPr>
          <w:p w14:paraId="0721D546" w14:textId="507AF4E1" w:rsidR="00D61B75" w:rsidRPr="00F810C7" w:rsidRDefault="00A265DD"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37FF914F" w14:textId="77777777" w:rsidR="00D61B75" w:rsidRPr="00F810C7" w:rsidRDefault="00D61B75" w:rsidP="00CE6E7A">
            <w:pPr>
              <w:autoSpaceDE w:val="0"/>
              <w:autoSpaceDN w:val="0"/>
              <w:adjustRightInd w:val="0"/>
              <w:jc w:val="both"/>
              <w:rPr>
                <w:rFonts w:ascii="Arial" w:hAnsi="Arial" w:cs="Arial"/>
                <w:color w:val="000000"/>
                <w:sz w:val="12"/>
                <w:szCs w:val="12"/>
                <w:lang w:val="es-CO" w:eastAsia="es-CO"/>
              </w:rPr>
            </w:pPr>
          </w:p>
        </w:tc>
      </w:tr>
      <w:tr w:rsidR="00D61B75" w:rsidRPr="00F810C7" w14:paraId="09649FFB" w14:textId="77777777" w:rsidTr="00A8320E">
        <w:tc>
          <w:tcPr>
            <w:tcW w:w="988" w:type="dxa"/>
            <w:vMerge/>
          </w:tcPr>
          <w:p w14:paraId="2E839E82" w14:textId="77777777" w:rsidR="00D61B75" w:rsidRPr="00F810C7" w:rsidRDefault="00D61B75" w:rsidP="00A903B6">
            <w:pPr>
              <w:pStyle w:val="Ttulo4"/>
              <w:spacing w:before="0" w:after="150"/>
              <w:ind w:left="300" w:right="750"/>
              <w:outlineLvl w:val="3"/>
              <w:rPr>
                <w:rFonts w:ascii="Arial" w:hAnsi="Arial" w:cs="Arial"/>
                <w:color w:val="4D4D4D"/>
                <w:sz w:val="12"/>
                <w:szCs w:val="12"/>
              </w:rPr>
            </w:pPr>
          </w:p>
        </w:tc>
        <w:tc>
          <w:tcPr>
            <w:tcW w:w="1559" w:type="dxa"/>
            <w:vAlign w:val="center"/>
          </w:tcPr>
          <w:p w14:paraId="0A64B47A" w14:textId="553726A1" w:rsidR="00D61B75" w:rsidRPr="00F810C7" w:rsidRDefault="00316A29" w:rsidP="00F810C7">
            <w:pPr>
              <w:pStyle w:val="Ttulo2"/>
              <w:shd w:val="clear" w:color="auto" w:fill="FFFFFF"/>
              <w:jc w:val="both"/>
              <w:outlineLvl w:val="1"/>
              <w:rPr>
                <w:b w:val="0"/>
                <w:bCs w:val="0"/>
                <w:color w:val="555555"/>
                <w:sz w:val="12"/>
                <w:szCs w:val="12"/>
              </w:rPr>
            </w:pPr>
            <w:hyperlink r:id="rId39" w:anchor="_blank" w:history="1">
              <w:r w:rsidR="00D61B75" w:rsidRPr="00F810C7">
                <w:rPr>
                  <w:rStyle w:val="Hipervnculo"/>
                  <w:b w:val="0"/>
                  <w:bCs w:val="0"/>
                  <w:color w:val="362B36"/>
                  <w:sz w:val="12"/>
                  <w:szCs w:val="12"/>
                  <w:u w:val="none"/>
                  <w:shd w:val="clear" w:color="auto" w:fill="FFFFFF"/>
                </w:rPr>
                <w:t>03. Programa de Transparencia y ética pública (PETET) y sistemas de gestión antisoborno en entidades públicas</w:t>
              </w:r>
            </w:hyperlink>
          </w:p>
        </w:tc>
        <w:tc>
          <w:tcPr>
            <w:tcW w:w="1417" w:type="dxa"/>
          </w:tcPr>
          <w:p w14:paraId="546C583A" w14:textId="4683F9F4" w:rsidR="00D61B75" w:rsidRPr="00F810C7" w:rsidRDefault="00A265DD"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gestionar talleres, charlas y/o diplomados sobre Programa de Transparencia y ética pública (PETET) y sistemas de gestión antisoborno en entidades públicas</w:t>
            </w:r>
          </w:p>
        </w:tc>
        <w:tc>
          <w:tcPr>
            <w:tcW w:w="2127" w:type="dxa"/>
          </w:tcPr>
          <w:p w14:paraId="5B8193D7" w14:textId="153B2B3F" w:rsidR="00D61B75" w:rsidRPr="00F810C7" w:rsidRDefault="00A265DD" w:rsidP="00CE6E7A">
            <w:pPr>
              <w:autoSpaceDE w:val="0"/>
              <w:autoSpaceDN w:val="0"/>
              <w:adjustRightInd w:val="0"/>
              <w:jc w:val="both"/>
              <w:rPr>
                <w:rFonts w:ascii="Arial" w:hAnsi="Arial" w:cs="Arial"/>
                <w:sz w:val="12"/>
                <w:szCs w:val="12"/>
              </w:rPr>
            </w:pPr>
            <w:r w:rsidRPr="00F810C7">
              <w:rPr>
                <w:rFonts w:ascii="Arial" w:hAnsi="Arial" w:cs="Arial"/>
                <w:sz w:val="12"/>
                <w:szCs w:val="12"/>
              </w:rPr>
              <w:t>Sin avance</w:t>
            </w:r>
          </w:p>
        </w:tc>
        <w:tc>
          <w:tcPr>
            <w:tcW w:w="1134" w:type="dxa"/>
            <w:vAlign w:val="center"/>
          </w:tcPr>
          <w:p w14:paraId="15119917" w14:textId="19F6D280" w:rsidR="00D61B75" w:rsidRPr="00F810C7" w:rsidRDefault="00A265DD"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5F2AD61B" w14:textId="77777777" w:rsidR="00D61B75" w:rsidRPr="00F810C7" w:rsidRDefault="00D61B75" w:rsidP="00CE6E7A">
            <w:pPr>
              <w:autoSpaceDE w:val="0"/>
              <w:autoSpaceDN w:val="0"/>
              <w:adjustRightInd w:val="0"/>
              <w:jc w:val="both"/>
              <w:rPr>
                <w:rFonts w:ascii="Arial" w:hAnsi="Arial" w:cs="Arial"/>
                <w:color w:val="000000"/>
                <w:sz w:val="12"/>
                <w:szCs w:val="12"/>
                <w:lang w:val="es-CO" w:eastAsia="es-CO"/>
              </w:rPr>
            </w:pPr>
          </w:p>
        </w:tc>
      </w:tr>
      <w:tr w:rsidR="002F2333" w:rsidRPr="00F810C7" w14:paraId="3C8BE56C" w14:textId="77777777" w:rsidTr="00A8320E">
        <w:tc>
          <w:tcPr>
            <w:tcW w:w="988" w:type="dxa"/>
            <w:vMerge w:val="restart"/>
            <w:vAlign w:val="center"/>
          </w:tcPr>
          <w:p w14:paraId="7D323F68" w14:textId="07C52917" w:rsidR="002F2333" w:rsidRPr="00F810C7" w:rsidRDefault="002F2333" w:rsidP="002F2333">
            <w:pPr>
              <w:pStyle w:val="Ttulo4"/>
              <w:spacing w:before="0" w:after="150"/>
              <w:jc w:val="center"/>
              <w:outlineLvl w:val="3"/>
              <w:rPr>
                <w:rFonts w:ascii="Arial" w:hAnsi="Arial" w:cs="Arial"/>
                <w:color w:val="4D4D4D"/>
                <w:sz w:val="12"/>
                <w:szCs w:val="12"/>
              </w:rPr>
            </w:pPr>
            <w:r w:rsidRPr="00F810C7">
              <w:rPr>
                <w:rFonts w:ascii="Arial" w:hAnsi="Arial" w:cs="Arial"/>
                <w:color w:val="4D4D4D"/>
                <w:sz w:val="12"/>
                <w:szCs w:val="12"/>
              </w:rPr>
              <w:t>EJE 6: HABILIDADES Y COMPETENCIAS</w:t>
            </w:r>
          </w:p>
          <w:p w14:paraId="75EEF9E7" w14:textId="77777777" w:rsidR="002F2333" w:rsidRPr="00F810C7" w:rsidRDefault="002F2333" w:rsidP="002F2333">
            <w:pPr>
              <w:pStyle w:val="Ttulo4"/>
              <w:spacing w:before="0" w:after="150"/>
              <w:jc w:val="center"/>
              <w:outlineLvl w:val="3"/>
              <w:rPr>
                <w:rFonts w:ascii="Arial" w:hAnsi="Arial" w:cs="Arial"/>
                <w:color w:val="4D4D4D"/>
                <w:sz w:val="12"/>
                <w:szCs w:val="12"/>
              </w:rPr>
            </w:pPr>
          </w:p>
        </w:tc>
        <w:tc>
          <w:tcPr>
            <w:tcW w:w="1559" w:type="dxa"/>
            <w:vAlign w:val="center"/>
          </w:tcPr>
          <w:p w14:paraId="62FBF773" w14:textId="77777777" w:rsidR="002F2333" w:rsidRPr="00F810C7" w:rsidRDefault="00316A29" w:rsidP="00F810C7">
            <w:pPr>
              <w:pStyle w:val="NormalWeb"/>
              <w:spacing w:before="30" w:after="30"/>
              <w:ind w:left="45" w:right="45"/>
              <w:jc w:val="both"/>
              <w:rPr>
                <w:rFonts w:ascii="Arial" w:hAnsi="Arial" w:cs="Arial"/>
                <w:color w:val="362B36"/>
                <w:sz w:val="12"/>
                <w:szCs w:val="12"/>
              </w:rPr>
            </w:pPr>
            <w:hyperlink r:id="rId40" w:anchor="_blank" w:history="1">
              <w:r w:rsidR="002F2333" w:rsidRPr="00F810C7">
                <w:rPr>
                  <w:rFonts w:ascii="Arial" w:hAnsi="Arial" w:cs="Arial"/>
                  <w:color w:val="362B36"/>
                  <w:sz w:val="12"/>
                  <w:szCs w:val="12"/>
                </w:rPr>
                <w:br/>
              </w:r>
              <w:r w:rsidR="002F2333" w:rsidRPr="00F810C7">
                <w:rPr>
                  <w:rStyle w:val="Hipervnculo"/>
                  <w:rFonts w:ascii="Arial" w:hAnsi="Arial" w:cs="Arial"/>
                  <w:color w:val="362B36"/>
                  <w:sz w:val="12"/>
                  <w:szCs w:val="12"/>
                  <w:u w:val="none"/>
                </w:rPr>
                <w:t>01. Administración del Riesgo</w:t>
              </w:r>
            </w:hyperlink>
          </w:p>
          <w:p w14:paraId="6BF61BCF" w14:textId="77777777" w:rsidR="002F2333" w:rsidRPr="00F810C7" w:rsidRDefault="002F2333" w:rsidP="00F810C7">
            <w:pPr>
              <w:pStyle w:val="Ttulo2"/>
              <w:shd w:val="clear" w:color="auto" w:fill="FFFFFF"/>
              <w:jc w:val="both"/>
              <w:outlineLvl w:val="1"/>
              <w:rPr>
                <w:b w:val="0"/>
                <w:bCs w:val="0"/>
                <w:sz w:val="12"/>
                <w:szCs w:val="12"/>
              </w:rPr>
            </w:pPr>
          </w:p>
        </w:tc>
        <w:tc>
          <w:tcPr>
            <w:tcW w:w="1417" w:type="dxa"/>
          </w:tcPr>
          <w:p w14:paraId="5B95CF01" w14:textId="37A8A86F" w:rsidR="002F2333" w:rsidRPr="00F810C7" w:rsidRDefault="002F2333"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una charla, taller y/o diplomado de administración del riesgo</w:t>
            </w:r>
          </w:p>
        </w:tc>
        <w:tc>
          <w:tcPr>
            <w:tcW w:w="2127" w:type="dxa"/>
          </w:tcPr>
          <w:p w14:paraId="1D334E7B" w14:textId="1FE1FE49" w:rsidR="002F2333" w:rsidRPr="00F810C7" w:rsidRDefault="002F2333" w:rsidP="00CE6E7A">
            <w:pPr>
              <w:autoSpaceDE w:val="0"/>
              <w:autoSpaceDN w:val="0"/>
              <w:adjustRightInd w:val="0"/>
              <w:jc w:val="both"/>
              <w:rPr>
                <w:rFonts w:ascii="Arial" w:hAnsi="Arial" w:cs="Arial"/>
                <w:sz w:val="12"/>
                <w:szCs w:val="12"/>
              </w:rPr>
            </w:pPr>
            <w:r w:rsidRPr="00F810C7">
              <w:rPr>
                <w:rFonts w:ascii="Arial" w:hAnsi="Arial" w:cs="Arial"/>
                <w:sz w:val="12"/>
                <w:szCs w:val="12"/>
              </w:rPr>
              <w:t>Sin avance</w:t>
            </w:r>
          </w:p>
        </w:tc>
        <w:tc>
          <w:tcPr>
            <w:tcW w:w="1134" w:type="dxa"/>
            <w:vAlign w:val="center"/>
          </w:tcPr>
          <w:p w14:paraId="5456747D" w14:textId="3BE4EF2A" w:rsidR="002F2333" w:rsidRPr="00F810C7" w:rsidRDefault="002F2333"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13BFB4E8" w14:textId="46DFB7E5" w:rsidR="002F2333" w:rsidRPr="00F810C7" w:rsidRDefault="002F2333"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 xml:space="preserve">Sin </w:t>
            </w:r>
            <w:proofErr w:type="gramStart"/>
            <w:r w:rsidRPr="00F810C7">
              <w:rPr>
                <w:rFonts w:ascii="Arial" w:hAnsi="Arial" w:cs="Arial"/>
                <w:color w:val="000000"/>
                <w:sz w:val="12"/>
                <w:szCs w:val="12"/>
                <w:lang w:val="es-CO" w:eastAsia="es-CO"/>
              </w:rPr>
              <w:t>embargo</w:t>
            </w:r>
            <w:proofErr w:type="gramEnd"/>
            <w:r w:rsidRPr="00F810C7">
              <w:rPr>
                <w:rFonts w:ascii="Arial" w:hAnsi="Arial" w:cs="Arial"/>
                <w:color w:val="000000"/>
                <w:sz w:val="12"/>
                <w:szCs w:val="12"/>
                <w:lang w:val="es-CO" w:eastAsia="es-CO"/>
              </w:rPr>
              <w:t xml:space="preserve"> se evidencia que si inició capacitación en atención al ciudadano, objeto que no coincide con la actividad propuesta. </w:t>
            </w:r>
          </w:p>
        </w:tc>
      </w:tr>
      <w:tr w:rsidR="002F2333" w:rsidRPr="00F810C7" w14:paraId="6B5B9870" w14:textId="77777777" w:rsidTr="00A8320E">
        <w:tc>
          <w:tcPr>
            <w:tcW w:w="988" w:type="dxa"/>
            <w:vMerge/>
          </w:tcPr>
          <w:p w14:paraId="497C6678"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4473DD4A" w14:textId="262A62A8" w:rsidR="002F2333" w:rsidRPr="00F810C7" w:rsidRDefault="00316A29" w:rsidP="00F810C7">
            <w:pPr>
              <w:pStyle w:val="NormalWeb"/>
              <w:spacing w:before="30" w:after="30"/>
              <w:ind w:left="45" w:right="45"/>
              <w:jc w:val="both"/>
              <w:rPr>
                <w:rFonts w:ascii="Arial" w:hAnsi="Arial" w:cs="Arial"/>
                <w:color w:val="362B36"/>
                <w:sz w:val="12"/>
                <w:szCs w:val="12"/>
              </w:rPr>
            </w:pPr>
            <w:hyperlink r:id="rId41" w:anchor="_blank" w:history="1">
              <w:r w:rsidR="002F2333" w:rsidRPr="00F810C7">
                <w:rPr>
                  <w:rStyle w:val="Hipervnculo"/>
                  <w:rFonts w:ascii="Arial" w:hAnsi="Arial" w:cs="Arial"/>
                  <w:color w:val="362B36"/>
                  <w:sz w:val="12"/>
                  <w:szCs w:val="12"/>
                  <w:u w:val="none"/>
                  <w:shd w:val="clear" w:color="auto" w:fill="FFFFFF"/>
                </w:rPr>
                <w:t>02. Capacitacion sobre simulacros para la vinculacion a empleo publico</w:t>
              </w:r>
            </w:hyperlink>
          </w:p>
        </w:tc>
        <w:tc>
          <w:tcPr>
            <w:tcW w:w="1417" w:type="dxa"/>
          </w:tcPr>
          <w:p w14:paraId="2BFD359A" w14:textId="410605FA" w:rsidR="002F2333" w:rsidRPr="00F810C7" w:rsidRDefault="002F2333"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 xml:space="preserve">realizar </w:t>
            </w:r>
            <w:proofErr w:type="gramStart"/>
            <w:r w:rsidRPr="00F810C7">
              <w:rPr>
                <w:rFonts w:ascii="Arial" w:hAnsi="Arial" w:cs="Arial"/>
                <w:color w:val="362B36"/>
                <w:sz w:val="12"/>
                <w:szCs w:val="12"/>
                <w:shd w:val="clear" w:color="auto" w:fill="FFFFFF"/>
              </w:rPr>
              <w:t>charlas ,</w:t>
            </w:r>
            <w:proofErr w:type="gramEnd"/>
            <w:r w:rsidRPr="00F810C7">
              <w:rPr>
                <w:rFonts w:ascii="Arial" w:hAnsi="Arial" w:cs="Arial"/>
                <w:color w:val="362B36"/>
                <w:sz w:val="12"/>
                <w:szCs w:val="12"/>
                <w:shd w:val="clear" w:color="auto" w:fill="FFFFFF"/>
              </w:rPr>
              <w:t xml:space="preserve"> capacitación y/o articulación con la SNCS para desarrollar simulacros para la vinculación al empleo publico</w:t>
            </w:r>
          </w:p>
        </w:tc>
        <w:tc>
          <w:tcPr>
            <w:tcW w:w="2127" w:type="dxa"/>
          </w:tcPr>
          <w:p w14:paraId="2BFE26FE" w14:textId="3ED9FAC8" w:rsidR="002F2333" w:rsidRPr="00F810C7" w:rsidRDefault="002F2333" w:rsidP="00CE6E7A">
            <w:pPr>
              <w:autoSpaceDE w:val="0"/>
              <w:autoSpaceDN w:val="0"/>
              <w:adjustRightInd w:val="0"/>
              <w:jc w:val="both"/>
              <w:rPr>
                <w:rFonts w:ascii="Arial" w:hAnsi="Arial" w:cs="Arial"/>
                <w:sz w:val="12"/>
                <w:szCs w:val="12"/>
              </w:rPr>
            </w:pPr>
            <w:r w:rsidRPr="00F810C7">
              <w:rPr>
                <w:rFonts w:ascii="Arial" w:hAnsi="Arial" w:cs="Arial"/>
                <w:sz w:val="12"/>
                <w:szCs w:val="12"/>
              </w:rPr>
              <w:t>Sin avance</w:t>
            </w:r>
          </w:p>
        </w:tc>
        <w:tc>
          <w:tcPr>
            <w:tcW w:w="1134" w:type="dxa"/>
            <w:vAlign w:val="center"/>
          </w:tcPr>
          <w:p w14:paraId="502AB424" w14:textId="4B76A804" w:rsidR="002F2333" w:rsidRPr="00F810C7" w:rsidRDefault="002F2333"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114DA910"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2E012B7A" w14:textId="77777777" w:rsidTr="00A8320E">
        <w:tc>
          <w:tcPr>
            <w:tcW w:w="988" w:type="dxa"/>
            <w:vMerge/>
          </w:tcPr>
          <w:p w14:paraId="54585799"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5C25693D" w14:textId="5D6EAF1E" w:rsidR="002F2333" w:rsidRPr="00F810C7" w:rsidRDefault="00316A29" w:rsidP="00F810C7">
            <w:pPr>
              <w:pStyle w:val="NormalWeb"/>
              <w:spacing w:before="30" w:after="30"/>
              <w:ind w:left="45" w:right="45"/>
              <w:jc w:val="both"/>
              <w:rPr>
                <w:rFonts w:ascii="Arial" w:hAnsi="Arial" w:cs="Arial"/>
                <w:sz w:val="12"/>
                <w:szCs w:val="12"/>
              </w:rPr>
            </w:pPr>
            <w:hyperlink r:id="rId42" w:anchor="_blank" w:history="1">
              <w:r w:rsidR="002F2333" w:rsidRPr="00F810C7">
                <w:rPr>
                  <w:rStyle w:val="Hipervnculo"/>
                  <w:rFonts w:ascii="Arial" w:hAnsi="Arial" w:cs="Arial"/>
                  <w:color w:val="362B36"/>
                  <w:sz w:val="12"/>
                  <w:szCs w:val="12"/>
                  <w:u w:val="none"/>
                  <w:shd w:val="clear" w:color="auto" w:fill="FFFFFF"/>
                </w:rPr>
                <w:t>03. Atención de primeros auxilios psicológicos para el personal asistencial.</w:t>
              </w:r>
            </w:hyperlink>
          </w:p>
        </w:tc>
        <w:tc>
          <w:tcPr>
            <w:tcW w:w="1417" w:type="dxa"/>
          </w:tcPr>
          <w:p w14:paraId="22432F24" w14:textId="70BFC173" w:rsidR="002F2333" w:rsidRPr="00F810C7" w:rsidRDefault="002F2333"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cursos y/o diplomado sobre Atención de primeros auxilios psicológicos para el personal asistencial.</w:t>
            </w:r>
          </w:p>
        </w:tc>
        <w:tc>
          <w:tcPr>
            <w:tcW w:w="2127" w:type="dxa"/>
          </w:tcPr>
          <w:p w14:paraId="067433BA" w14:textId="1CEB357D" w:rsidR="002F2333" w:rsidRPr="00F810C7" w:rsidRDefault="002F2333" w:rsidP="00CE6E7A">
            <w:pPr>
              <w:autoSpaceDE w:val="0"/>
              <w:autoSpaceDN w:val="0"/>
              <w:adjustRightInd w:val="0"/>
              <w:jc w:val="both"/>
              <w:rPr>
                <w:rFonts w:ascii="Arial" w:hAnsi="Arial" w:cs="Arial"/>
                <w:sz w:val="12"/>
                <w:szCs w:val="12"/>
              </w:rPr>
            </w:pPr>
            <w:r w:rsidRPr="00F810C7">
              <w:rPr>
                <w:rFonts w:ascii="Arial" w:hAnsi="Arial" w:cs="Arial"/>
                <w:sz w:val="12"/>
                <w:szCs w:val="12"/>
              </w:rPr>
              <w:t>Se evidencia informe</w:t>
            </w:r>
            <w:r w:rsidR="006B7C76" w:rsidRPr="00F810C7">
              <w:rPr>
                <w:rFonts w:ascii="Arial" w:hAnsi="Arial" w:cs="Arial"/>
                <w:sz w:val="12"/>
                <w:szCs w:val="12"/>
              </w:rPr>
              <w:t xml:space="preserve"> de importancia de realizar capacitación de atención de primeros auxilios psicológicos, el cual se requiere con acompañamiento de la CRI, </w:t>
            </w:r>
            <w:r w:rsidRPr="00F810C7">
              <w:rPr>
                <w:rFonts w:ascii="Arial" w:hAnsi="Arial" w:cs="Arial"/>
                <w:sz w:val="12"/>
                <w:szCs w:val="12"/>
              </w:rPr>
              <w:t xml:space="preserve"> </w:t>
            </w:r>
          </w:p>
        </w:tc>
        <w:tc>
          <w:tcPr>
            <w:tcW w:w="1134" w:type="dxa"/>
            <w:vAlign w:val="center"/>
          </w:tcPr>
          <w:p w14:paraId="32F10A2A" w14:textId="06A43EAA" w:rsidR="002F2333" w:rsidRPr="00F810C7" w:rsidRDefault="006B7C76"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w:t>
            </w:r>
          </w:p>
        </w:tc>
        <w:tc>
          <w:tcPr>
            <w:tcW w:w="1979" w:type="dxa"/>
          </w:tcPr>
          <w:p w14:paraId="641FAB72" w14:textId="23E51B00" w:rsidR="002F2333" w:rsidRPr="00F810C7" w:rsidRDefault="006B7C76"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 xml:space="preserve">No se evidencia cumplimiento de charla, taller o diplomado sobre atención de primeros auxilios psicológicos, para el personal asistencial. </w:t>
            </w:r>
          </w:p>
        </w:tc>
      </w:tr>
      <w:tr w:rsidR="002F2333" w:rsidRPr="00F810C7" w14:paraId="545EB20D" w14:textId="77777777" w:rsidTr="00A8320E">
        <w:tc>
          <w:tcPr>
            <w:tcW w:w="988" w:type="dxa"/>
            <w:vMerge/>
          </w:tcPr>
          <w:p w14:paraId="464F4CC4"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6B40E85F" w14:textId="42436974" w:rsidR="002F2333" w:rsidRPr="00F810C7" w:rsidRDefault="00316A29" w:rsidP="00F810C7">
            <w:pPr>
              <w:pStyle w:val="NormalWeb"/>
              <w:spacing w:before="30" w:after="30"/>
              <w:ind w:left="45" w:right="45"/>
              <w:jc w:val="both"/>
              <w:rPr>
                <w:rFonts w:ascii="Arial" w:hAnsi="Arial" w:cs="Arial"/>
                <w:sz w:val="12"/>
                <w:szCs w:val="12"/>
              </w:rPr>
            </w:pPr>
            <w:hyperlink r:id="rId43" w:anchor="_blank" w:history="1">
              <w:r w:rsidR="002F2333" w:rsidRPr="00F810C7">
                <w:rPr>
                  <w:rStyle w:val="Hipervnculo"/>
                  <w:rFonts w:ascii="Arial" w:hAnsi="Arial" w:cs="Arial"/>
                  <w:color w:val="362B36"/>
                  <w:sz w:val="12"/>
                  <w:szCs w:val="12"/>
                  <w:u w:val="none"/>
                  <w:shd w:val="clear" w:color="auto" w:fill="FFFFFF"/>
                </w:rPr>
                <w:t>04. Liderazgo y trabajo en equipo para las enfermeros jefe y lideres de áreas.</w:t>
              </w:r>
            </w:hyperlink>
          </w:p>
        </w:tc>
        <w:tc>
          <w:tcPr>
            <w:tcW w:w="1417" w:type="dxa"/>
          </w:tcPr>
          <w:p w14:paraId="341F774E" w14:textId="08F83425" w:rsidR="002F2333" w:rsidRPr="00F810C7" w:rsidRDefault="002F2333"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 xml:space="preserve">Realizar charlas, talleres, cursos y/o diplomado sobre Liderazgo y trabajo en equipo para </w:t>
            </w:r>
            <w:r w:rsidR="006B7C76" w:rsidRPr="00F810C7">
              <w:rPr>
                <w:rFonts w:ascii="Arial" w:hAnsi="Arial" w:cs="Arial"/>
                <w:color w:val="362B36"/>
                <w:sz w:val="12"/>
                <w:szCs w:val="12"/>
                <w:shd w:val="clear" w:color="auto" w:fill="FFFFFF"/>
              </w:rPr>
              <w:t>los enfermeros jefes</w:t>
            </w:r>
            <w:r w:rsidRPr="00F810C7">
              <w:rPr>
                <w:rFonts w:ascii="Arial" w:hAnsi="Arial" w:cs="Arial"/>
                <w:color w:val="362B36"/>
                <w:sz w:val="12"/>
                <w:szCs w:val="12"/>
                <w:shd w:val="clear" w:color="auto" w:fill="FFFFFF"/>
              </w:rPr>
              <w:t xml:space="preserve"> y lideres de áreas.</w:t>
            </w:r>
          </w:p>
        </w:tc>
        <w:tc>
          <w:tcPr>
            <w:tcW w:w="2127" w:type="dxa"/>
          </w:tcPr>
          <w:p w14:paraId="3630A94D" w14:textId="274CB555" w:rsidR="002F2333" w:rsidRPr="00F810C7" w:rsidRDefault="002F2333" w:rsidP="00CE6E7A">
            <w:pPr>
              <w:autoSpaceDE w:val="0"/>
              <w:autoSpaceDN w:val="0"/>
              <w:adjustRightInd w:val="0"/>
              <w:jc w:val="both"/>
              <w:rPr>
                <w:rFonts w:ascii="Arial" w:hAnsi="Arial" w:cs="Arial"/>
                <w:sz w:val="12"/>
                <w:szCs w:val="12"/>
              </w:rPr>
            </w:pPr>
            <w:r w:rsidRPr="00F810C7">
              <w:rPr>
                <w:rFonts w:ascii="Arial" w:hAnsi="Arial" w:cs="Arial"/>
                <w:sz w:val="12"/>
                <w:szCs w:val="12"/>
              </w:rPr>
              <w:t xml:space="preserve">Se evidencia informe del desarrollo del encuentro de </w:t>
            </w:r>
            <w:r w:rsidR="00090208" w:rsidRPr="00F810C7">
              <w:rPr>
                <w:rFonts w:ascii="Arial" w:hAnsi="Arial" w:cs="Arial"/>
                <w:sz w:val="12"/>
                <w:szCs w:val="12"/>
              </w:rPr>
              <w:t>habilidades blandas, con l</w:t>
            </w:r>
            <w:r w:rsidRPr="00F810C7">
              <w:rPr>
                <w:rFonts w:ascii="Arial" w:hAnsi="Arial" w:cs="Arial"/>
                <w:sz w:val="12"/>
                <w:szCs w:val="12"/>
                <w:lang w:val="es-CO"/>
              </w:rPr>
              <w:t xml:space="preserve">a participación activa de los líderes de área fue clave para el éxito de esta jornada, cuyo enfoque estuvo centrado en el fortalecimiento de la </w:t>
            </w:r>
            <w:r w:rsidRPr="00F810C7">
              <w:rPr>
                <w:rFonts w:ascii="Arial" w:hAnsi="Arial" w:cs="Arial"/>
                <w:b/>
                <w:bCs/>
                <w:sz w:val="12"/>
                <w:szCs w:val="12"/>
                <w:lang w:val="es-CO"/>
              </w:rPr>
              <w:t>comunicación asertiva, la empatía, la gestión emocional y el liderazgo consciente</w:t>
            </w:r>
          </w:p>
        </w:tc>
        <w:tc>
          <w:tcPr>
            <w:tcW w:w="1134" w:type="dxa"/>
            <w:vAlign w:val="center"/>
          </w:tcPr>
          <w:p w14:paraId="03DBD122" w14:textId="77777777" w:rsidR="002F2333" w:rsidRPr="00F810C7" w:rsidRDefault="002F2333" w:rsidP="009E7354">
            <w:pPr>
              <w:autoSpaceDE w:val="0"/>
              <w:autoSpaceDN w:val="0"/>
              <w:adjustRightInd w:val="0"/>
              <w:jc w:val="center"/>
              <w:rPr>
                <w:rFonts w:ascii="Arial" w:hAnsi="Arial" w:cs="Arial"/>
                <w:color w:val="000000"/>
                <w:sz w:val="12"/>
                <w:szCs w:val="12"/>
                <w:lang w:eastAsia="es-CO"/>
              </w:rPr>
            </w:pPr>
          </w:p>
        </w:tc>
        <w:tc>
          <w:tcPr>
            <w:tcW w:w="1979" w:type="dxa"/>
          </w:tcPr>
          <w:p w14:paraId="22F2B6E2"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011A9660" w14:textId="77777777" w:rsidTr="00A8320E">
        <w:tc>
          <w:tcPr>
            <w:tcW w:w="988" w:type="dxa"/>
            <w:vMerge/>
          </w:tcPr>
          <w:p w14:paraId="28E88B03"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7C29AFD4" w14:textId="78286B85" w:rsidR="002F2333" w:rsidRPr="00F810C7" w:rsidRDefault="00316A29" w:rsidP="00F810C7">
            <w:pPr>
              <w:pStyle w:val="NormalWeb"/>
              <w:spacing w:before="30" w:after="30"/>
              <w:ind w:left="45" w:right="45"/>
              <w:jc w:val="both"/>
              <w:rPr>
                <w:rFonts w:ascii="Arial" w:hAnsi="Arial" w:cs="Arial"/>
                <w:sz w:val="12"/>
                <w:szCs w:val="12"/>
              </w:rPr>
            </w:pPr>
            <w:hyperlink r:id="rId44" w:anchor="_blank" w:history="1">
              <w:r w:rsidR="002F2333" w:rsidRPr="00F810C7">
                <w:rPr>
                  <w:rStyle w:val="Hipervnculo"/>
                  <w:rFonts w:ascii="Arial" w:hAnsi="Arial" w:cs="Arial"/>
                  <w:color w:val="362B36"/>
                  <w:sz w:val="12"/>
                  <w:szCs w:val="12"/>
                  <w:u w:val="none"/>
                  <w:shd w:val="clear" w:color="auto" w:fill="FFFFFF"/>
                </w:rPr>
                <w:t>05. Atención prehospitalaria y emergencias medicas para el personal asistencial del transporte asistencial.</w:t>
              </w:r>
            </w:hyperlink>
          </w:p>
        </w:tc>
        <w:tc>
          <w:tcPr>
            <w:tcW w:w="1417" w:type="dxa"/>
          </w:tcPr>
          <w:p w14:paraId="664B4BA1" w14:textId="77946E53" w:rsidR="002F2333" w:rsidRPr="00F810C7" w:rsidRDefault="006B7C76"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 xml:space="preserve">Realizar charlas, talleres, cursos y/o diplomado sobre Atención prehospitalaria y emergencias </w:t>
            </w:r>
            <w:r w:rsidR="00A8320E" w:rsidRPr="00F810C7">
              <w:rPr>
                <w:rFonts w:ascii="Arial" w:hAnsi="Arial" w:cs="Arial"/>
                <w:color w:val="362B36"/>
                <w:sz w:val="12"/>
                <w:szCs w:val="12"/>
                <w:shd w:val="clear" w:color="auto" w:fill="FFFFFF"/>
              </w:rPr>
              <w:t>médicas</w:t>
            </w:r>
            <w:r w:rsidRPr="00F810C7">
              <w:rPr>
                <w:rFonts w:ascii="Arial" w:hAnsi="Arial" w:cs="Arial"/>
                <w:color w:val="362B36"/>
                <w:sz w:val="12"/>
                <w:szCs w:val="12"/>
                <w:shd w:val="clear" w:color="auto" w:fill="FFFFFF"/>
              </w:rPr>
              <w:t xml:space="preserve"> para el personal asistencial del transporte asistencial.</w:t>
            </w:r>
          </w:p>
        </w:tc>
        <w:tc>
          <w:tcPr>
            <w:tcW w:w="2127" w:type="dxa"/>
          </w:tcPr>
          <w:p w14:paraId="71A143D1" w14:textId="3DC13F2B" w:rsidR="002F2333" w:rsidRPr="00F810C7" w:rsidRDefault="006B7C76" w:rsidP="00CE6E7A">
            <w:pPr>
              <w:autoSpaceDE w:val="0"/>
              <w:autoSpaceDN w:val="0"/>
              <w:adjustRightInd w:val="0"/>
              <w:jc w:val="both"/>
              <w:rPr>
                <w:rFonts w:ascii="Arial" w:hAnsi="Arial" w:cs="Arial"/>
                <w:sz w:val="12"/>
                <w:szCs w:val="12"/>
              </w:rPr>
            </w:pPr>
            <w:r w:rsidRPr="00F810C7">
              <w:rPr>
                <w:rFonts w:ascii="Arial" w:hAnsi="Arial" w:cs="Arial"/>
                <w:sz w:val="12"/>
                <w:szCs w:val="12"/>
              </w:rPr>
              <w:t>Sin avance</w:t>
            </w:r>
          </w:p>
        </w:tc>
        <w:tc>
          <w:tcPr>
            <w:tcW w:w="1134" w:type="dxa"/>
            <w:vAlign w:val="center"/>
          </w:tcPr>
          <w:p w14:paraId="52B38B15" w14:textId="39A1392D" w:rsidR="002F2333" w:rsidRPr="00F810C7" w:rsidRDefault="006B7C76"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4CEB7CAB"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4F7E9B30" w14:textId="77777777" w:rsidTr="00A8320E">
        <w:tc>
          <w:tcPr>
            <w:tcW w:w="988" w:type="dxa"/>
            <w:vMerge/>
          </w:tcPr>
          <w:p w14:paraId="2D6E8487"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03DEF81A" w14:textId="19B92114" w:rsidR="002F2333" w:rsidRPr="00F810C7" w:rsidRDefault="00316A29" w:rsidP="00F810C7">
            <w:pPr>
              <w:pStyle w:val="NormalWeb"/>
              <w:spacing w:before="30" w:after="30"/>
              <w:ind w:left="45" w:right="45"/>
              <w:jc w:val="both"/>
              <w:rPr>
                <w:rFonts w:ascii="Arial" w:hAnsi="Arial" w:cs="Arial"/>
                <w:sz w:val="12"/>
                <w:szCs w:val="12"/>
                <w:lang w:val="es-ES"/>
              </w:rPr>
            </w:pPr>
            <w:hyperlink r:id="rId45" w:anchor="_blank" w:history="1">
              <w:r w:rsidR="002F2333" w:rsidRPr="00F810C7">
                <w:rPr>
                  <w:rStyle w:val="Hipervnculo"/>
                  <w:rFonts w:ascii="Arial" w:hAnsi="Arial" w:cs="Arial"/>
                  <w:color w:val="362B36"/>
                  <w:sz w:val="12"/>
                  <w:szCs w:val="12"/>
                  <w:u w:val="none"/>
                  <w:shd w:val="clear" w:color="auto" w:fill="FFFFFF"/>
                </w:rPr>
                <w:t>06. Manejo inicial del paciente traumatizado.</w:t>
              </w:r>
            </w:hyperlink>
          </w:p>
        </w:tc>
        <w:tc>
          <w:tcPr>
            <w:tcW w:w="1417" w:type="dxa"/>
          </w:tcPr>
          <w:p w14:paraId="1BE0B4BF" w14:textId="15881F31" w:rsidR="002F2333" w:rsidRPr="00F810C7" w:rsidRDefault="00675459"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cursos y/o diplomado sobre manejo inicial del paciente traumatizado.</w:t>
            </w:r>
          </w:p>
        </w:tc>
        <w:tc>
          <w:tcPr>
            <w:tcW w:w="2127" w:type="dxa"/>
          </w:tcPr>
          <w:p w14:paraId="1682B8D0" w14:textId="5A484E83" w:rsidR="002F2333" w:rsidRPr="00F810C7" w:rsidRDefault="005A5DBA" w:rsidP="00CE6E7A">
            <w:pPr>
              <w:autoSpaceDE w:val="0"/>
              <w:autoSpaceDN w:val="0"/>
              <w:adjustRightInd w:val="0"/>
              <w:jc w:val="both"/>
              <w:rPr>
                <w:rFonts w:ascii="Arial" w:hAnsi="Arial" w:cs="Arial"/>
                <w:sz w:val="12"/>
                <w:szCs w:val="12"/>
              </w:rPr>
            </w:pPr>
            <w:r w:rsidRPr="00F810C7">
              <w:rPr>
                <w:rFonts w:ascii="Arial" w:hAnsi="Arial" w:cs="Arial"/>
                <w:sz w:val="12"/>
                <w:szCs w:val="12"/>
              </w:rPr>
              <w:t xml:space="preserve">Se evidencia </w:t>
            </w:r>
            <w:r w:rsidR="00675459" w:rsidRPr="00F810C7">
              <w:rPr>
                <w:rFonts w:ascii="Arial" w:hAnsi="Arial" w:cs="Arial"/>
                <w:sz w:val="12"/>
                <w:szCs w:val="12"/>
              </w:rPr>
              <w:t>Informe Capacitación Asistencia a Capacitación Manejo Paciente Poli traumatizado</w:t>
            </w:r>
            <w:r w:rsidRPr="00F810C7">
              <w:rPr>
                <w:rFonts w:ascii="Arial" w:hAnsi="Arial" w:cs="Arial"/>
                <w:sz w:val="12"/>
                <w:szCs w:val="12"/>
              </w:rPr>
              <w:t>, con la participación de un auxiliar de enfermería</w:t>
            </w:r>
            <w:r w:rsidR="00935445" w:rsidRPr="00F810C7">
              <w:rPr>
                <w:rFonts w:ascii="Arial" w:hAnsi="Arial" w:cs="Arial"/>
                <w:sz w:val="12"/>
                <w:szCs w:val="12"/>
              </w:rPr>
              <w:t>, direccionada por la C</w:t>
            </w:r>
            <w:r w:rsidR="0033084C" w:rsidRPr="00F810C7">
              <w:rPr>
                <w:rFonts w:ascii="Arial" w:hAnsi="Arial" w:cs="Arial"/>
                <w:sz w:val="12"/>
                <w:szCs w:val="12"/>
              </w:rPr>
              <w:t xml:space="preserve">ruz </w:t>
            </w:r>
            <w:r w:rsidR="00935445" w:rsidRPr="00F810C7">
              <w:rPr>
                <w:rFonts w:ascii="Arial" w:hAnsi="Arial" w:cs="Arial"/>
                <w:sz w:val="12"/>
                <w:szCs w:val="12"/>
              </w:rPr>
              <w:t>R</w:t>
            </w:r>
            <w:r w:rsidR="0033084C" w:rsidRPr="00F810C7">
              <w:rPr>
                <w:rFonts w:ascii="Arial" w:hAnsi="Arial" w:cs="Arial"/>
                <w:sz w:val="12"/>
                <w:szCs w:val="12"/>
              </w:rPr>
              <w:t>oja Colombiana</w:t>
            </w:r>
          </w:p>
        </w:tc>
        <w:tc>
          <w:tcPr>
            <w:tcW w:w="1134" w:type="dxa"/>
            <w:vAlign w:val="center"/>
          </w:tcPr>
          <w:p w14:paraId="2FF8CA99" w14:textId="55429098" w:rsidR="002F2333" w:rsidRPr="00F810C7" w:rsidRDefault="005A5DBA"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100</w:t>
            </w:r>
          </w:p>
        </w:tc>
        <w:tc>
          <w:tcPr>
            <w:tcW w:w="1979" w:type="dxa"/>
          </w:tcPr>
          <w:p w14:paraId="76810A8C" w14:textId="379B3DE1"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51EA0551" w14:textId="77777777" w:rsidTr="00A8320E">
        <w:tc>
          <w:tcPr>
            <w:tcW w:w="988" w:type="dxa"/>
            <w:vMerge/>
          </w:tcPr>
          <w:p w14:paraId="50D4E778"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12C0C801" w14:textId="30E4B600" w:rsidR="002F2333" w:rsidRPr="00F810C7" w:rsidRDefault="00316A29" w:rsidP="00F810C7">
            <w:pPr>
              <w:pStyle w:val="NormalWeb"/>
              <w:spacing w:before="30" w:after="30"/>
              <w:ind w:left="45" w:right="45"/>
              <w:jc w:val="both"/>
              <w:rPr>
                <w:rFonts w:ascii="Arial" w:hAnsi="Arial" w:cs="Arial"/>
                <w:sz w:val="12"/>
                <w:szCs w:val="12"/>
              </w:rPr>
            </w:pPr>
            <w:hyperlink r:id="rId46" w:anchor="_blank" w:history="1">
              <w:r w:rsidR="002F2333" w:rsidRPr="00F810C7">
                <w:rPr>
                  <w:rStyle w:val="Hipervnculo"/>
                  <w:rFonts w:ascii="Arial" w:hAnsi="Arial" w:cs="Arial"/>
                  <w:color w:val="362B36"/>
                  <w:sz w:val="12"/>
                  <w:szCs w:val="12"/>
                  <w:u w:val="none"/>
                  <w:shd w:val="clear" w:color="auto" w:fill="FFFFFF"/>
                </w:rPr>
                <w:t>07. Atenciòn diferencial con enfoque etnico.</w:t>
              </w:r>
            </w:hyperlink>
          </w:p>
        </w:tc>
        <w:tc>
          <w:tcPr>
            <w:tcW w:w="1417" w:type="dxa"/>
          </w:tcPr>
          <w:p w14:paraId="08C586F0" w14:textId="139A8A76" w:rsidR="002F2333" w:rsidRPr="00F810C7" w:rsidRDefault="00EB5E0A"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cursos y/o diplomado sobre atención diferencial con enfoque étnico.</w:t>
            </w:r>
          </w:p>
        </w:tc>
        <w:tc>
          <w:tcPr>
            <w:tcW w:w="2127" w:type="dxa"/>
          </w:tcPr>
          <w:p w14:paraId="1CD65DFC" w14:textId="5ADC74B7" w:rsidR="002F2333" w:rsidRPr="00F810C7" w:rsidRDefault="00EB5E0A" w:rsidP="00CE6E7A">
            <w:pPr>
              <w:autoSpaceDE w:val="0"/>
              <w:autoSpaceDN w:val="0"/>
              <w:adjustRightInd w:val="0"/>
              <w:jc w:val="both"/>
              <w:rPr>
                <w:rFonts w:ascii="Arial" w:hAnsi="Arial" w:cs="Arial"/>
                <w:sz w:val="12"/>
                <w:szCs w:val="12"/>
              </w:rPr>
            </w:pPr>
            <w:r w:rsidRPr="00F810C7">
              <w:rPr>
                <w:rFonts w:ascii="Arial" w:hAnsi="Arial" w:cs="Arial"/>
                <w:sz w:val="12"/>
                <w:szCs w:val="12"/>
              </w:rPr>
              <w:t xml:space="preserve">Se evidencia informe donde manifiesta que actualmente la E.S.E Hospital San José del Guaviare cuenta con la contratación de tres traductores indígenas, pertenecientes a diferentes etnias representativas del territorio. Los traductores contratados son los siguientes: Traductor de la lengua </w:t>
            </w:r>
            <w:proofErr w:type="spellStart"/>
            <w:r w:rsidRPr="00F810C7">
              <w:rPr>
                <w:rFonts w:ascii="Arial" w:hAnsi="Arial" w:cs="Arial"/>
                <w:sz w:val="12"/>
                <w:szCs w:val="12"/>
              </w:rPr>
              <w:t>Jiw</w:t>
            </w:r>
            <w:proofErr w:type="spellEnd"/>
            <w:r w:rsidRPr="00F810C7">
              <w:rPr>
                <w:rFonts w:ascii="Arial" w:hAnsi="Arial" w:cs="Arial"/>
                <w:sz w:val="12"/>
                <w:szCs w:val="12"/>
              </w:rPr>
              <w:t xml:space="preserve">, Traductor de la lengua Nukak, Indígena de la etnia </w:t>
            </w:r>
            <w:proofErr w:type="spellStart"/>
            <w:r w:rsidRPr="00F810C7">
              <w:rPr>
                <w:rFonts w:ascii="Arial" w:hAnsi="Arial" w:cs="Arial"/>
                <w:sz w:val="12"/>
                <w:szCs w:val="12"/>
              </w:rPr>
              <w:t>Tukano</w:t>
            </w:r>
            <w:proofErr w:type="spellEnd"/>
          </w:p>
        </w:tc>
        <w:tc>
          <w:tcPr>
            <w:tcW w:w="1134" w:type="dxa"/>
            <w:vAlign w:val="center"/>
          </w:tcPr>
          <w:p w14:paraId="66E05A3F" w14:textId="509F09BA" w:rsidR="002F2333" w:rsidRPr="00F810C7" w:rsidRDefault="00953770"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50</w:t>
            </w:r>
          </w:p>
        </w:tc>
        <w:tc>
          <w:tcPr>
            <w:tcW w:w="1979" w:type="dxa"/>
          </w:tcPr>
          <w:p w14:paraId="47F30A96" w14:textId="7706B29D" w:rsidR="002F2333" w:rsidRPr="00F810C7" w:rsidRDefault="00953770" w:rsidP="00CE6E7A">
            <w:pPr>
              <w:autoSpaceDE w:val="0"/>
              <w:autoSpaceDN w:val="0"/>
              <w:adjustRightInd w:val="0"/>
              <w:jc w:val="both"/>
              <w:rPr>
                <w:rFonts w:ascii="Arial" w:hAnsi="Arial" w:cs="Arial"/>
                <w:color w:val="000000"/>
                <w:sz w:val="12"/>
                <w:szCs w:val="12"/>
                <w:lang w:val="es-CO" w:eastAsia="es-CO"/>
              </w:rPr>
            </w:pPr>
            <w:r w:rsidRPr="00F810C7">
              <w:rPr>
                <w:rFonts w:ascii="Arial" w:hAnsi="Arial" w:cs="Arial"/>
                <w:color w:val="000000"/>
                <w:sz w:val="12"/>
                <w:szCs w:val="12"/>
                <w:lang w:val="es-CO" w:eastAsia="es-CO"/>
              </w:rPr>
              <w:t xml:space="preserve">Sin observaciones </w:t>
            </w:r>
          </w:p>
        </w:tc>
      </w:tr>
      <w:tr w:rsidR="002F2333" w:rsidRPr="00F810C7" w14:paraId="6DAB6626" w14:textId="77777777" w:rsidTr="00A8320E">
        <w:tc>
          <w:tcPr>
            <w:tcW w:w="988" w:type="dxa"/>
            <w:vMerge/>
          </w:tcPr>
          <w:p w14:paraId="62C7613A"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15E9D52D" w14:textId="65FEA80D" w:rsidR="002F2333" w:rsidRPr="00F810C7" w:rsidRDefault="00316A29" w:rsidP="00F810C7">
            <w:pPr>
              <w:pStyle w:val="NormalWeb"/>
              <w:spacing w:before="30" w:after="30"/>
              <w:ind w:left="45" w:right="45"/>
              <w:jc w:val="both"/>
              <w:rPr>
                <w:rFonts w:ascii="Arial" w:hAnsi="Arial" w:cs="Arial"/>
                <w:sz w:val="12"/>
                <w:szCs w:val="12"/>
              </w:rPr>
            </w:pPr>
            <w:hyperlink r:id="rId47" w:anchor="_blank" w:history="1">
              <w:r w:rsidR="002F2333" w:rsidRPr="00F810C7">
                <w:rPr>
                  <w:rStyle w:val="Hipervnculo"/>
                  <w:rFonts w:ascii="Arial" w:hAnsi="Arial" w:cs="Arial"/>
                  <w:color w:val="362B36"/>
                  <w:sz w:val="12"/>
                  <w:szCs w:val="12"/>
                  <w:u w:val="none"/>
                  <w:shd w:val="clear" w:color="auto" w:fill="FFFFFF"/>
                </w:rPr>
                <w:t>08. Empleo Público</w:t>
              </w:r>
            </w:hyperlink>
          </w:p>
        </w:tc>
        <w:tc>
          <w:tcPr>
            <w:tcW w:w="1417" w:type="dxa"/>
          </w:tcPr>
          <w:p w14:paraId="46A3D06D" w14:textId="672A24B2" w:rsidR="002F2333" w:rsidRPr="00F810C7" w:rsidRDefault="00A5786A"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cursos y/o diplomado sobre empleo publico</w:t>
            </w:r>
          </w:p>
        </w:tc>
        <w:tc>
          <w:tcPr>
            <w:tcW w:w="2127" w:type="dxa"/>
          </w:tcPr>
          <w:p w14:paraId="157FBE77" w14:textId="20976E52" w:rsidR="002F2333" w:rsidRPr="00F810C7" w:rsidRDefault="00A5786A" w:rsidP="00CE6E7A">
            <w:pPr>
              <w:autoSpaceDE w:val="0"/>
              <w:autoSpaceDN w:val="0"/>
              <w:adjustRightInd w:val="0"/>
              <w:jc w:val="both"/>
              <w:rPr>
                <w:rFonts w:ascii="Arial" w:hAnsi="Arial" w:cs="Arial"/>
                <w:sz w:val="12"/>
                <w:szCs w:val="12"/>
              </w:rPr>
            </w:pPr>
            <w:r w:rsidRPr="00F810C7">
              <w:rPr>
                <w:rFonts w:ascii="Arial" w:hAnsi="Arial" w:cs="Arial"/>
                <w:sz w:val="12"/>
                <w:szCs w:val="12"/>
              </w:rPr>
              <w:t xml:space="preserve">Se evidencia oficio al </w:t>
            </w:r>
            <w:r w:rsidR="00F810C7" w:rsidRPr="00F810C7">
              <w:rPr>
                <w:rFonts w:ascii="Arial" w:hAnsi="Arial" w:cs="Arial"/>
                <w:sz w:val="12"/>
                <w:szCs w:val="12"/>
              </w:rPr>
              <w:t>director territorial</w:t>
            </w:r>
            <w:r w:rsidRPr="00F810C7">
              <w:rPr>
                <w:rFonts w:ascii="Arial" w:hAnsi="Arial" w:cs="Arial"/>
                <w:sz w:val="12"/>
                <w:szCs w:val="12"/>
              </w:rPr>
              <w:t xml:space="preserve"> Harrison Romero de la ESAP, solicitando apoyo para la realización de</w:t>
            </w:r>
            <w:r w:rsidR="00D449FE" w:rsidRPr="00F810C7">
              <w:rPr>
                <w:rFonts w:ascii="Arial" w:hAnsi="Arial" w:cs="Arial"/>
                <w:sz w:val="12"/>
                <w:szCs w:val="12"/>
              </w:rPr>
              <w:t xml:space="preserve"> capacitaciones en diferentes temas incluyendo capacitación sobre empleo público.</w:t>
            </w:r>
            <w:r w:rsidRPr="00F810C7">
              <w:rPr>
                <w:rFonts w:ascii="Arial" w:hAnsi="Arial" w:cs="Arial"/>
                <w:sz w:val="12"/>
                <w:szCs w:val="12"/>
              </w:rPr>
              <w:t xml:space="preserve"> </w:t>
            </w:r>
          </w:p>
        </w:tc>
        <w:tc>
          <w:tcPr>
            <w:tcW w:w="1134" w:type="dxa"/>
            <w:vAlign w:val="center"/>
          </w:tcPr>
          <w:p w14:paraId="60BA9F0A" w14:textId="39C66E85" w:rsidR="002F2333" w:rsidRPr="00F810C7" w:rsidRDefault="00D449FE"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w:t>
            </w:r>
          </w:p>
        </w:tc>
        <w:tc>
          <w:tcPr>
            <w:tcW w:w="1979" w:type="dxa"/>
          </w:tcPr>
          <w:p w14:paraId="72742B3B"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12706FD7" w14:textId="77777777" w:rsidTr="00A8320E">
        <w:tc>
          <w:tcPr>
            <w:tcW w:w="988" w:type="dxa"/>
            <w:vMerge/>
          </w:tcPr>
          <w:p w14:paraId="60C8EBDE"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170DA0B5" w14:textId="51028A4D" w:rsidR="002F2333" w:rsidRPr="00F810C7" w:rsidRDefault="00316A29" w:rsidP="00F810C7">
            <w:pPr>
              <w:pStyle w:val="NormalWeb"/>
              <w:spacing w:before="30" w:after="30"/>
              <w:ind w:left="45" w:right="45"/>
              <w:jc w:val="both"/>
              <w:rPr>
                <w:rFonts w:ascii="Arial" w:hAnsi="Arial" w:cs="Arial"/>
                <w:color w:val="362B36"/>
                <w:sz w:val="12"/>
                <w:szCs w:val="12"/>
              </w:rPr>
            </w:pPr>
            <w:hyperlink r:id="rId48" w:anchor="_blank" w:history="1">
              <w:r w:rsidR="002F2333" w:rsidRPr="00F810C7">
                <w:rPr>
                  <w:rFonts w:ascii="Arial" w:hAnsi="Arial" w:cs="Arial"/>
                  <w:color w:val="362B36"/>
                  <w:sz w:val="12"/>
                  <w:szCs w:val="12"/>
                </w:rPr>
                <w:br/>
              </w:r>
              <w:r w:rsidR="002F2333" w:rsidRPr="00F810C7">
                <w:rPr>
                  <w:rStyle w:val="Hipervnculo"/>
                  <w:rFonts w:ascii="Arial" w:hAnsi="Arial" w:cs="Arial"/>
                  <w:color w:val="362B36"/>
                  <w:sz w:val="12"/>
                  <w:szCs w:val="12"/>
                  <w:u w:val="none"/>
                </w:rPr>
                <w:t>09. Programa de Bilinguismo</w:t>
              </w:r>
            </w:hyperlink>
          </w:p>
        </w:tc>
        <w:tc>
          <w:tcPr>
            <w:tcW w:w="1417" w:type="dxa"/>
          </w:tcPr>
          <w:p w14:paraId="00DAF94E" w14:textId="0D237449" w:rsidR="002F2333" w:rsidRPr="00F810C7" w:rsidRDefault="004045F9"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cursos y/o diplomado sobre Bilingüismo</w:t>
            </w:r>
          </w:p>
        </w:tc>
        <w:tc>
          <w:tcPr>
            <w:tcW w:w="2127" w:type="dxa"/>
          </w:tcPr>
          <w:p w14:paraId="6B9AC5A1" w14:textId="1C62A321" w:rsidR="002F2333" w:rsidRPr="00F810C7" w:rsidRDefault="00AF026A" w:rsidP="00CE6E7A">
            <w:pPr>
              <w:autoSpaceDE w:val="0"/>
              <w:autoSpaceDN w:val="0"/>
              <w:adjustRightInd w:val="0"/>
              <w:jc w:val="both"/>
              <w:rPr>
                <w:rFonts w:ascii="Arial" w:hAnsi="Arial" w:cs="Arial"/>
                <w:sz w:val="12"/>
                <w:szCs w:val="12"/>
              </w:rPr>
            </w:pPr>
            <w:r w:rsidRPr="00F810C7">
              <w:rPr>
                <w:rFonts w:ascii="Arial" w:hAnsi="Arial" w:cs="Arial"/>
                <w:sz w:val="12"/>
                <w:szCs w:val="12"/>
              </w:rPr>
              <w:t xml:space="preserve">Se evidencia oficio solicitando apoyo en la realización de capacitación de bilingüismo. </w:t>
            </w:r>
          </w:p>
        </w:tc>
        <w:tc>
          <w:tcPr>
            <w:tcW w:w="1134" w:type="dxa"/>
            <w:vAlign w:val="center"/>
          </w:tcPr>
          <w:p w14:paraId="2B9C9658" w14:textId="4AD0F03E" w:rsidR="002F2333" w:rsidRPr="00F810C7" w:rsidRDefault="00AF026A"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w:t>
            </w:r>
          </w:p>
        </w:tc>
        <w:tc>
          <w:tcPr>
            <w:tcW w:w="1979" w:type="dxa"/>
          </w:tcPr>
          <w:p w14:paraId="31407FB7"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3A9879A8" w14:textId="77777777" w:rsidTr="00A8320E">
        <w:tc>
          <w:tcPr>
            <w:tcW w:w="988" w:type="dxa"/>
            <w:vMerge/>
          </w:tcPr>
          <w:p w14:paraId="110F98C6"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1E64AE56" w14:textId="37390A5C" w:rsidR="002F2333" w:rsidRPr="00F810C7" w:rsidRDefault="00316A29" w:rsidP="00F810C7">
            <w:pPr>
              <w:pStyle w:val="NormalWeb"/>
              <w:spacing w:before="30" w:after="30"/>
              <w:ind w:left="45" w:right="45"/>
              <w:jc w:val="both"/>
              <w:rPr>
                <w:rFonts w:ascii="Arial" w:hAnsi="Arial" w:cs="Arial"/>
                <w:color w:val="362B36"/>
                <w:sz w:val="12"/>
                <w:szCs w:val="12"/>
              </w:rPr>
            </w:pPr>
            <w:hyperlink r:id="rId49" w:anchor="_blank" w:history="1">
              <w:r w:rsidR="002F2333" w:rsidRPr="00F810C7">
                <w:rPr>
                  <w:rStyle w:val="Hipervnculo"/>
                  <w:rFonts w:ascii="Arial" w:hAnsi="Arial" w:cs="Arial"/>
                  <w:color w:val="362B36"/>
                  <w:sz w:val="12"/>
                  <w:szCs w:val="12"/>
                  <w:u w:val="none"/>
                  <w:shd w:val="clear" w:color="auto" w:fill="FFFFFF"/>
                </w:rPr>
                <w:t>10. Humanización del Personal para la prestación del Servicio con calidad</w:t>
              </w:r>
            </w:hyperlink>
          </w:p>
        </w:tc>
        <w:tc>
          <w:tcPr>
            <w:tcW w:w="1417" w:type="dxa"/>
          </w:tcPr>
          <w:p w14:paraId="1780DAE2" w14:textId="7CA27D67" w:rsidR="002F2333" w:rsidRPr="00F810C7" w:rsidRDefault="000E5AA7"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talleres, charlas, diplomado o simposio sobre Humanización del Personal para la prestación del Servicio con calidad</w:t>
            </w:r>
          </w:p>
        </w:tc>
        <w:tc>
          <w:tcPr>
            <w:tcW w:w="2127" w:type="dxa"/>
          </w:tcPr>
          <w:p w14:paraId="52F446B0" w14:textId="77777777" w:rsidR="000E5AA7" w:rsidRPr="00F810C7" w:rsidRDefault="000E5AA7" w:rsidP="000E5AA7">
            <w:pPr>
              <w:pStyle w:val="Default"/>
              <w:rPr>
                <w:rFonts w:eastAsiaTheme="minorHAnsi"/>
                <w:sz w:val="12"/>
                <w:szCs w:val="12"/>
                <w:lang w:eastAsia="en-US"/>
              </w:rPr>
            </w:pPr>
            <w:r w:rsidRPr="00F810C7">
              <w:rPr>
                <w:sz w:val="12"/>
                <w:szCs w:val="12"/>
              </w:rPr>
              <w:t xml:space="preserve">Se evidencia informe sobre </w:t>
            </w:r>
          </w:p>
          <w:p w14:paraId="4559C813" w14:textId="0048BA4A" w:rsidR="002F2333" w:rsidRPr="00F810C7" w:rsidRDefault="000E5AA7" w:rsidP="000E5AA7">
            <w:pPr>
              <w:autoSpaceDE w:val="0"/>
              <w:autoSpaceDN w:val="0"/>
              <w:adjustRightInd w:val="0"/>
              <w:jc w:val="both"/>
              <w:rPr>
                <w:rFonts w:ascii="Arial" w:hAnsi="Arial" w:cs="Arial"/>
                <w:sz w:val="12"/>
                <w:szCs w:val="12"/>
              </w:rPr>
            </w:pPr>
            <w:r w:rsidRPr="00F810C7">
              <w:rPr>
                <w:rFonts w:ascii="Arial" w:eastAsiaTheme="minorHAnsi" w:hAnsi="Arial" w:cs="Arial"/>
                <w:color w:val="000000"/>
                <w:sz w:val="12"/>
                <w:szCs w:val="12"/>
                <w:lang w:val="af-ZA" w:eastAsia="en-US"/>
              </w:rPr>
              <w:t xml:space="preserve"> Taller en Atención Humanizada, Diversidad Étnica, Discapacidad e Identidad de Género, al personal que labora en la E.S.E Hospital San José del Guaviare y miembros de la Alianza de Usuarios.</w:t>
            </w:r>
          </w:p>
        </w:tc>
        <w:tc>
          <w:tcPr>
            <w:tcW w:w="1134" w:type="dxa"/>
            <w:vAlign w:val="center"/>
          </w:tcPr>
          <w:p w14:paraId="205D4EAE" w14:textId="5F3FE8AB" w:rsidR="002F2333" w:rsidRPr="00F810C7" w:rsidRDefault="00F810C7" w:rsidP="009E7354">
            <w:pPr>
              <w:autoSpaceDE w:val="0"/>
              <w:autoSpaceDN w:val="0"/>
              <w:adjustRightInd w:val="0"/>
              <w:jc w:val="center"/>
              <w:rPr>
                <w:rFonts w:ascii="Arial" w:hAnsi="Arial" w:cs="Arial"/>
                <w:color w:val="000000"/>
                <w:sz w:val="12"/>
                <w:szCs w:val="12"/>
                <w:lang w:eastAsia="es-CO"/>
              </w:rPr>
            </w:pPr>
            <w:r>
              <w:rPr>
                <w:rFonts w:ascii="Arial" w:hAnsi="Arial" w:cs="Arial"/>
                <w:color w:val="000000"/>
                <w:sz w:val="12"/>
                <w:szCs w:val="12"/>
                <w:lang w:eastAsia="es-CO"/>
              </w:rPr>
              <w:t>50</w:t>
            </w:r>
          </w:p>
        </w:tc>
        <w:tc>
          <w:tcPr>
            <w:tcW w:w="1979" w:type="dxa"/>
          </w:tcPr>
          <w:p w14:paraId="36A03185"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14F67749" w14:textId="77777777" w:rsidTr="00A8320E">
        <w:tc>
          <w:tcPr>
            <w:tcW w:w="988" w:type="dxa"/>
            <w:vMerge/>
          </w:tcPr>
          <w:p w14:paraId="659C6B7C"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3CD46F61" w14:textId="4F8FAFAE" w:rsidR="002F2333" w:rsidRPr="00F810C7" w:rsidRDefault="00316A29" w:rsidP="00F810C7">
            <w:pPr>
              <w:pStyle w:val="NormalWeb"/>
              <w:spacing w:before="30" w:after="30"/>
              <w:ind w:left="45" w:right="45"/>
              <w:jc w:val="both"/>
              <w:rPr>
                <w:rFonts w:ascii="Arial" w:hAnsi="Arial" w:cs="Arial"/>
                <w:sz w:val="12"/>
                <w:szCs w:val="12"/>
              </w:rPr>
            </w:pPr>
            <w:hyperlink r:id="rId50" w:anchor="_blank" w:history="1">
              <w:r w:rsidR="002F2333" w:rsidRPr="00F810C7">
                <w:rPr>
                  <w:rStyle w:val="Hipervnculo"/>
                  <w:rFonts w:ascii="Arial" w:hAnsi="Arial" w:cs="Arial"/>
                  <w:color w:val="362B36"/>
                  <w:sz w:val="12"/>
                  <w:szCs w:val="12"/>
                  <w:u w:val="none"/>
                  <w:shd w:val="clear" w:color="auto" w:fill="FFFFFF"/>
                </w:rPr>
                <w:t>12. Gestión Estratégica de Inventarios y Bienes en Entidades Públicas</w:t>
              </w:r>
            </w:hyperlink>
          </w:p>
        </w:tc>
        <w:tc>
          <w:tcPr>
            <w:tcW w:w="1417" w:type="dxa"/>
          </w:tcPr>
          <w:p w14:paraId="3CC1B554" w14:textId="0605310A" w:rsidR="002F2333" w:rsidRPr="00F810C7" w:rsidRDefault="000E5AA7"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cursos y/o diplomado sobre Gestión Estratégica de Inventarios y Bienes en Entidades Públicas</w:t>
            </w:r>
          </w:p>
        </w:tc>
        <w:tc>
          <w:tcPr>
            <w:tcW w:w="2127" w:type="dxa"/>
          </w:tcPr>
          <w:p w14:paraId="6E56303A" w14:textId="1BA41F9D" w:rsidR="002F2333" w:rsidRPr="00F810C7" w:rsidRDefault="000E5AA7" w:rsidP="00CE6E7A">
            <w:pPr>
              <w:autoSpaceDE w:val="0"/>
              <w:autoSpaceDN w:val="0"/>
              <w:adjustRightInd w:val="0"/>
              <w:jc w:val="both"/>
              <w:rPr>
                <w:rFonts w:ascii="Arial" w:hAnsi="Arial" w:cs="Arial"/>
                <w:sz w:val="12"/>
                <w:szCs w:val="12"/>
              </w:rPr>
            </w:pPr>
            <w:r w:rsidRPr="00F810C7">
              <w:rPr>
                <w:rFonts w:ascii="Arial" w:hAnsi="Arial" w:cs="Arial"/>
                <w:sz w:val="12"/>
                <w:szCs w:val="12"/>
              </w:rPr>
              <w:t xml:space="preserve">Sin avance </w:t>
            </w:r>
          </w:p>
        </w:tc>
        <w:tc>
          <w:tcPr>
            <w:tcW w:w="1134" w:type="dxa"/>
            <w:vAlign w:val="center"/>
          </w:tcPr>
          <w:p w14:paraId="7B8523AB" w14:textId="025D8D40" w:rsidR="002F2333" w:rsidRPr="00F810C7" w:rsidRDefault="000E5AA7"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3DB6480A"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4C9C84BD" w14:textId="77777777" w:rsidTr="00A8320E">
        <w:tc>
          <w:tcPr>
            <w:tcW w:w="988" w:type="dxa"/>
            <w:vMerge/>
          </w:tcPr>
          <w:p w14:paraId="552DF464"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5F058F1C" w14:textId="4512FA76" w:rsidR="002F2333" w:rsidRPr="00F810C7" w:rsidRDefault="00316A29" w:rsidP="00F810C7">
            <w:pPr>
              <w:pStyle w:val="NormalWeb"/>
              <w:spacing w:before="30" w:after="30"/>
              <w:ind w:left="45" w:right="45"/>
              <w:jc w:val="both"/>
              <w:rPr>
                <w:rFonts w:ascii="Arial" w:hAnsi="Arial" w:cs="Arial"/>
                <w:sz w:val="12"/>
                <w:szCs w:val="12"/>
              </w:rPr>
            </w:pPr>
            <w:hyperlink r:id="rId51" w:anchor="_blank" w:history="1">
              <w:r w:rsidR="002F2333" w:rsidRPr="00F810C7">
                <w:rPr>
                  <w:rStyle w:val="Hipervnculo"/>
                  <w:rFonts w:ascii="Arial" w:hAnsi="Arial" w:cs="Arial"/>
                  <w:color w:val="362B36"/>
                  <w:sz w:val="12"/>
                  <w:szCs w:val="12"/>
                  <w:u w:val="none"/>
                  <w:shd w:val="clear" w:color="auto" w:fill="FFFFFF"/>
                </w:rPr>
                <w:t>13. Capacitación Integral en Costos Hospitalarios</w:t>
              </w:r>
            </w:hyperlink>
          </w:p>
        </w:tc>
        <w:tc>
          <w:tcPr>
            <w:tcW w:w="1417" w:type="dxa"/>
          </w:tcPr>
          <w:p w14:paraId="7350012E" w14:textId="2795064A" w:rsidR="002F2333" w:rsidRPr="00F810C7" w:rsidRDefault="000E5AA7"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cursos y/o diplomado sobre Capacitación Integral en Costos Hospitalarios</w:t>
            </w:r>
          </w:p>
        </w:tc>
        <w:tc>
          <w:tcPr>
            <w:tcW w:w="2127" w:type="dxa"/>
          </w:tcPr>
          <w:p w14:paraId="5F4A4402" w14:textId="4DD8C33E" w:rsidR="002F2333" w:rsidRPr="00F810C7" w:rsidRDefault="000E5AA7" w:rsidP="00CE6E7A">
            <w:pPr>
              <w:autoSpaceDE w:val="0"/>
              <w:autoSpaceDN w:val="0"/>
              <w:adjustRightInd w:val="0"/>
              <w:jc w:val="both"/>
              <w:rPr>
                <w:rFonts w:ascii="Arial" w:hAnsi="Arial" w:cs="Arial"/>
                <w:sz w:val="12"/>
                <w:szCs w:val="12"/>
              </w:rPr>
            </w:pPr>
            <w:r w:rsidRPr="00F810C7">
              <w:rPr>
                <w:rFonts w:ascii="Arial" w:hAnsi="Arial" w:cs="Arial"/>
                <w:sz w:val="12"/>
                <w:szCs w:val="12"/>
              </w:rPr>
              <w:t>Sin avance</w:t>
            </w:r>
          </w:p>
        </w:tc>
        <w:tc>
          <w:tcPr>
            <w:tcW w:w="1134" w:type="dxa"/>
            <w:vAlign w:val="center"/>
          </w:tcPr>
          <w:p w14:paraId="3F1FFC22" w14:textId="0FC70C00" w:rsidR="002F2333" w:rsidRPr="00F810C7" w:rsidRDefault="000E5AA7"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49188469"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01DFA0DB" w14:textId="77777777" w:rsidTr="00A8320E">
        <w:tc>
          <w:tcPr>
            <w:tcW w:w="988" w:type="dxa"/>
            <w:vMerge/>
          </w:tcPr>
          <w:p w14:paraId="07B8E0CB"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5A949194" w14:textId="44BAE7DC" w:rsidR="002F2333" w:rsidRPr="00F810C7" w:rsidRDefault="00316A29" w:rsidP="00F810C7">
            <w:pPr>
              <w:pStyle w:val="NormalWeb"/>
              <w:spacing w:before="30" w:after="30"/>
              <w:ind w:left="45" w:right="45"/>
              <w:jc w:val="both"/>
              <w:rPr>
                <w:rFonts w:ascii="Arial" w:hAnsi="Arial" w:cs="Arial"/>
                <w:sz w:val="12"/>
                <w:szCs w:val="12"/>
              </w:rPr>
            </w:pPr>
            <w:hyperlink r:id="rId52" w:anchor="_blank" w:history="1">
              <w:r w:rsidR="002F2333" w:rsidRPr="00F810C7">
                <w:rPr>
                  <w:rStyle w:val="Hipervnculo"/>
                  <w:rFonts w:ascii="Arial" w:hAnsi="Arial" w:cs="Arial"/>
                  <w:color w:val="362B36"/>
                  <w:sz w:val="12"/>
                  <w:szCs w:val="12"/>
                  <w:u w:val="none"/>
                  <w:shd w:val="clear" w:color="auto" w:fill="FFFFFF"/>
                </w:rPr>
                <w:t>14. Datos Abiertos/ Ministerio de Tecnologias de la Información</w:t>
              </w:r>
            </w:hyperlink>
          </w:p>
        </w:tc>
        <w:tc>
          <w:tcPr>
            <w:tcW w:w="1417" w:type="dxa"/>
          </w:tcPr>
          <w:p w14:paraId="10A1BFB2" w14:textId="5EB2D324" w:rsidR="002F2333" w:rsidRPr="00F810C7" w:rsidRDefault="000E5AA7"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charlas, talleres, cursos y/o diplomado sobre datos Abiertos/ Ministerio de Tecnologías de la Información</w:t>
            </w:r>
          </w:p>
        </w:tc>
        <w:tc>
          <w:tcPr>
            <w:tcW w:w="2127" w:type="dxa"/>
          </w:tcPr>
          <w:p w14:paraId="2843DCD8" w14:textId="1E9F37FC" w:rsidR="002F2333" w:rsidRPr="00F810C7" w:rsidRDefault="00835B8F" w:rsidP="00CE6E7A">
            <w:pPr>
              <w:autoSpaceDE w:val="0"/>
              <w:autoSpaceDN w:val="0"/>
              <w:adjustRightInd w:val="0"/>
              <w:jc w:val="both"/>
              <w:rPr>
                <w:rFonts w:ascii="Arial" w:hAnsi="Arial" w:cs="Arial"/>
                <w:sz w:val="12"/>
                <w:szCs w:val="12"/>
              </w:rPr>
            </w:pPr>
            <w:r w:rsidRPr="00F810C7">
              <w:rPr>
                <w:rFonts w:ascii="Arial" w:hAnsi="Arial" w:cs="Arial"/>
                <w:color w:val="362B36"/>
                <w:sz w:val="12"/>
                <w:szCs w:val="12"/>
                <w:shd w:val="clear" w:color="auto" w:fill="FFFFFF"/>
              </w:rPr>
              <w:t xml:space="preserve">Se evidencia </w:t>
            </w:r>
            <w:r w:rsidR="000E5AA7" w:rsidRPr="00F810C7">
              <w:rPr>
                <w:rFonts w:ascii="Arial" w:hAnsi="Arial" w:cs="Arial"/>
                <w:color w:val="362B36"/>
                <w:sz w:val="12"/>
                <w:szCs w:val="12"/>
                <w:shd w:val="clear" w:color="auto" w:fill="FFFFFF"/>
              </w:rPr>
              <w:t>envío de un correo al Ministerio de Tecnologías de la Información y las Comunicaciones (MinTIC), mediante el cual se solicitó apoyo en la realización de capacitaciones orientadas al fortalecimiento de competencias en Tecnologías de la Información y las Comunicaciones (TIC), con énfasis en el uso y aprovechamiento de datos abiertos.</w:t>
            </w:r>
          </w:p>
        </w:tc>
        <w:tc>
          <w:tcPr>
            <w:tcW w:w="1134" w:type="dxa"/>
            <w:vAlign w:val="center"/>
          </w:tcPr>
          <w:p w14:paraId="4E7C0164" w14:textId="1E6A0B26" w:rsidR="002F2333" w:rsidRPr="00F810C7" w:rsidRDefault="00835B8F"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w:t>
            </w:r>
          </w:p>
        </w:tc>
        <w:tc>
          <w:tcPr>
            <w:tcW w:w="1979" w:type="dxa"/>
          </w:tcPr>
          <w:p w14:paraId="064E38A4"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5E580808" w14:textId="77777777" w:rsidTr="00A8320E">
        <w:tc>
          <w:tcPr>
            <w:tcW w:w="988" w:type="dxa"/>
            <w:vMerge/>
          </w:tcPr>
          <w:p w14:paraId="3F5715C6"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0AEB3263" w14:textId="59E24AE1" w:rsidR="002F2333" w:rsidRPr="00F810C7" w:rsidRDefault="00316A29" w:rsidP="00F810C7">
            <w:pPr>
              <w:pStyle w:val="NormalWeb"/>
              <w:spacing w:before="30" w:after="30"/>
              <w:ind w:left="45" w:right="45"/>
              <w:jc w:val="both"/>
              <w:rPr>
                <w:rFonts w:ascii="Arial" w:hAnsi="Arial" w:cs="Arial"/>
                <w:sz w:val="12"/>
                <w:szCs w:val="12"/>
              </w:rPr>
            </w:pPr>
            <w:hyperlink r:id="rId53" w:anchor="_blank" w:history="1">
              <w:r w:rsidR="002F2333" w:rsidRPr="00F810C7">
                <w:rPr>
                  <w:rStyle w:val="Hipervnculo"/>
                  <w:rFonts w:ascii="Arial" w:hAnsi="Arial" w:cs="Arial"/>
                  <w:color w:val="362B36"/>
                  <w:sz w:val="12"/>
                  <w:szCs w:val="12"/>
                  <w:u w:val="none"/>
                  <w:shd w:val="clear" w:color="auto" w:fill="FFFFFF"/>
                </w:rPr>
                <w:t>15. Lenguaje Claro</w:t>
              </w:r>
            </w:hyperlink>
          </w:p>
        </w:tc>
        <w:tc>
          <w:tcPr>
            <w:tcW w:w="1417" w:type="dxa"/>
          </w:tcPr>
          <w:p w14:paraId="7BF8B130" w14:textId="7B54490B" w:rsidR="002F2333" w:rsidRPr="00F810C7" w:rsidRDefault="006E1D41"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talleres, cursos, capacitaciones y/o diplomados sobre Lenguaje Claro</w:t>
            </w:r>
          </w:p>
        </w:tc>
        <w:tc>
          <w:tcPr>
            <w:tcW w:w="2127" w:type="dxa"/>
          </w:tcPr>
          <w:p w14:paraId="0EB28B9B" w14:textId="3254FD2B" w:rsidR="002F2333" w:rsidRPr="00F810C7" w:rsidRDefault="006E1D41" w:rsidP="00CE6E7A">
            <w:pPr>
              <w:autoSpaceDE w:val="0"/>
              <w:autoSpaceDN w:val="0"/>
              <w:adjustRightInd w:val="0"/>
              <w:jc w:val="both"/>
              <w:rPr>
                <w:rFonts w:ascii="Arial" w:hAnsi="Arial" w:cs="Arial"/>
                <w:sz w:val="12"/>
                <w:szCs w:val="12"/>
              </w:rPr>
            </w:pPr>
            <w:r w:rsidRPr="00F810C7">
              <w:rPr>
                <w:rFonts w:ascii="Arial" w:hAnsi="Arial" w:cs="Arial"/>
                <w:color w:val="362B36"/>
                <w:sz w:val="12"/>
                <w:szCs w:val="12"/>
                <w:shd w:val="clear" w:color="auto" w:fill="FFFFFF"/>
              </w:rPr>
              <w:t>Se evidencia oficio a la ESAP (Escuela Superior de Administración Pública) solicitando apoyo para la realización de una capacitación sobre este tema. El objetivo es fortalecer las competencias del personal en el uso de un lenguaje accesible y comprensible para los usuarios, mejorando la calidad de la comunicación en los servicios públicos.</w:t>
            </w:r>
          </w:p>
        </w:tc>
        <w:tc>
          <w:tcPr>
            <w:tcW w:w="1134" w:type="dxa"/>
            <w:vAlign w:val="center"/>
          </w:tcPr>
          <w:p w14:paraId="72A274E0" w14:textId="546788CE" w:rsidR="002F2333" w:rsidRPr="00F810C7" w:rsidRDefault="006E1D41"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w:t>
            </w:r>
          </w:p>
        </w:tc>
        <w:tc>
          <w:tcPr>
            <w:tcW w:w="1979" w:type="dxa"/>
          </w:tcPr>
          <w:p w14:paraId="5D6A9EB9"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2F2333" w:rsidRPr="00F810C7" w14:paraId="171D5337" w14:textId="77777777" w:rsidTr="00A8320E">
        <w:tc>
          <w:tcPr>
            <w:tcW w:w="988" w:type="dxa"/>
            <w:vMerge/>
          </w:tcPr>
          <w:p w14:paraId="20B3CA6A" w14:textId="77777777" w:rsidR="002F2333" w:rsidRPr="00F810C7" w:rsidRDefault="002F2333" w:rsidP="00A265DD">
            <w:pPr>
              <w:pStyle w:val="Ttulo4"/>
              <w:spacing w:before="0" w:after="150"/>
              <w:ind w:left="300" w:right="750"/>
              <w:outlineLvl w:val="3"/>
              <w:rPr>
                <w:rFonts w:ascii="Arial" w:hAnsi="Arial" w:cs="Arial"/>
                <w:color w:val="4D4D4D"/>
                <w:sz w:val="12"/>
                <w:szCs w:val="12"/>
              </w:rPr>
            </w:pPr>
          </w:p>
        </w:tc>
        <w:tc>
          <w:tcPr>
            <w:tcW w:w="1559" w:type="dxa"/>
            <w:vAlign w:val="center"/>
          </w:tcPr>
          <w:p w14:paraId="2C68FBF5" w14:textId="6C6AB02F" w:rsidR="002F2333" w:rsidRPr="00F810C7" w:rsidRDefault="00316A29" w:rsidP="00F810C7">
            <w:pPr>
              <w:pStyle w:val="NormalWeb"/>
              <w:spacing w:before="30" w:after="30"/>
              <w:ind w:left="45" w:right="45"/>
              <w:jc w:val="both"/>
              <w:rPr>
                <w:rFonts w:ascii="Arial" w:hAnsi="Arial" w:cs="Arial"/>
                <w:sz w:val="12"/>
                <w:szCs w:val="12"/>
              </w:rPr>
            </w:pPr>
            <w:hyperlink r:id="rId54" w:anchor="_blank" w:history="1">
              <w:r w:rsidR="002F2333" w:rsidRPr="00F810C7">
                <w:rPr>
                  <w:rStyle w:val="Hipervnculo"/>
                  <w:rFonts w:ascii="Arial" w:hAnsi="Arial" w:cs="Arial"/>
                  <w:color w:val="362B36"/>
                  <w:sz w:val="12"/>
                  <w:szCs w:val="12"/>
                  <w:u w:val="none"/>
                  <w:shd w:val="clear" w:color="auto" w:fill="FFFFFF"/>
                </w:rPr>
                <w:t>16. Direccionamiento Estratégico y Planeación</w:t>
              </w:r>
            </w:hyperlink>
          </w:p>
        </w:tc>
        <w:tc>
          <w:tcPr>
            <w:tcW w:w="1417" w:type="dxa"/>
          </w:tcPr>
          <w:p w14:paraId="5296A95D" w14:textId="0CBAAFFF" w:rsidR="002F2333" w:rsidRPr="00F810C7" w:rsidRDefault="006E1D41" w:rsidP="00CE6E7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talleres, cursos, capacitaciones y/o diplomados sobre Direccionamiento Estratégico y Planeación</w:t>
            </w:r>
          </w:p>
        </w:tc>
        <w:tc>
          <w:tcPr>
            <w:tcW w:w="2127" w:type="dxa"/>
          </w:tcPr>
          <w:p w14:paraId="78EC39EF" w14:textId="74CFC199" w:rsidR="002F2333" w:rsidRPr="00F810C7" w:rsidRDefault="006E1D41" w:rsidP="00CE6E7A">
            <w:pPr>
              <w:autoSpaceDE w:val="0"/>
              <w:autoSpaceDN w:val="0"/>
              <w:adjustRightInd w:val="0"/>
              <w:jc w:val="both"/>
              <w:rPr>
                <w:rFonts w:ascii="Arial" w:hAnsi="Arial" w:cs="Arial"/>
                <w:sz w:val="12"/>
                <w:szCs w:val="12"/>
              </w:rPr>
            </w:pPr>
            <w:r w:rsidRPr="00F810C7">
              <w:rPr>
                <w:rFonts w:ascii="Arial" w:hAnsi="Arial" w:cs="Arial"/>
                <w:sz w:val="12"/>
                <w:szCs w:val="12"/>
              </w:rPr>
              <w:t>Sin avance</w:t>
            </w:r>
          </w:p>
        </w:tc>
        <w:tc>
          <w:tcPr>
            <w:tcW w:w="1134" w:type="dxa"/>
            <w:vAlign w:val="center"/>
          </w:tcPr>
          <w:p w14:paraId="19778E45" w14:textId="6142F115" w:rsidR="002F2333" w:rsidRPr="00F810C7" w:rsidRDefault="006E1D41" w:rsidP="009E7354">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1A99BE11" w14:textId="77777777" w:rsidR="002F2333" w:rsidRPr="00F810C7" w:rsidRDefault="002F2333" w:rsidP="00CE6E7A">
            <w:pPr>
              <w:autoSpaceDE w:val="0"/>
              <w:autoSpaceDN w:val="0"/>
              <w:adjustRightInd w:val="0"/>
              <w:jc w:val="both"/>
              <w:rPr>
                <w:rFonts w:ascii="Arial" w:hAnsi="Arial" w:cs="Arial"/>
                <w:color w:val="000000"/>
                <w:sz w:val="12"/>
                <w:szCs w:val="12"/>
                <w:lang w:val="es-CO" w:eastAsia="es-CO"/>
              </w:rPr>
            </w:pPr>
          </w:p>
        </w:tc>
      </w:tr>
      <w:tr w:rsidR="001D685A" w:rsidRPr="00F810C7" w14:paraId="2C737D20" w14:textId="77777777" w:rsidTr="00A8320E">
        <w:tc>
          <w:tcPr>
            <w:tcW w:w="988" w:type="dxa"/>
            <w:vMerge/>
          </w:tcPr>
          <w:p w14:paraId="28749710" w14:textId="77777777" w:rsidR="001D685A" w:rsidRPr="00F810C7" w:rsidRDefault="001D685A" w:rsidP="001D685A">
            <w:pPr>
              <w:pStyle w:val="Ttulo4"/>
              <w:spacing w:before="0" w:after="150"/>
              <w:ind w:left="300" w:right="750"/>
              <w:outlineLvl w:val="3"/>
              <w:rPr>
                <w:rFonts w:ascii="Arial" w:hAnsi="Arial" w:cs="Arial"/>
                <w:color w:val="4D4D4D"/>
                <w:sz w:val="12"/>
                <w:szCs w:val="12"/>
              </w:rPr>
            </w:pPr>
          </w:p>
        </w:tc>
        <w:tc>
          <w:tcPr>
            <w:tcW w:w="1559" w:type="dxa"/>
            <w:vAlign w:val="center"/>
          </w:tcPr>
          <w:p w14:paraId="1BD413D6" w14:textId="49144D53" w:rsidR="001D685A" w:rsidRPr="00F810C7" w:rsidRDefault="00316A29" w:rsidP="00F810C7">
            <w:pPr>
              <w:pStyle w:val="NormalWeb"/>
              <w:spacing w:before="30" w:after="30"/>
              <w:ind w:left="45" w:right="45"/>
              <w:jc w:val="both"/>
              <w:rPr>
                <w:rFonts w:ascii="Arial" w:hAnsi="Arial" w:cs="Arial"/>
                <w:sz w:val="12"/>
                <w:szCs w:val="12"/>
              </w:rPr>
            </w:pPr>
            <w:hyperlink r:id="rId55" w:anchor="_blank" w:history="1">
              <w:r w:rsidR="001D685A" w:rsidRPr="00F810C7">
                <w:rPr>
                  <w:rStyle w:val="Hipervnculo"/>
                  <w:rFonts w:ascii="Arial" w:hAnsi="Arial" w:cs="Arial"/>
                  <w:color w:val="362B36"/>
                  <w:sz w:val="12"/>
                  <w:szCs w:val="12"/>
                  <w:u w:val="none"/>
                  <w:shd w:val="clear" w:color="auto" w:fill="FFFFFF"/>
                </w:rPr>
                <w:t>17. Herramientas Digitales para la prestación de Servicios e Inteligencia Artificial en el Sector Publico</w:t>
              </w:r>
            </w:hyperlink>
          </w:p>
        </w:tc>
        <w:tc>
          <w:tcPr>
            <w:tcW w:w="1417" w:type="dxa"/>
          </w:tcPr>
          <w:p w14:paraId="3209B61C" w14:textId="4A3D9BCE" w:rsidR="001D685A" w:rsidRPr="00F810C7" w:rsidRDefault="001D685A" w:rsidP="001D685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talleres, cursos, capacitaciones y/o diplomados sobre Herramientas Digitales para la prestación de Servicios e Inteligencia Artificial en el Sector Publico</w:t>
            </w:r>
          </w:p>
        </w:tc>
        <w:tc>
          <w:tcPr>
            <w:tcW w:w="2127" w:type="dxa"/>
          </w:tcPr>
          <w:p w14:paraId="399C20F2" w14:textId="5081106A" w:rsidR="001D685A" w:rsidRPr="00F810C7" w:rsidRDefault="001D685A" w:rsidP="001D685A">
            <w:pPr>
              <w:autoSpaceDE w:val="0"/>
              <w:autoSpaceDN w:val="0"/>
              <w:adjustRightInd w:val="0"/>
              <w:jc w:val="both"/>
              <w:rPr>
                <w:rFonts w:ascii="Arial" w:hAnsi="Arial" w:cs="Arial"/>
                <w:sz w:val="12"/>
                <w:szCs w:val="12"/>
              </w:rPr>
            </w:pPr>
            <w:r w:rsidRPr="00F810C7">
              <w:rPr>
                <w:rFonts w:ascii="Arial" w:hAnsi="Arial" w:cs="Arial"/>
                <w:color w:val="362B36"/>
                <w:sz w:val="12"/>
                <w:szCs w:val="12"/>
                <w:shd w:val="clear" w:color="auto" w:fill="FFFFFF"/>
              </w:rPr>
              <w:t>Se evidencia oficio a la ESAP (Escuela Superior de Administración Pública) solicitando apoyo para la realización de una capacitación sobre este tema.</w:t>
            </w:r>
          </w:p>
        </w:tc>
        <w:tc>
          <w:tcPr>
            <w:tcW w:w="1134" w:type="dxa"/>
            <w:vAlign w:val="center"/>
          </w:tcPr>
          <w:p w14:paraId="35A8B669" w14:textId="24EDA8AB" w:rsidR="001D685A" w:rsidRPr="00F810C7" w:rsidRDefault="001D685A" w:rsidP="001D685A">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w:t>
            </w:r>
          </w:p>
        </w:tc>
        <w:tc>
          <w:tcPr>
            <w:tcW w:w="1979" w:type="dxa"/>
          </w:tcPr>
          <w:p w14:paraId="246AB376" w14:textId="77777777" w:rsidR="001D685A" w:rsidRPr="00F810C7" w:rsidRDefault="001D685A" w:rsidP="001D685A">
            <w:pPr>
              <w:autoSpaceDE w:val="0"/>
              <w:autoSpaceDN w:val="0"/>
              <w:adjustRightInd w:val="0"/>
              <w:jc w:val="both"/>
              <w:rPr>
                <w:rFonts w:ascii="Arial" w:hAnsi="Arial" w:cs="Arial"/>
                <w:color w:val="000000"/>
                <w:sz w:val="12"/>
                <w:szCs w:val="12"/>
                <w:lang w:val="es-CO" w:eastAsia="es-CO"/>
              </w:rPr>
            </w:pPr>
          </w:p>
        </w:tc>
      </w:tr>
      <w:tr w:rsidR="001D685A" w:rsidRPr="00F810C7" w14:paraId="6951F7C8" w14:textId="77777777" w:rsidTr="00A8320E">
        <w:tc>
          <w:tcPr>
            <w:tcW w:w="988" w:type="dxa"/>
            <w:vMerge/>
          </w:tcPr>
          <w:p w14:paraId="04E51FE0" w14:textId="77777777" w:rsidR="001D685A" w:rsidRPr="00F810C7" w:rsidRDefault="001D685A" w:rsidP="001D685A">
            <w:pPr>
              <w:pStyle w:val="Ttulo4"/>
              <w:spacing w:before="0" w:after="150"/>
              <w:ind w:left="300" w:right="750"/>
              <w:outlineLvl w:val="3"/>
              <w:rPr>
                <w:rFonts w:ascii="Arial" w:hAnsi="Arial" w:cs="Arial"/>
                <w:color w:val="4D4D4D"/>
                <w:sz w:val="12"/>
                <w:szCs w:val="12"/>
              </w:rPr>
            </w:pPr>
          </w:p>
        </w:tc>
        <w:tc>
          <w:tcPr>
            <w:tcW w:w="1559" w:type="dxa"/>
            <w:vAlign w:val="center"/>
          </w:tcPr>
          <w:p w14:paraId="650483E1" w14:textId="40AEF8D5" w:rsidR="001D685A" w:rsidRPr="00F810C7" w:rsidRDefault="00316A29" w:rsidP="00F810C7">
            <w:pPr>
              <w:pStyle w:val="NormalWeb"/>
              <w:spacing w:before="30" w:after="30"/>
              <w:ind w:left="45" w:right="45"/>
              <w:jc w:val="both"/>
              <w:rPr>
                <w:rFonts w:ascii="Arial" w:hAnsi="Arial" w:cs="Arial"/>
                <w:sz w:val="12"/>
                <w:szCs w:val="12"/>
              </w:rPr>
            </w:pPr>
            <w:hyperlink r:id="rId56" w:anchor="_blank" w:history="1">
              <w:r w:rsidR="001D685A" w:rsidRPr="00F810C7">
                <w:rPr>
                  <w:rStyle w:val="Hipervnculo"/>
                  <w:rFonts w:ascii="Arial" w:hAnsi="Arial" w:cs="Arial"/>
                  <w:color w:val="362B36"/>
                  <w:sz w:val="12"/>
                  <w:szCs w:val="12"/>
                  <w:u w:val="none"/>
                  <w:shd w:val="clear" w:color="auto" w:fill="FFFFFF"/>
                </w:rPr>
                <w:t>17. Excel Avanzado</w:t>
              </w:r>
            </w:hyperlink>
          </w:p>
        </w:tc>
        <w:tc>
          <w:tcPr>
            <w:tcW w:w="1417" w:type="dxa"/>
          </w:tcPr>
          <w:p w14:paraId="79442EB8" w14:textId="413DAFC6" w:rsidR="001D685A" w:rsidRPr="00F810C7" w:rsidRDefault="001D685A" w:rsidP="001D685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talleres, cursos, capacitaciones y/o diplomados sobre Excel Avanzado</w:t>
            </w:r>
          </w:p>
        </w:tc>
        <w:tc>
          <w:tcPr>
            <w:tcW w:w="2127" w:type="dxa"/>
          </w:tcPr>
          <w:p w14:paraId="47C13CD5" w14:textId="025F9604" w:rsidR="001D685A" w:rsidRPr="00F810C7" w:rsidRDefault="001D685A" w:rsidP="001D685A">
            <w:pPr>
              <w:autoSpaceDE w:val="0"/>
              <w:autoSpaceDN w:val="0"/>
              <w:adjustRightInd w:val="0"/>
              <w:jc w:val="both"/>
              <w:rPr>
                <w:rFonts w:ascii="Arial" w:hAnsi="Arial" w:cs="Arial"/>
                <w:sz w:val="12"/>
                <w:szCs w:val="12"/>
              </w:rPr>
            </w:pPr>
            <w:r w:rsidRPr="00F810C7">
              <w:rPr>
                <w:rFonts w:ascii="Arial" w:hAnsi="Arial" w:cs="Arial"/>
                <w:color w:val="362B36"/>
                <w:sz w:val="12"/>
                <w:szCs w:val="12"/>
                <w:shd w:val="clear" w:color="auto" w:fill="FFFFFF"/>
              </w:rPr>
              <w:t xml:space="preserve">Se evidencia oficio a la ESAP (Escuela Superior de Administración Pública) solicitando apoyo para la realización de una capacitación sobre este tema. </w:t>
            </w:r>
          </w:p>
        </w:tc>
        <w:tc>
          <w:tcPr>
            <w:tcW w:w="1134" w:type="dxa"/>
            <w:vAlign w:val="center"/>
          </w:tcPr>
          <w:p w14:paraId="5B47981C" w14:textId="68FBE1A3" w:rsidR="001D685A" w:rsidRPr="00F810C7" w:rsidRDefault="001D685A" w:rsidP="001D685A">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10</w:t>
            </w:r>
          </w:p>
        </w:tc>
        <w:tc>
          <w:tcPr>
            <w:tcW w:w="1979" w:type="dxa"/>
          </w:tcPr>
          <w:p w14:paraId="64A3571E" w14:textId="77777777" w:rsidR="001D685A" w:rsidRPr="00F810C7" w:rsidRDefault="001D685A" w:rsidP="001D685A">
            <w:pPr>
              <w:autoSpaceDE w:val="0"/>
              <w:autoSpaceDN w:val="0"/>
              <w:adjustRightInd w:val="0"/>
              <w:jc w:val="both"/>
              <w:rPr>
                <w:rFonts w:ascii="Arial" w:hAnsi="Arial" w:cs="Arial"/>
                <w:color w:val="000000"/>
                <w:sz w:val="12"/>
                <w:szCs w:val="12"/>
                <w:lang w:val="es-CO" w:eastAsia="es-CO"/>
              </w:rPr>
            </w:pPr>
          </w:p>
        </w:tc>
      </w:tr>
      <w:tr w:rsidR="001D685A" w:rsidRPr="00F810C7" w14:paraId="42A8386E" w14:textId="77777777" w:rsidTr="00A8320E">
        <w:tc>
          <w:tcPr>
            <w:tcW w:w="988" w:type="dxa"/>
            <w:vMerge/>
          </w:tcPr>
          <w:p w14:paraId="39BB0C7C" w14:textId="77777777" w:rsidR="001D685A" w:rsidRPr="00F810C7" w:rsidRDefault="001D685A" w:rsidP="001D685A">
            <w:pPr>
              <w:pStyle w:val="Ttulo4"/>
              <w:spacing w:before="0" w:after="150"/>
              <w:ind w:left="300" w:right="750"/>
              <w:outlineLvl w:val="3"/>
              <w:rPr>
                <w:rFonts w:ascii="Arial" w:hAnsi="Arial" w:cs="Arial"/>
                <w:color w:val="4D4D4D"/>
                <w:sz w:val="12"/>
                <w:szCs w:val="12"/>
              </w:rPr>
            </w:pPr>
          </w:p>
        </w:tc>
        <w:tc>
          <w:tcPr>
            <w:tcW w:w="1559" w:type="dxa"/>
            <w:vAlign w:val="center"/>
          </w:tcPr>
          <w:p w14:paraId="57DACCFC" w14:textId="4ABFAE83" w:rsidR="001D685A" w:rsidRPr="00F810C7" w:rsidRDefault="00316A29" w:rsidP="00F810C7">
            <w:pPr>
              <w:pStyle w:val="NormalWeb"/>
              <w:spacing w:before="30" w:after="30"/>
              <w:ind w:left="45" w:right="45"/>
              <w:jc w:val="both"/>
              <w:rPr>
                <w:rFonts w:ascii="Arial" w:hAnsi="Arial" w:cs="Arial"/>
                <w:sz w:val="12"/>
                <w:szCs w:val="12"/>
              </w:rPr>
            </w:pPr>
            <w:hyperlink r:id="rId57" w:anchor="_blank" w:history="1">
              <w:r w:rsidR="001D685A" w:rsidRPr="00F810C7">
                <w:rPr>
                  <w:rStyle w:val="Hipervnculo"/>
                  <w:rFonts w:ascii="Arial" w:hAnsi="Arial" w:cs="Arial"/>
                  <w:color w:val="362B36"/>
                  <w:sz w:val="12"/>
                  <w:szCs w:val="12"/>
                  <w:u w:val="none"/>
                  <w:shd w:val="clear" w:color="auto" w:fill="FFFFFF"/>
                </w:rPr>
                <w:t>18. Atención al Usuario</w:t>
              </w:r>
            </w:hyperlink>
          </w:p>
        </w:tc>
        <w:tc>
          <w:tcPr>
            <w:tcW w:w="1417" w:type="dxa"/>
          </w:tcPr>
          <w:p w14:paraId="7FF6B483" w14:textId="3B6450E3" w:rsidR="001D685A" w:rsidRPr="00F810C7" w:rsidRDefault="00414C85" w:rsidP="001D685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talleres, cursos, capacitaciones y/o diplomados sobre Atención al Usuario</w:t>
            </w:r>
          </w:p>
        </w:tc>
        <w:tc>
          <w:tcPr>
            <w:tcW w:w="2127" w:type="dxa"/>
          </w:tcPr>
          <w:p w14:paraId="3678050B" w14:textId="14C8BB33" w:rsidR="001D685A" w:rsidRPr="00F810C7" w:rsidRDefault="002B1E4A" w:rsidP="002B1E4A">
            <w:pPr>
              <w:pStyle w:val="Default"/>
              <w:rPr>
                <w:rFonts w:eastAsiaTheme="minorHAnsi"/>
                <w:sz w:val="12"/>
                <w:szCs w:val="12"/>
                <w:lang w:eastAsia="en-US"/>
              </w:rPr>
            </w:pPr>
            <w:r w:rsidRPr="00F810C7">
              <w:rPr>
                <w:sz w:val="12"/>
                <w:szCs w:val="12"/>
              </w:rPr>
              <w:t xml:space="preserve">Se evidencia informe sobre el desarrollo  de </w:t>
            </w:r>
            <w:r w:rsidRPr="00F810C7">
              <w:rPr>
                <w:rFonts w:eastAsiaTheme="minorHAnsi"/>
                <w:sz w:val="12"/>
                <w:szCs w:val="12"/>
                <w:lang w:eastAsia="en-US"/>
              </w:rPr>
              <w:t xml:space="preserve">la primera jornada de socialización de la Evaluación por Competencias Laborales – Norma: Atención al Cliente, el dia 11 de junio de 2025 </w:t>
            </w:r>
          </w:p>
        </w:tc>
        <w:tc>
          <w:tcPr>
            <w:tcW w:w="1134" w:type="dxa"/>
            <w:vAlign w:val="center"/>
          </w:tcPr>
          <w:p w14:paraId="35664FC9" w14:textId="14551011" w:rsidR="001D685A" w:rsidRPr="00F810C7" w:rsidRDefault="002B1E4A" w:rsidP="001D685A">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50</w:t>
            </w:r>
          </w:p>
        </w:tc>
        <w:tc>
          <w:tcPr>
            <w:tcW w:w="1979" w:type="dxa"/>
          </w:tcPr>
          <w:p w14:paraId="310FB53A" w14:textId="77777777" w:rsidR="001D685A" w:rsidRPr="00F810C7" w:rsidRDefault="001D685A" w:rsidP="001D685A">
            <w:pPr>
              <w:autoSpaceDE w:val="0"/>
              <w:autoSpaceDN w:val="0"/>
              <w:adjustRightInd w:val="0"/>
              <w:jc w:val="both"/>
              <w:rPr>
                <w:rFonts w:ascii="Arial" w:hAnsi="Arial" w:cs="Arial"/>
                <w:color w:val="000000"/>
                <w:sz w:val="12"/>
                <w:szCs w:val="12"/>
                <w:lang w:val="es-CO" w:eastAsia="es-CO"/>
              </w:rPr>
            </w:pPr>
          </w:p>
        </w:tc>
      </w:tr>
      <w:tr w:rsidR="001D685A" w:rsidRPr="00F810C7" w14:paraId="2562A10D" w14:textId="77777777" w:rsidTr="00A8320E">
        <w:tc>
          <w:tcPr>
            <w:tcW w:w="988" w:type="dxa"/>
            <w:vMerge/>
          </w:tcPr>
          <w:p w14:paraId="627034DB" w14:textId="77777777" w:rsidR="001D685A" w:rsidRPr="00F810C7" w:rsidRDefault="001D685A" w:rsidP="001D685A">
            <w:pPr>
              <w:pStyle w:val="Ttulo4"/>
              <w:spacing w:before="0" w:after="150"/>
              <w:ind w:left="300" w:right="750"/>
              <w:outlineLvl w:val="3"/>
              <w:rPr>
                <w:rFonts w:ascii="Arial" w:hAnsi="Arial" w:cs="Arial"/>
                <w:color w:val="4D4D4D"/>
                <w:sz w:val="12"/>
                <w:szCs w:val="12"/>
              </w:rPr>
            </w:pPr>
          </w:p>
        </w:tc>
        <w:tc>
          <w:tcPr>
            <w:tcW w:w="1559" w:type="dxa"/>
            <w:vAlign w:val="center"/>
          </w:tcPr>
          <w:p w14:paraId="05A897B8" w14:textId="6FF73C39" w:rsidR="001D685A" w:rsidRPr="00F810C7" w:rsidRDefault="00316A29" w:rsidP="00F810C7">
            <w:pPr>
              <w:pStyle w:val="NormalWeb"/>
              <w:spacing w:before="30" w:after="30"/>
              <w:ind w:right="45"/>
              <w:jc w:val="both"/>
              <w:rPr>
                <w:rFonts w:ascii="Arial" w:hAnsi="Arial" w:cs="Arial"/>
                <w:color w:val="362B36"/>
                <w:sz w:val="12"/>
                <w:szCs w:val="12"/>
              </w:rPr>
            </w:pPr>
            <w:hyperlink r:id="rId58" w:anchor="_blank" w:history="1">
              <w:r w:rsidR="001D685A" w:rsidRPr="00F810C7">
                <w:rPr>
                  <w:rStyle w:val="Hipervnculo"/>
                  <w:rFonts w:ascii="Arial" w:hAnsi="Arial" w:cs="Arial"/>
                  <w:color w:val="362B36"/>
                  <w:sz w:val="12"/>
                  <w:szCs w:val="12"/>
                  <w:u w:val="none"/>
                  <w:shd w:val="clear" w:color="auto" w:fill="FFFFFF"/>
                </w:rPr>
                <w:t>19. Gestiòn Documental</w:t>
              </w:r>
            </w:hyperlink>
          </w:p>
        </w:tc>
        <w:tc>
          <w:tcPr>
            <w:tcW w:w="1417" w:type="dxa"/>
          </w:tcPr>
          <w:p w14:paraId="2FD11F5F" w14:textId="0EDBDFD4" w:rsidR="001D685A" w:rsidRPr="00F810C7" w:rsidRDefault="004C05DB" w:rsidP="001D685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talleres, cursos, capacitaciones y/o diplomados sobre Gestión Documental</w:t>
            </w:r>
          </w:p>
        </w:tc>
        <w:tc>
          <w:tcPr>
            <w:tcW w:w="2127" w:type="dxa"/>
          </w:tcPr>
          <w:p w14:paraId="04AD5BD4" w14:textId="4AC404B6" w:rsidR="001D685A" w:rsidRPr="00F810C7" w:rsidRDefault="004C05DB" w:rsidP="001D685A">
            <w:pPr>
              <w:autoSpaceDE w:val="0"/>
              <w:autoSpaceDN w:val="0"/>
              <w:adjustRightInd w:val="0"/>
              <w:jc w:val="both"/>
              <w:rPr>
                <w:rFonts w:ascii="Arial" w:hAnsi="Arial" w:cs="Arial"/>
                <w:sz w:val="12"/>
                <w:szCs w:val="12"/>
              </w:rPr>
            </w:pPr>
            <w:r w:rsidRPr="00F810C7">
              <w:rPr>
                <w:rFonts w:ascii="Arial" w:hAnsi="Arial" w:cs="Arial"/>
                <w:sz w:val="12"/>
                <w:szCs w:val="12"/>
              </w:rPr>
              <w:t>Sin avance</w:t>
            </w:r>
          </w:p>
        </w:tc>
        <w:tc>
          <w:tcPr>
            <w:tcW w:w="1134" w:type="dxa"/>
            <w:vAlign w:val="center"/>
          </w:tcPr>
          <w:p w14:paraId="09A87F1A" w14:textId="5CF5A4AA" w:rsidR="001D685A" w:rsidRPr="00F810C7" w:rsidRDefault="004C05DB" w:rsidP="001D685A">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2020CCEF" w14:textId="77777777" w:rsidR="001D685A" w:rsidRPr="00F810C7" w:rsidRDefault="001D685A" w:rsidP="001D685A">
            <w:pPr>
              <w:autoSpaceDE w:val="0"/>
              <w:autoSpaceDN w:val="0"/>
              <w:adjustRightInd w:val="0"/>
              <w:jc w:val="both"/>
              <w:rPr>
                <w:rFonts w:ascii="Arial" w:hAnsi="Arial" w:cs="Arial"/>
                <w:color w:val="000000"/>
                <w:sz w:val="12"/>
                <w:szCs w:val="12"/>
                <w:lang w:val="es-CO" w:eastAsia="es-CO"/>
              </w:rPr>
            </w:pPr>
          </w:p>
        </w:tc>
      </w:tr>
      <w:tr w:rsidR="001D685A" w:rsidRPr="00F810C7" w14:paraId="164187F4" w14:textId="77777777" w:rsidTr="00A8320E">
        <w:tc>
          <w:tcPr>
            <w:tcW w:w="988" w:type="dxa"/>
            <w:vMerge/>
          </w:tcPr>
          <w:p w14:paraId="66A0A83B" w14:textId="77777777" w:rsidR="001D685A" w:rsidRPr="00F810C7" w:rsidRDefault="001D685A" w:rsidP="001D685A">
            <w:pPr>
              <w:pStyle w:val="Ttulo4"/>
              <w:spacing w:before="0" w:after="150"/>
              <w:ind w:left="300" w:right="750"/>
              <w:outlineLvl w:val="3"/>
              <w:rPr>
                <w:rFonts w:ascii="Arial" w:hAnsi="Arial" w:cs="Arial"/>
                <w:color w:val="4D4D4D"/>
                <w:sz w:val="12"/>
                <w:szCs w:val="12"/>
              </w:rPr>
            </w:pPr>
          </w:p>
        </w:tc>
        <w:tc>
          <w:tcPr>
            <w:tcW w:w="1559" w:type="dxa"/>
            <w:vAlign w:val="center"/>
          </w:tcPr>
          <w:p w14:paraId="3C62CC61" w14:textId="7A92F734" w:rsidR="001D685A" w:rsidRPr="00F810C7" w:rsidRDefault="00316A29" w:rsidP="00F810C7">
            <w:pPr>
              <w:pStyle w:val="NormalWeb"/>
              <w:spacing w:before="30" w:after="30"/>
              <w:ind w:right="45"/>
              <w:jc w:val="both"/>
              <w:rPr>
                <w:rFonts w:ascii="Arial" w:hAnsi="Arial" w:cs="Arial"/>
                <w:sz w:val="12"/>
                <w:szCs w:val="12"/>
              </w:rPr>
            </w:pPr>
            <w:hyperlink r:id="rId59" w:anchor="_blank" w:history="1">
              <w:r w:rsidR="001D685A" w:rsidRPr="00F810C7">
                <w:rPr>
                  <w:rStyle w:val="Hipervnculo"/>
                  <w:rFonts w:ascii="Arial" w:hAnsi="Arial" w:cs="Arial"/>
                  <w:color w:val="362B36"/>
                  <w:sz w:val="12"/>
                  <w:szCs w:val="12"/>
                  <w:u w:val="none"/>
                  <w:shd w:val="clear" w:color="auto" w:fill="FFFFFF"/>
                </w:rPr>
                <w:t>20. Gestiòn del Talento Humano por Competencias</w:t>
              </w:r>
            </w:hyperlink>
          </w:p>
        </w:tc>
        <w:tc>
          <w:tcPr>
            <w:tcW w:w="1417" w:type="dxa"/>
          </w:tcPr>
          <w:p w14:paraId="35478320" w14:textId="5A82C559" w:rsidR="001D685A" w:rsidRPr="00F810C7" w:rsidRDefault="00370571" w:rsidP="001D685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talleres, cursos, capacitaciones y/o diplomados sobre Gestiòn del Talento Humano por Competencias</w:t>
            </w:r>
          </w:p>
        </w:tc>
        <w:tc>
          <w:tcPr>
            <w:tcW w:w="2127" w:type="dxa"/>
          </w:tcPr>
          <w:p w14:paraId="137E2CF5" w14:textId="2E87646B" w:rsidR="001D685A" w:rsidRPr="00F810C7" w:rsidRDefault="00370571" w:rsidP="001D685A">
            <w:pPr>
              <w:autoSpaceDE w:val="0"/>
              <w:autoSpaceDN w:val="0"/>
              <w:adjustRightInd w:val="0"/>
              <w:jc w:val="both"/>
              <w:rPr>
                <w:rFonts w:ascii="Arial" w:hAnsi="Arial" w:cs="Arial"/>
                <w:sz w:val="12"/>
                <w:szCs w:val="12"/>
              </w:rPr>
            </w:pPr>
            <w:r w:rsidRPr="00F810C7">
              <w:rPr>
                <w:rFonts w:ascii="Arial" w:hAnsi="Arial" w:cs="Arial"/>
                <w:sz w:val="12"/>
                <w:szCs w:val="12"/>
              </w:rPr>
              <w:t>Sin avance</w:t>
            </w:r>
          </w:p>
        </w:tc>
        <w:tc>
          <w:tcPr>
            <w:tcW w:w="1134" w:type="dxa"/>
            <w:vAlign w:val="center"/>
          </w:tcPr>
          <w:p w14:paraId="6A8F6DAC" w14:textId="1B241F7C" w:rsidR="001D685A" w:rsidRPr="00F810C7" w:rsidRDefault="00370571" w:rsidP="001D685A">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1B6F41F1" w14:textId="77777777" w:rsidR="001D685A" w:rsidRPr="00F810C7" w:rsidRDefault="001D685A" w:rsidP="001D685A">
            <w:pPr>
              <w:autoSpaceDE w:val="0"/>
              <w:autoSpaceDN w:val="0"/>
              <w:adjustRightInd w:val="0"/>
              <w:jc w:val="both"/>
              <w:rPr>
                <w:rFonts w:ascii="Arial" w:hAnsi="Arial" w:cs="Arial"/>
                <w:color w:val="000000"/>
                <w:sz w:val="12"/>
                <w:szCs w:val="12"/>
                <w:lang w:val="es-CO" w:eastAsia="es-CO"/>
              </w:rPr>
            </w:pPr>
          </w:p>
        </w:tc>
      </w:tr>
      <w:tr w:rsidR="001D685A" w:rsidRPr="00F810C7" w14:paraId="1FF52FDD" w14:textId="77777777" w:rsidTr="00A8320E">
        <w:tc>
          <w:tcPr>
            <w:tcW w:w="988" w:type="dxa"/>
            <w:vMerge/>
          </w:tcPr>
          <w:p w14:paraId="1A38A442" w14:textId="77777777" w:rsidR="001D685A" w:rsidRPr="00F810C7" w:rsidRDefault="001D685A" w:rsidP="001D685A">
            <w:pPr>
              <w:pStyle w:val="Ttulo4"/>
              <w:spacing w:before="0" w:after="150"/>
              <w:ind w:left="300" w:right="750"/>
              <w:outlineLvl w:val="3"/>
              <w:rPr>
                <w:rFonts w:ascii="Arial" w:hAnsi="Arial" w:cs="Arial"/>
                <w:color w:val="4D4D4D"/>
                <w:sz w:val="12"/>
                <w:szCs w:val="12"/>
              </w:rPr>
            </w:pPr>
          </w:p>
        </w:tc>
        <w:tc>
          <w:tcPr>
            <w:tcW w:w="1559" w:type="dxa"/>
            <w:vAlign w:val="center"/>
          </w:tcPr>
          <w:p w14:paraId="0A0243CF" w14:textId="1DA89EB9" w:rsidR="001D685A" w:rsidRPr="00F810C7" w:rsidRDefault="00316A29" w:rsidP="00F810C7">
            <w:pPr>
              <w:pStyle w:val="NormalWeb"/>
              <w:spacing w:before="30" w:after="30"/>
              <w:ind w:right="45"/>
              <w:jc w:val="both"/>
              <w:rPr>
                <w:rFonts w:ascii="Arial" w:hAnsi="Arial" w:cs="Arial"/>
                <w:color w:val="362B36"/>
                <w:sz w:val="12"/>
                <w:szCs w:val="12"/>
              </w:rPr>
            </w:pPr>
            <w:hyperlink r:id="rId60" w:anchor="_blank" w:history="1">
              <w:r w:rsidR="001D685A" w:rsidRPr="00F810C7">
                <w:rPr>
                  <w:rStyle w:val="Hipervnculo"/>
                  <w:rFonts w:ascii="Arial" w:hAnsi="Arial" w:cs="Arial"/>
                  <w:color w:val="362B36"/>
                  <w:sz w:val="12"/>
                  <w:szCs w:val="12"/>
                  <w:u w:val="none"/>
                  <w:shd w:val="clear" w:color="auto" w:fill="FFFFFF"/>
                </w:rPr>
                <w:t>21. Educación continuada: dirigida al personal misional de acuerdo a evaluacion de desempeño.</w:t>
              </w:r>
            </w:hyperlink>
          </w:p>
        </w:tc>
        <w:tc>
          <w:tcPr>
            <w:tcW w:w="1417" w:type="dxa"/>
          </w:tcPr>
          <w:p w14:paraId="13F008C9" w14:textId="0CA92252" w:rsidR="001D685A" w:rsidRPr="00F810C7" w:rsidRDefault="0063737E" w:rsidP="001D685A">
            <w:pPr>
              <w:autoSpaceDE w:val="0"/>
              <w:autoSpaceDN w:val="0"/>
              <w:adjustRightInd w:val="0"/>
              <w:jc w:val="both"/>
              <w:rPr>
                <w:rFonts w:ascii="Arial" w:hAnsi="Arial" w:cs="Arial"/>
                <w:color w:val="362B36"/>
                <w:sz w:val="12"/>
                <w:szCs w:val="12"/>
                <w:shd w:val="clear" w:color="auto" w:fill="FFFFFF"/>
              </w:rPr>
            </w:pPr>
            <w:r w:rsidRPr="00F810C7">
              <w:rPr>
                <w:rFonts w:ascii="Arial" w:hAnsi="Arial" w:cs="Arial"/>
                <w:color w:val="362B36"/>
                <w:sz w:val="12"/>
                <w:szCs w:val="12"/>
                <w:shd w:val="clear" w:color="auto" w:fill="FFFFFF"/>
              </w:rPr>
              <w:t>Realizar talleres, cursos, capacitaciones y/o diplomados sobre Educación continuada: dirigida al personal misional de acuerdo a evaluación de desempeño.</w:t>
            </w:r>
          </w:p>
        </w:tc>
        <w:tc>
          <w:tcPr>
            <w:tcW w:w="2127" w:type="dxa"/>
          </w:tcPr>
          <w:p w14:paraId="7A8DBD6A" w14:textId="1E35B6D2" w:rsidR="001D685A" w:rsidRPr="00F810C7" w:rsidRDefault="0063737E" w:rsidP="001D685A">
            <w:pPr>
              <w:autoSpaceDE w:val="0"/>
              <w:autoSpaceDN w:val="0"/>
              <w:adjustRightInd w:val="0"/>
              <w:jc w:val="both"/>
              <w:rPr>
                <w:rFonts w:ascii="Arial" w:hAnsi="Arial" w:cs="Arial"/>
                <w:sz w:val="12"/>
                <w:szCs w:val="12"/>
              </w:rPr>
            </w:pPr>
            <w:r w:rsidRPr="00F810C7">
              <w:rPr>
                <w:rFonts w:ascii="Arial" w:hAnsi="Arial" w:cs="Arial"/>
                <w:sz w:val="12"/>
                <w:szCs w:val="12"/>
              </w:rPr>
              <w:t>Sin avance</w:t>
            </w:r>
          </w:p>
        </w:tc>
        <w:tc>
          <w:tcPr>
            <w:tcW w:w="1134" w:type="dxa"/>
            <w:vAlign w:val="center"/>
          </w:tcPr>
          <w:p w14:paraId="2AA886C4" w14:textId="0DB35B60" w:rsidR="001D685A" w:rsidRPr="00F810C7" w:rsidRDefault="0063737E" w:rsidP="001D685A">
            <w:pPr>
              <w:autoSpaceDE w:val="0"/>
              <w:autoSpaceDN w:val="0"/>
              <w:adjustRightInd w:val="0"/>
              <w:jc w:val="center"/>
              <w:rPr>
                <w:rFonts w:ascii="Arial" w:hAnsi="Arial" w:cs="Arial"/>
                <w:color w:val="000000"/>
                <w:sz w:val="12"/>
                <w:szCs w:val="12"/>
                <w:lang w:eastAsia="es-CO"/>
              </w:rPr>
            </w:pPr>
            <w:r w:rsidRPr="00F810C7">
              <w:rPr>
                <w:rFonts w:ascii="Arial" w:hAnsi="Arial" w:cs="Arial"/>
                <w:color w:val="000000"/>
                <w:sz w:val="12"/>
                <w:szCs w:val="12"/>
                <w:lang w:eastAsia="es-CO"/>
              </w:rPr>
              <w:t>0</w:t>
            </w:r>
          </w:p>
        </w:tc>
        <w:tc>
          <w:tcPr>
            <w:tcW w:w="1979" w:type="dxa"/>
          </w:tcPr>
          <w:p w14:paraId="1E46DF67" w14:textId="77777777" w:rsidR="001D685A" w:rsidRPr="00F810C7" w:rsidRDefault="001D685A" w:rsidP="001D685A">
            <w:pPr>
              <w:autoSpaceDE w:val="0"/>
              <w:autoSpaceDN w:val="0"/>
              <w:adjustRightInd w:val="0"/>
              <w:jc w:val="both"/>
              <w:rPr>
                <w:rFonts w:ascii="Arial" w:hAnsi="Arial" w:cs="Arial"/>
                <w:color w:val="000000"/>
                <w:sz w:val="12"/>
                <w:szCs w:val="12"/>
                <w:lang w:val="es-CO" w:eastAsia="es-CO"/>
              </w:rPr>
            </w:pPr>
          </w:p>
        </w:tc>
      </w:tr>
    </w:tbl>
    <w:p w14:paraId="3E070CFB" w14:textId="120316BE" w:rsidR="00CE6E7A" w:rsidRDefault="00CE6E7A" w:rsidP="00D70651">
      <w:pPr>
        <w:autoSpaceDE w:val="0"/>
        <w:autoSpaceDN w:val="0"/>
        <w:adjustRightInd w:val="0"/>
        <w:jc w:val="both"/>
        <w:rPr>
          <w:rFonts w:ascii="Century Gothic" w:hAnsi="Century Gothic" w:cs="Arial"/>
          <w:color w:val="000000"/>
          <w:sz w:val="22"/>
          <w:szCs w:val="22"/>
          <w:lang w:val="es-CO" w:eastAsia="es-CO"/>
        </w:rPr>
      </w:pPr>
    </w:p>
    <w:p w14:paraId="3550D780" w14:textId="77777777" w:rsidR="00250FEF" w:rsidRDefault="00250FEF" w:rsidP="00D70651">
      <w:pPr>
        <w:autoSpaceDE w:val="0"/>
        <w:autoSpaceDN w:val="0"/>
        <w:adjustRightInd w:val="0"/>
        <w:jc w:val="both"/>
        <w:rPr>
          <w:rFonts w:ascii="Century Gothic" w:hAnsi="Century Gothic" w:cs="Arial"/>
          <w:color w:val="000000"/>
          <w:sz w:val="22"/>
          <w:szCs w:val="22"/>
          <w:lang w:val="es-CO" w:eastAsia="es-CO"/>
        </w:rPr>
      </w:pPr>
    </w:p>
    <w:p w14:paraId="561E60F7" w14:textId="45A71156" w:rsidR="00D70651" w:rsidRPr="002700A5" w:rsidRDefault="00D70651" w:rsidP="00D70651">
      <w:pPr>
        <w:autoSpaceDE w:val="0"/>
        <w:autoSpaceDN w:val="0"/>
        <w:adjustRightInd w:val="0"/>
        <w:jc w:val="both"/>
        <w:rPr>
          <w:rFonts w:ascii="Century Gothic" w:hAnsi="Century Gothic" w:cs="Arial"/>
          <w:color w:val="000000"/>
          <w:sz w:val="22"/>
          <w:szCs w:val="22"/>
          <w:lang w:val="es-CO" w:eastAsia="es-CO"/>
        </w:rPr>
      </w:pPr>
      <w:r>
        <w:rPr>
          <w:rFonts w:ascii="Century Gothic" w:hAnsi="Century Gothic" w:cs="Arial"/>
          <w:color w:val="000000"/>
          <w:sz w:val="22"/>
          <w:szCs w:val="22"/>
          <w:lang w:val="es-CO" w:eastAsia="es-CO"/>
        </w:rPr>
        <w:t>Fuente: C.I.G</w:t>
      </w:r>
    </w:p>
    <w:p w14:paraId="667AD77E" w14:textId="690692D7" w:rsidR="00D70651" w:rsidRDefault="00D70651" w:rsidP="00D70651">
      <w:pPr>
        <w:autoSpaceDE w:val="0"/>
        <w:autoSpaceDN w:val="0"/>
        <w:adjustRightInd w:val="0"/>
        <w:jc w:val="both"/>
        <w:rPr>
          <w:rFonts w:ascii="Century Gothic" w:hAnsi="Century Gothic" w:cs="Arial"/>
          <w:color w:val="000000"/>
          <w:sz w:val="22"/>
          <w:szCs w:val="22"/>
          <w:lang w:val="es-CO" w:eastAsia="es-CO"/>
        </w:rPr>
      </w:pPr>
    </w:p>
    <w:p w14:paraId="2A9B544A" w14:textId="76A9A239" w:rsidR="00AA382E" w:rsidRPr="002700A5" w:rsidRDefault="00AA382E" w:rsidP="00D70651">
      <w:pPr>
        <w:autoSpaceDE w:val="0"/>
        <w:autoSpaceDN w:val="0"/>
        <w:adjustRightInd w:val="0"/>
        <w:jc w:val="both"/>
        <w:rPr>
          <w:rFonts w:ascii="Century Gothic" w:hAnsi="Century Gothic" w:cs="Arial"/>
          <w:color w:val="000000"/>
          <w:sz w:val="22"/>
          <w:szCs w:val="22"/>
          <w:lang w:val="es-CO" w:eastAsia="es-CO"/>
        </w:rPr>
      </w:pPr>
      <w:r>
        <w:rPr>
          <w:rFonts w:ascii="Century Gothic" w:hAnsi="Century Gothic" w:cs="Arial"/>
          <w:color w:val="000000"/>
          <w:sz w:val="22"/>
          <w:szCs w:val="22"/>
          <w:lang w:val="es-CO" w:eastAsia="es-CO"/>
        </w:rPr>
        <w:t xml:space="preserve">El </w:t>
      </w:r>
      <w:proofErr w:type="gramStart"/>
      <w:r>
        <w:rPr>
          <w:rFonts w:ascii="Century Gothic" w:hAnsi="Century Gothic" w:cs="Arial"/>
          <w:color w:val="000000"/>
          <w:sz w:val="22"/>
          <w:szCs w:val="22"/>
          <w:lang w:val="es-CO" w:eastAsia="es-CO"/>
        </w:rPr>
        <w:t>Plan  Institucional</w:t>
      </w:r>
      <w:proofErr w:type="gramEnd"/>
      <w:r>
        <w:rPr>
          <w:rFonts w:ascii="Century Gothic" w:hAnsi="Century Gothic" w:cs="Arial"/>
          <w:color w:val="000000"/>
          <w:sz w:val="22"/>
          <w:szCs w:val="22"/>
          <w:lang w:val="es-CO" w:eastAsia="es-CO"/>
        </w:rPr>
        <w:t xml:space="preserve"> de Capacitaciones, </w:t>
      </w:r>
      <w:r w:rsidR="00E31693">
        <w:rPr>
          <w:rFonts w:ascii="Century Gothic" w:hAnsi="Century Gothic" w:cs="Arial"/>
          <w:color w:val="000000"/>
          <w:sz w:val="22"/>
          <w:szCs w:val="22"/>
          <w:lang w:val="es-CO" w:eastAsia="es-CO"/>
        </w:rPr>
        <w:t xml:space="preserve">a I semestre de la vigencia 2025, </w:t>
      </w:r>
      <w:r>
        <w:rPr>
          <w:rFonts w:ascii="Century Gothic" w:hAnsi="Century Gothic" w:cs="Arial"/>
          <w:color w:val="000000"/>
          <w:sz w:val="22"/>
          <w:szCs w:val="22"/>
          <w:lang w:val="es-CO" w:eastAsia="es-CO"/>
        </w:rPr>
        <w:t>tiene un cumplimiento de</w:t>
      </w:r>
      <w:r w:rsidR="008B78F5">
        <w:rPr>
          <w:rFonts w:ascii="Century Gothic" w:hAnsi="Century Gothic" w:cs="Arial"/>
          <w:color w:val="000000"/>
          <w:sz w:val="22"/>
          <w:szCs w:val="22"/>
          <w:lang w:val="es-CO" w:eastAsia="es-CO"/>
        </w:rPr>
        <w:t xml:space="preserve"> 24%</w:t>
      </w:r>
      <w:r>
        <w:rPr>
          <w:rFonts w:ascii="Century Gothic" w:hAnsi="Century Gothic" w:cs="Arial"/>
          <w:color w:val="000000"/>
          <w:sz w:val="22"/>
          <w:szCs w:val="22"/>
          <w:lang w:val="es-CO" w:eastAsia="es-CO"/>
        </w:rPr>
        <w:t xml:space="preserve"> </w:t>
      </w:r>
      <w:r w:rsidR="00E31693">
        <w:rPr>
          <w:rFonts w:ascii="Century Gothic" w:hAnsi="Century Gothic" w:cs="Arial"/>
          <w:color w:val="000000"/>
          <w:sz w:val="22"/>
          <w:szCs w:val="22"/>
          <w:lang w:val="es-CO" w:eastAsia="es-CO"/>
        </w:rPr>
        <w:t>, cuenta con 34 actividades en total, dando un cumplimiento así: 4 actividades cumplidas en un 100%, 5 actividades cumplidas en 50%,  12 actividades con avance entre 10% y 49%,  13 actividades con avance</w:t>
      </w:r>
      <w:r w:rsidR="009717CF">
        <w:rPr>
          <w:rFonts w:ascii="Century Gothic" w:hAnsi="Century Gothic" w:cs="Arial"/>
          <w:color w:val="000000"/>
          <w:sz w:val="22"/>
          <w:szCs w:val="22"/>
          <w:lang w:val="es-CO" w:eastAsia="es-CO"/>
        </w:rPr>
        <w:t xml:space="preserve"> en </w:t>
      </w:r>
      <w:r w:rsidR="00E31693">
        <w:rPr>
          <w:rFonts w:ascii="Century Gothic" w:hAnsi="Century Gothic" w:cs="Arial"/>
          <w:color w:val="000000"/>
          <w:sz w:val="22"/>
          <w:szCs w:val="22"/>
          <w:lang w:val="es-CO" w:eastAsia="es-CO"/>
        </w:rPr>
        <w:t xml:space="preserve"> 0</w:t>
      </w:r>
      <w:r w:rsidR="009717CF">
        <w:rPr>
          <w:rFonts w:ascii="Century Gothic" w:hAnsi="Century Gothic" w:cs="Arial"/>
          <w:color w:val="000000"/>
          <w:sz w:val="22"/>
          <w:szCs w:val="22"/>
          <w:lang w:val="es-CO" w:eastAsia="es-CO"/>
        </w:rPr>
        <w:t>.</w:t>
      </w:r>
    </w:p>
    <w:p w14:paraId="11A9EEF8" w14:textId="77777777" w:rsidR="00D70651" w:rsidRPr="00383345" w:rsidRDefault="00D70651" w:rsidP="00D70651">
      <w:pPr>
        <w:autoSpaceDE w:val="0"/>
        <w:autoSpaceDN w:val="0"/>
        <w:adjustRightInd w:val="0"/>
        <w:jc w:val="both"/>
        <w:rPr>
          <w:rFonts w:ascii="Century Gothic" w:hAnsi="Century Gothic" w:cs="Arial"/>
          <w:b/>
          <w:color w:val="000000"/>
          <w:sz w:val="22"/>
          <w:szCs w:val="22"/>
          <w:lang w:val="es-CO" w:eastAsia="es-CO"/>
        </w:rPr>
      </w:pPr>
      <w:r w:rsidRPr="00383345">
        <w:rPr>
          <w:rFonts w:ascii="Century Gothic" w:hAnsi="Century Gothic" w:cs="Arial"/>
          <w:b/>
          <w:color w:val="000000"/>
          <w:sz w:val="22"/>
          <w:szCs w:val="22"/>
          <w:lang w:val="es-CO" w:eastAsia="es-CO"/>
        </w:rPr>
        <w:t xml:space="preserve">Recomendaciones </w:t>
      </w:r>
    </w:p>
    <w:p w14:paraId="3F414CAD" w14:textId="77777777" w:rsidR="00D70651" w:rsidRPr="002700A5" w:rsidRDefault="00D70651" w:rsidP="00D70651">
      <w:pPr>
        <w:autoSpaceDE w:val="0"/>
        <w:autoSpaceDN w:val="0"/>
        <w:adjustRightInd w:val="0"/>
        <w:jc w:val="both"/>
        <w:rPr>
          <w:rFonts w:ascii="Century Gothic" w:hAnsi="Century Gothic" w:cs="Arial"/>
          <w:color w:val="000000"/>
          <w:sz w:val="22"/>
          <w:szCs w:val="22"/>
          <w:lang w:val="es-CO" w:eastAsia="es-CO"/>
        </w:rPr>
      </w:pPr>
    </w:p>
    <w:p w14:paraId="4727659C" w14:textId="4769F137" w:rsidR="00D70651" w:rsidRPr="002700A5" w:rsidRDefault="00D70651" w:rsidP="00D70651">
      <w:pPr>
        <w:numPr>
          <w:ilvl w:val="0"/>
          <w:numId w:val="5"/>
        </w:numPr>
        <w:autoSpaceDE w:val="0"/>
        <w:autoSpaceDN w:val="0"/>
        <w:adjustRightInd w:val="0"/>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 xml:space="preserve">Se recomienda mejorar </w:t>
      </w:r>
      <w:r w:rsidR="009717CF" w:rsidRPr="002700A5">
        <w:rPr>
          <w:rFonts w:ascii="Century Gothic" w:hAnsi="Century Gothic" w:cs="Arial"/>
          <w:color w:val="000000"/>
          <w:sz w:val="22"/>
          <w:szCs w:val="22"/>
          <w:lang w:val="es-CO" w:eastAsia="es-CO"/>
        </w:rPr>
        <w:t xml:space="preserve">la </w:t>
      </w:r>
      <w:r w:rsidR="009717CF">
        <w:rPr>
          <w:rFonts w:ascii="Century Gothic" w:hAnsi="Century Gothic" w:cs="Arial"/>
          <w:color w:val="000000"/>
          <w:sz w:val="22"/>
          <w:szCs w:val="22"/>
          <w:lang w:val="es-CO" w:eastAsia="es-CO"/>
        </w:rPr>
        <w:t>cantidad</w:t>
      </w:r>
      <w:r w:rsidR="00B40F0E">
        <w:rPr>
          <w:rFonts w:ascii="Century Gothic" w:hAnsi="Century Gothic" w:cs="Arial"/>
          <w:color w:val="000000"/>
          <w:sz w:val="22"/>
          <w:szCs w:val="22"/>
          <w:lang w:val="es-CO" w:eastAsia="es-CO"/>
        </w:rPr>
        <w:t xml:space="preserve"> de actividades a realizar en cada programa, dado que a la hora de evaluar no se conoce la cantidad de talleres, capacitaciones o actividades</w:t>
      </w:r>
      <w:r w:rsidR="009717CF">
        <w:rPr>
          <w:rFonts w:ascii="Century Gothic" w:hAnsi="Century Gothic" w:cs="Arial"/>
          <w:color w:val="000000"/>
          <w:sz w:val="22"/>
          <w:szCs w:val="22"/>
          <w:lang w:val="es-CO" w:eastAsia="es-CO"/>
        </w:rPr>
        <w:t xml:space="preserve"> a realizar</w:t>
      </w:r>
      <w:r w:rsidR="00B40F0E">
        <w:rPr>
          <w:rFonts w:ascii="Century Gothic" w:hAnsi="Century Gothic" w:cs="Arial"/>
          <w:color w:val="000000"/>
          <w:sz w:val="22"/>
          <w:szCs w:val="22"/>
          <w:lang w:val="es-CO" w:eastAsia="es-CO"/>
        </w:rPr>
        <w:t>, dado que para evaluar se requiere</w:t>
      </w:r>
      <w:r w:rsidR="009717CF">
        <w:rPr>
          <w:rFonts w:ascii="Century Gothic" w:hAnsi="Century Gothic" w:cs="Arial"/>
          <w:color w:val="000000"/>
          <w:sz w:val="22"/>
          <w:szCs w:val="22"/>
          <w:lang w:val="es-CO" w:eastAsia="es-CO"/>
        </w:rPr>
        <w:t xml:space="preserve"> de numerador y denominador para conocer el resultado</w:t>
      </w:r>
      <w:r w:rsidR="00B40F0E">
        <w:rPr>
          <w:rFonts w:ascii="Century Gothic" w:hAnsi="Century Gothic" w:cs="Arial"/>
          <w:color w:val="000000"/>
          <w:sz w:val="22"/>
          <w:szCs w:val="22"/>
          <w:lang w:val="es-CO" w:eastAsia="es-CO"/>
        </w:rPr>
        <w:t>.</w:t>
      </w:r>
      <w:r w:rsidRPr="002700A5">
        <w:rPr>
          <w:rFonts w:ascii="Century Gothic" w:hAnsi="Century Gothic" w:cs="Arial"/>
          <w:color w:val="000000"/>
          <w:sz w:val="22"/>
          <w:szCs w:val="22"/>
          <w:lang w:val="es-CO" w:eastAsia="es-CO"/>
        </w:rPr>
        <w:t xml:space="preserve"> </w:t>
      </w:r>
    </w:p>
    <w:p w14:paraId="4D71E691" w14:textId="77777777" w:rsidR="00D70651" w:rsidRPr="002700A5" w:rsidRDefault="00D70651" w:rsidP="00D70651">
      <w:pPr>
        <w:numPr>
          <w:ilvl w:val="0"/>
          <w:numId w:val="5"/>
        </w:numPr>
        <w:autoSpaceDE w:val="0"/>
        <w:autoSpaceDN w:val="0"/>
        <w:adjustRightInd w:val="0"/>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 xml:space="preserve"> Se recomienda mejorar la articulación y comunicación con las entidades ante las cuales se solicitan las capacitaciones, a fin de que estas, respondan activa y positivamente, los requerimientos y solicitudes de la ESE Hospital San José del Guaviare.</w:t>
      </w:r>
    </w:p>
    <w:p w14:paraId="25A71ACD" w14:textId="77777777" w:rsidR="00D70651" w:rsidRPr="002700A5" w:rsidRDefault="00D70651" w:rsidP="00D70651">
      <w:pPr>
        <w:numPr>
          <w:ilvl w:val="0"/>
          <w:numId w:val="5"/>
        </w:numPr>
        <w:autoSpaceDE w:val="0"/>
        <w:autoSpaceDN w:val="0"/>
        <w:adjustRightInd w:val="0"/>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 xml:space="preserve">Se recomienda mejorar la motivación o la inclusión en el reglamento interno de trabajo o en el manual de funciones; la obligación en los servidores públicos la asistencia a las capacitaciones de formación y superación programadas en el marco del (PIC) como también de los diferentes procesos de formación existentes en la Entidad; como ocurre actualmente con las inducciones al personal que ingresa a la Entidad, la cual es de manera obligatoria.  </w:t>
      </w:r>
    </w:p>
    <w:p w14:paraId="16BBE0F3" w14:textId="77777777" w:rsidR="00D70651" w:rsidRPr="002700A5" w:rsidRDefault="00D70651" w:rsidP="00D70651">
      <w:pPr>
        <w:autoSpaceDE w:val="0"/>
        <w:autoSpaceDN w:val="0"/>
        <w:adjustRightInd w:val="0"/>
        <w:ind w:left="720"/>
        <w:jc w:val="both"/>
        <w:rPr>
          <w:rFonts w:ascii="Century Gothic" w:hAnsi="Century Gothic" w:cs="Arial"/>
          <w:color w:val="000000"/>
          <w:sz w:val="22"/>
          <w:szCs w:val="22"/>
          <w:lang w:val="es-CO" w:eastAsia="es-CO"/>
        </w:rPr>
      </w:pPr>
    </w:p>
    <w:p w14:paraId="40B17FC7" w14:textId="77777777" w:rsidR="00D70651" w:rsidRPr="002700A5" w:rsidRDefault="00D70651" w:rsidP="00D70651">
      <w:pPr>
        <w:pStyle w:val="Textoindependiente"/>
        <w:tabs>
          <w:tab w:val="left" w:pos="7938"/>
        </w:tabs>
        <w:ind w:right="49"/>
        <w:rPr>
          <w:rFonts w:ascii="Century Gothic" w:hAnsi="Century Gothic" w:cs="Arial"/>
          <w:i/>
          <w:color w:val="000000"/>
          <w:sz w:val="22"/>
          <w:szCs w:val="22"/>
          <w:lang w:eastAsia="es-CO"/>
        </w:rPr>
      </w:pPr>
    </w:p>
    <w:p w14:paraId="747FC34A" w14:textId="77777777" w:rsidR="00D70651" w:rsidRPr="002700A5" w:rsidRDefault="00D70651" w:rsidP="00D70651">
      <w:pPr>
        <w:spacing w:line="259" w:lineRule="auto"/>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PLAN DE TRABAJO ANUAL DE SEGURIDAD Y SALUD EN EL TRABAJO (SGSST)</w:t>
      </w:r>
    </w:p>
    <w:p w14:paraId="6473F174" w14:textId="2E309028" w:rsidR="00D70651" w:rsidRDefault="00D70651" w:rsidP="00D70651">
      <w:pPr>
        <w:spacing w:before="200" w:line="276" w:lineRule="auto"/>
        <w:ind w:right="670"/>
        <w:jc w:val="both"/>
        <w:rPr>
          <w:rFonts w:ascii="Century Gothic" w:hAnsi="Century Gothic" w:cs="Arial"/>
          <w:color w:val="000000"/>
          <w:sz w:val="22"/>
          <w:szCs w:val="22"/>
          <w:lang w:val="es-CO" w:eastAsia="es-CO"/>
        </w:rPr>
      </w:pPr>
      <w:r w:rsidRPr="002700A5">
        <w:rPr>
          <w:rFonts w:ascii="Century Gothic" w:hAnsi="Century Gothic" w:cs="Arial"/>
          <w:color w:val="000000"/>
          <w:sz w:val="22"/>
          <w:szCs w:val="22"/>
          <w:lang w:val="es-CO" w:eastAsia="es-CO"/>
        </w:rPr>
        <w:t>Actividades realizadas y porcentaje de cumplimiento en la vigencia 202</w:t>
      </w:r>
      <w:r w:rsidR="008328BE">
        <w:rPr>
          <w:rFonts w:ascii="Century Gothic" w:hAnsi="Century Gothic" w:cs="Arial"/>
          <w:color w:val="000000"/>
          <w:sz w:val="22"/>
          <w:szCs w:val="22"/>
          <w:lang w:val="es-CO" w:eastAsia="es-CO"/>
        </w:rPr>
        <w:t>5</w:t>
      </w:r>
      <w:r w:rsidRPr="002700A5">
        <w:rPr>
          <w:rFonts w:ascii="Century Gothic" w:hAnsi="Century Gothic" w:cs="Arial"/>
          <w:color w:val="000000"/>
          <w:sz w:val="22"/>
          <w:szCs w:val="22"/>
          <w:lang w:val="es-CO" w:eastAsia="es-CO"/>
        </w:rPr>
        <w:t xml:space="preserve"> del Plan de Seguridad y Salud en el Trabajo, el cual contiene un total de 1</w:t>
      </w:r>
      <w:r w:rsidR="00A62427">
        <w:rPr>
          <w:rFonts w:ascii="Century Gothic" w:hAnsi="Century Gothic" w:cs="Arial"/>
          <w:color w:val="000000"/>
          <w:sz w:val="22"/>
          <w:szCs w:val="22"/>
          <w:lang w:val="es-CO" w:eastAsia="es-CO"/>
        </w:rPr>
        <w:t>2</w:t>
      </w:r>
      <w:r w:rsidRPr="002700A5">
        <w:rPr>
          <w:rFonts w:ascii="Century Gothic" w:hAnsi="Century Gothic" w:cs="Arial"/>
          <w:color w:val="000000"/>
          <w:sz w:val="22"/>
          <w:szCs w:val="22"/>
          <w:lang w:val="es-CO" w:eastAsia="es-CO"/>
        </w:rPr>
        <w:t xml:space="preserve"> actividades programadas</w:t>
      </w:r>
      <w:r w:rsidR="00A62427">
        <w:rPr>
          <w:rFonts w:ascii="Century Gothic" w:hAnsi="Century Gothic" w:cs="Arial"/>
          <w:color w:val="000000"/>
          <w:sz w:val="22"/>
          <w:szCs w:val="22"/>
          <w:lang w:val="es-CO" w:eastAsia="es-CO"/>
        </w:rPr>
        <w:t>, así</w:t>
      </w:r>
      <w:proofErr w:type="gramStart"/>
      <w:r w:rsidR="00A62427">
        <w:rPr>
          <w:rFonts w:ascii="Century Gothic" w:hAnsi="Century Gothic" w:cs="Arial"/>
          <w:color w:val="000000"/>
          <w:sz w:val="22"/>
          <w:szCs w:val="22"/>
          <w:lang w:val="es-CO" w:eastAsia="es-CO"/>
        </w:rPr>
        <w:t xml:space="preserve">: </w:t>
      </w:r>
      <w:r w:rsidRPr="002700A5">
        <w:rPr>
          <w:rFonts w:ascii="Century Gothic" w:hAnsi="Century Gothic" w:cs="Arial"/>
          <w:color w:val="000000"/>
          <w:sz w:val="22"/>
          <w:szCs w:val="22"/>
          <w:lang w:val="es-CO" w:eastAsia="es-CO"/>
        </w:rPr>
        <w:t>.</w:t>
      </w:r>
      <w:proofErr w:type="gramEnd"/>
      <w:r w:rsidRPr="002700A5">
        <w:rPr>
          <w:rFonts w:ascii="Century Gothic" w:hAnsi="Century Gothic" w:cs="Arial"/>
          <w:color w:val="000000"/>
          <w:sz w:val="22"/>
          <w:szCs w:val="22"/>
          <w:lang w:val="es-CO" w:eastAsia="es-CO"/>
        </w:rPr>
        <w:t xml:space="preserve"> </w:t>
      </w:r>
    </w:p>
    <w:p w14:paraId="5581BE25" w14:textId="77777777" w:rsidR="00734C38" w:rsidRDefault="00734C38" w:rsidP="00734C38">
      <w:pPr>
        <w:spacing w:line="276" w:lineRule="auto"/>
        <w:ind w:right="670"/>
        <w:jc w:val="both"/>
        <w:rPr>
          <w:rFonts w:ascii="Century Gothic" w:hAnsi="Century Gothic" w:cs="Arial"/>
          <w:color w:val="000000"/>
          <w:sz w:val="22"/>
          <w:szCs w:val="22"/>
          <w:lang w:val="es-CO" w:eastAsia="es-CO"/>
        </w:rPr>
      </w:pPr>
    </w:p>
    <w:p w14:paraId="6A864509" w14:textId="1EF5C48B" w:rsidR="008328BE" w:rsidRDefault="00D70651" w:rsidP="00734C38">
      <w:pPr>
        <w:spacing w:line="276" w:lineRule="auto"/>
        <w:ind w:right="670"/>
        <w:jc w:val="both"/>
        <w:rPr>
          <w:rFonts w:ascii="Century Gothic" w:hAnsi="Century Gothic" w:cs="Arial"/>
          <w:color w:val="000000"/>
          <w:sz w:val="22"/>
          <w:szCs w:val="22"/>
          <w:lang w:val="es-CO" w:eastAsia="es-CO"/>
        </w:rPr>
      </w:pPr>
      <w:r>
        <w:rPr>
          <w:rFonts w:ascii="Century Gothic" w:hAnsi="Century Gothic" w:cs="Arial"/>
          <w:color w:val="000000"/>
          <w:sz w:val="22"/>
          <w:szCs w:val="22"/>
          <w:lang w:val="es-CO" w:eastAsia="es-CO"/>
        </w:rPr>
        <w:t xml:space="preserve">Cuadro No. 6 Medición de cumplimiento Plan SST  </w:t>
      </w:r>
    </w:p>
    <w:tbl>
      <w:tblPr>
        <w:tblStyle w:val="Tablaconcuadrcula"/>
        <w:tblW w:w="9209" w:type="dxa"/>
        <w:tblLayout w:type="fixed"/>
        <w:tblLook w:val="04A0" w:firstRow="1" w:lastRow="0" w:firstColumn="1" w:lastColumn="0" w:noHBand="0" w:noVBand="1"/>
      </w:tblPr>
      <w:tblGrid>
        <w:gridCol w:w="1980"/>
        <w:gridCol w:w="1417"/>
        <w:gridCol w:w="2268"/>
        <w:gridCol w:w="993"/>
        <w:gridCol w:w="2551"/>
      </w:tblGrid>
      <w:tr w:rsidR="0071352C" w:rsidRPr="00A8320E" w14:paraId="7174FCE2" w14:textId="77777777" w:rsidTr="00215835">
        <w:tc>
          <w:tcPr>
            <w:tcW w:w="1980" w:type="dxa"/>
            <w:vAlign w:val="center"/>
          </w:tcPr>
          <w:p w14:paraId="125B1F06" w14:textId="77777777" w:rsidR="008328BE" w:rsidRPr="00A8320E" w:rsidRDefault="008328BE" w:rsidP="001B16F7">
            <w:pPr>
              <w:autoSpaceDE w:val="0"/>
              <w:autoSpaceDN w:val="0"/>
              <w:adjustRightInd w:val="0"/>
              <w:jc w:val="center"/>
              <w:rPr>
                <w:rFonts w:ascii="Arial" w:hAnsi="Arial" w:cs="Arial"/>
                <w:sz w:val="12"/>
                <w:szCs w:val="12"/>
                <w:lang w:val="es-CO" w:eastAsia="es-CO"/>
              </w:rPr>
            </w:pPr>
            <w:r w:rsidRPr="00A8320E">
              <w:rPr>
                <w:rFonts w:ascii="Arial" w:hAnsi="Arial" w:cs="Arial"/>
                <w:sz w:val="12"/>
                <w:szCs w:val="12"/>
                <w:lang w:val="es-CO" w:eastAsia="es-CO"/>
              </w:rPr>
              <w:t>PROYECTO</w:t>
            </w:r>
          </w:p>
        </w:tc>
        <w:tc>
          <w:tcPr>
            <w:tcW w:w="1417" w:type="dxa"/>
            <w:vAlign w:val="center"/>
          </w:tcPr>
          <w:p w14:paraId="4CC1F53B" w14:textId="77777777" w:rsidR="008328BE" w:rsidRPr="00A8320E" w:rsidRDefault="008328BE" w:rsidP="001B16F7">
            <w:pPr>
              <w:autoSpaceDE w:val="0"/>
              <w:autoSpaceDN w:val="0"/>
              <w:adjustRightInd w:val="0"/>
              <w:jc w:val="center"/>
              <w:rPr>
                <w:rFonts w:ascii="Arial" w:hAnsi="Arial" w:cs="Arial"/>
                <w:sz w:val="12"/>
                <w:szCs w:val="12"/>
                <w:lang w:val="es-CO" w:eastAsia="es-CO"/>
              </w:rPr>
            </w:pPr>
            <w:r w:rsidRPr="00A8320E">
              <w:rPr>
                <w:rFonts w:ascii="Arial" w:hAnsi="Arial" w:cs="Arial"/>
                <w:sz w:val="12"/>
                <w:szCs w:val="12"/>
                <w:lang w:val="es-CO" w:eastAsia="es-CO"/>
              </w:rPr>
              <w:t>ACTIVIDAD</w:t>
            </w:r>
          </w:p>
        </w:tc>
        <w:tc>
          <w:tcPr>
            <w:tcW w:w="2268" w:type="dxa"/>
            <w:vAlign w:val="center"/>
          </w:tcPr>
          <w:p w14:paraId="47E9C049" w14:textId="77777777" w:rsidR="008328BE" w:rsidRPr="00A8320E" w:rsidRDefault="008328BE" w:rsidP="001B16F7">
            <w:pPr>
              <w:autoSpaceDE w:val="0"/>
              <w:autoSpaceDN w:val="0"/>
              <w:adjustRightInd w:val="0"/>
              <w:jc w:val="center"/>
              <w:rPr>
                <w:rFonts w:ascii="Arial" w:hAnsi="Arial" w:cs="Arial"/>
                <w:sz w:val="12"/>
                <w:szCs w:val="12"/>
                <w:lang w:val="es-CO" w:eastAsia="es-CO"/>
              </w:rPr>
            </w:pPr>
            <w:r w:rsidRPr="00A8320E">
              <w:rPr>
                <w:rFonts w:ascii="Arial" w:hAnsi="Arial" w:cs="Arial"/>
                <w:sz w:val="12"/>
                <w:szCs w:val="12"/>
                <w:lang w:val="es-CO" w:eastAsia="es-CO"/>
              </w:rPr>
              <w:t>AVANCE</w:t>
            </w:r>
          </w:p>
        </w:tc>
        <w:tc>
          <w:tcPr>
            <w:tcW w:w="993" w:type="dxa"/>
            <w:vAlign w:val="center"/>
          </w:tcPr>
          <w:p w14:paraId="6D8280EA" w14:textId="77777777" w:rsidR="008328BE" w:rsidRPr="00A8320E" w:rsidRDefault="008328BE" w:rsidP="001B16F7">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 CUMPLIMIENTO</w:t>
            </w:r>
          </w:p>
        </w:tc>
        <w:tc>
          <w:tcPr>
            <w:tcW w:w="2551" w:type="dxa"/>
            <w:vAlign w:val="center"/>
          </w:tcPr>
          <w:p w14:paraId="42988D64" w14:textId="77777777" w:rsidR="008328BE" w:rsidRPr="00A8320E" w:rsidRDefault="008328BE" w:rsidP="001B16F7">
            <w:pPr>
              <w:autoSpaceDE w:val="0"/>
              <w:autoSpaceDN w:val="0"/>
              <w:adjustRightInd w:val="0"/>
              <w:jc w:val="center"/>
              <w:rPr>
                <w:rFonts w:ascii="Arial" w:hAnsi="Arial" w:cs="Arial"/>
                <w:sz w:val="12"/>
                <w:szCs w:val="12"/>
                <w:lang w:val="es-CO" w:eastAsia="es-CO"/>
              </w:rPr>
            </w:pPr>
            <w:r w:rsidRPr="00A8320E">
              <w:rPr>
                <w:rFonts w:ascii="Arial" w:hAnsi="Arial" w:cs="Arial"/>
                <w:sz w:val="12"/>
                <w:szCs w:val="12"/>
                <w:lang w:val="es-CO" w:eastAsia="es-CO"/>
              </w:rPr>
              <w:t>OBSERVACIONES</w:t>
            </w:r>
          </w:p>
        </w:tc>
      </w:tr>
      <w:tr w:rsidR="0071352C" w:rsidRPr="00A8320E" w14:paraId="30CAE861" w14:textId="77777777" w:rsidTr="00215835">
        <w:trPr>
          <w:trHeight w:val="558"/>
        </w:trPr>
        <w:tc>
          <w:tcPr>
            <w:tcW w:w="1980" w:type="dxa"/>
            <w:vAlign w:val="center"/>
          </w:tcPr>
          <w:p w14:paraId="385241A0" w14:textId="4E2C2335" w:rsidR="008328BE" w:rsidRPr="00A8320E" w:rsidRDefault="00316A29" w:rsidP="00215835">
            <w:pPr>
              <w:autoSpaceDE w:val="0"/>
              <w:autoSpaceDN w:val="0"/>
              <w:adjustRightInd w:val="0"/>
              <w:jc w:val="both"/>
              <w:rPr>
                <w:rFonts w:ascii="Arial" w:hAnsi="Arial" w:cs="Arial"/>
                <w:sz w:val="12"/>
                <w:szCs w:val="12"/>
                <w:lang w:val="es-CO" w:eastAsia="es-CO"/>
              </w:rPr>
            </w:pPr>
            <w:hyperlink r:id="rId61" w:anchor="_blank" w:history="1">
              <w:r w:rsidR="008328BE" w:rsidRPr="00A8320E">
                <w:rPr>
                  <w:rStyle w:val="Hipervnculo"/>
                  <w:rFonts w:ascii="Arial" w:hAnsi="Arial" w:cs="Arial"/>
                  <w:color w:val="auto"/>
                  <w:sz w:val="12"/>
                  <w:szCs w:val="12"/>
                  <w:u w:val="none"/>
                  <w:shd w:val="clear" w:color="auto" w:fill="FFFFFF"/>
                </w:rPr>
                <w:t>01. Mantener orden en las diferentes áreas tanto asistencial como administrativas con el fin de evitar accidentes y enfermedades laborales.</w:t>
              </w:r>
            </w:hyperlink>
          </w:p>
        </w:tc>
        <w:tc>
          <w:tcPr>
            <w:tcW w:w="1417" w:type="dxa"/>
            <w:vAlign w:val="center"/>
          </w:tcPr>
          <w:p w14:paraId="46AC7B0B" w14:textId="478B6E6C" w:rsidR="008328BE" w:rsidRPr="00A8320E" w:rsidRDefault="00E92552"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shd w:val="clear" w:color="auto" w:fill="FFFFFF"/>
              </w:rPr>
              <w:t>Socializar el programa de orden y aseo adoptado en la Institución al 50% de los empleados y contratistas</w:t>
            </w:r>
          </w:p>
        </w:tc>
        <w:tc>
          <w:tcPr>
            <w:tcW w:w="2268" w:type="dxa"/>
            <w:vAlign w:val="center"/>
          </w:tcPr>
          <w:p w14:paraId="61F923F8" w14:textId="70771DEE" w:rsidR="008328BE" w:rsidRPr="00A8320E" w:rsidRDefault="00E92552"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Se evidencia informe sobre la visita al área de </w:t>
            </w:r>
            <w:r w:rsidR="004C31D6" w:rsidRPr="00A8320E">
              <w:rPr>
                <w:rFonts w:ascii="Arial" w:hAnsi="Arial" w:cs="Arial"/>
                <w:sz w:val="12"/>
                <w:szCs w:val="12"/>
                <w:lang w:val="es-CO" w:eastAsia="es-CO"/>
              </w:rPr>
              <w:t>Lavandería</w:t>
            </w:r>
            <w:r w:rsidRPr="00A8320E">
              <w:rPr>
                <w:rFonts w:ascii="Arial" w:hAnsi="Arial" w:cs="Arial"/>
                <w:sz w:val="12"/>
                <w:szCs w:val="12"/>
                <w:lang w:val="es-CO" w:eastAsia="es-CO"/>
              </w:rPr>
              <w:t xml:space="preserve">, donde se </w:t>
            </w:r>
            <w:r w:rsidR="004C31D6" w:rsidRPr="00A8320E">
              <w:rPr>
                <w:rFonts w:ascii="Arial" w:hAnsi="Arial" w:cs="Arial"/>
                <w:sz w:val="12"/>
                <w:szCs w:val="12"/>
                <w:lang w:val="es-CO" w:eastAsia="es-CO"/>
              </w:rPr>
              <w:t>dejan</w:t>
            </w:r>
            <w:r w:rsidRPr="00A8320E">
              <w:rPr>
                <w:rFonts w:ascii="Arial" w:hAnsi="Arial" w:cs="Arial"/>
                <w:sz w:val="12"/>
                <w:szCs w:val="12"/>
                <w:lang w:val="es-CO" w:eastAsia="es-CO"/>
              </w:rPr>
              <w:t xml:space="preserve"> varias </w:t>
            </w:r>
            <w:r w:rsidR="004C31D6" w:rsidRPr="00A8320E">
              <w:rPr>
                <w:rFonts w:ascii="Arial" w:hAnsi="Arial" w:cs="Arial"/>
                <w:sz w:val="12"/>
                <w:szCs w:val="12"/>
                <w:lang w:val="es-CO" w:eastAsia="es-CO"/>
              </w:rPr>
              <w:t xml:space="preserve">recomendaciones </w:t>
            </w:r>
          </w:p>
        </w:tc>
        <w:tc>
          <w:tcPr>
            <w:tcW w:w="993" w:type="dxa"/>
            <w:vAlign w:val="center"/>
          </w:tcPr>
          <w:p w14:paraId="2DE5CC2B" w14:textId="115F461E" w:rsidR="008328BE" w:rsidRPr="00A8320E" w:rsidRDefault="004C31D6"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10</w:t>
            </w:r>
          </w:p>
        </w:tc>
        <w:tc>
          <w:tcPr>
            <w:tcW w:w="2551" w:type="dxa"/>
            <w:vAlign w:val="center"/>
          </w:tcPr>
          <w:p w14:paraId="63D656C0" w14:textId="2134AA1F" w:rsidR="008328BE" w:rsidRPr="00A8320E" w:rsidRDefault="004C31D6"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Aunque se evidencia seguimiento al área de Lavandería no es el objetivo de la actividad</w:t>
            </w:r>
            <w:r w:rsidR="00784AE5" w:rsidRPr="00A8320E">
              <w:rPr>
                <w:rFonts w:ascii="Arial" w:hAnsi="Arial" w:cs="Arial"/>
                <w:sz w:val="12"/>
                <w:szCs w:val="12"/>
                <w:lang w:val="es-CO" w:eastAsia="es-CO"/>
              </w:rPr>
              <w:t xml:space="preserve">, que es la socialización al 50% </w:t>
            </w:r>
            <w:r w:rsidR="00215835" w:rsidRPr="00A8320E">
              <w:rPr>
                <w:rFonts w:ascii="Arial" w:hAnsi="Arial" w:cs="Arial"/>
                <w:sz w:val="12"/>
                <w:szCs w:val="12"/>
                <w:lang w:val="es-CO" w:eastAsia="es-CO"/>
              </w:rPr>
              <w:t>del personal</w:t>
            </w:r>
            <w:r w:rsidR="00784AE5" w:rsidRPr="00A8320E">
              <w:rPr>
                <w:rFonts w:ascii="Arial" w:hAnsi="Arial" w:cs="Arial"/>
                <w:sz w:val="12"/>
                <w:szCs w:val="12"/>
                <w:lang w:val="es-CO" w:eastAsia="es-CO"/>
              </w:rPr>
              <w:t xml:space="preserve"> de la Entidad sobre el programa de orden y aseo.</w:t>
            </w:r>
          </w:p>
        </w:tc>
      </w:tr>
      <w:tr w:rsidR="00215835" w:rsidRPr="00A8320E" w14:paraId="3984DF2A" w14:textId="77777777" w:rsidTr="00215835">
        <w:trPr>
          <w:trHeight w:val="558"/>
        </w:trPr>
        <w:tc>
          <w:tcPr>
            <w:tcW w:w="1980" w:type="dxa"/>
            <w:vAlign w:val="center"/>
          </w:tcPr>
          <w:p w14:paraId="6CA9A46A" w14:textId="0E1534A1" w:rsidR="008328BE" w:rsidRPr="00A8320E" w:rsidRDefault="00316A29" w:rsidP="00215835">
            <w:pPr>
              <w:autoSpaceDE w:val="0"/>
              <w:autoSpaceDN w:val="0"/>
              <w:adjustRightInd w:val="0"/>
              <w:jc w:val="both"/>
              <w:rPr>
                <w:rFonts w:ascii="Arial" w:hAnsi="Arial" w:cs="Arial"/>
                <w:sz w:val="12"/>
                <w:szCs w:val="12"/>
                <w:shd w:val="clear" w:color="auto" w:fill="FFFFFF"/>
              </w:rPr>
            </w:pPr>
            <w:hyperlink r:id="rId62" w:anchor="_blank" w:history="1">
              <w:r w:rsidR="008328BE" w:rsidRPr="00A8320E">
                <w:rPr>
                  <w:rFonts w:ascii="Arial" w:hAnsi="Arial" w:cs="Arial"/>
                  <w:sz w:val="12"/>
                  <w:szCs w:val="12"/>
                </w:rPr>
                <w:t>02. Dar a conocer al COPASST, el plan de trabajo, el cronograma de inspecciones de Higiene y seguridad Industrial, y la Política de Seguridad y Salud en el trabajo</w:t>
              </w:r>
            </w:hyperlink>
          </w:p>
        </w:tc>
        <w:tc>
          <w:tcPr>
            <w:tcW w:w="1417" w:type="dxa"/>
            <w:vAlign w:val="center"/>
          </w:tcPr>
          <w:p w14:paraId="43156806" w14:textId="50C80810" w:rsidR="008328BE" w:rsidRPr="00A8320E" w:rsidRDefault="00191B87"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shd w:val="clear" w:color="auto" w:fill="FFFFFF"/>
              </w:rPr>
              <w:t xml:space="preserve">Socializar ante los integrantes del </w:t>
            </w:r>
            <w:r w:rsidR="00C23330" w:rsidRPr="00A8320E">
              <w:rPr>
                <w:rFonts w:ascii="Arial" w:hAnsi="Arial" w:cs="Arial"/>
                <w:sz w:val="12"/>
                <w:szCs w:val="12"/>
                <w:shd w:val="clear" w:color="auto" w:fill="FFFFFF"/>
              </w:rPr>
              <w:t>Copasst</w:t>
            </w:r>
            <w:r w:rsidRPr="00A8320E">
              <w:rPr>
                <w:rFonts w:ascii="Arial" w:hAnsi="Arial" w:cs="Arial"/>
                <w:sz w:val="12"/>
                <w:szCs w:val="12"/>
                <w:shd w:val="clear" w:color="auto" w:fill="FFFFFF"/>
              </w:rPr>
              <w:t>, las actividades a realizar el SG-SST, en la vigencia 2025</w:t>
            </w:r>
          </w:p>
        </w:tc>
        <w:tc>
          <w:tcPr>
            <w:tcW w:w="2268" w:type="dxa"/>
            <w:vAlign w:val="center"/>
          </w:tcPr>
          <w:p w14:paraId="27448F37" w14:textId="17D96124" w:rsidR="008328BE" w:rsidRPr="00A8320E" w:rsidRDefault="00524D0F"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Se evidencia </w:t>
            </w:r>
            <w:proofErr w:type="gramStart"/>
            <w:r w:rsidRPr="00A8320E">
              <w:rPr>
                <w:rFonts w:ascii="Arial" w:hAnsi="Arial" w:cs="Arial"/>
                <w:sz w:val="12"/>
                <w:szCs w:val="12"/>
                <w:lang w:val="es-CO" w:eastAsia="es-CO"/>
              </w:rPr>
              <w:t xml:space="preserve">actas </w:t>
            </w:r>
            <w:r w:rsidRPr="00A8320E">
              <w:rPr>
                <w:rFonts w:ascii="Arial" w:hAnsi="Arial" w:cs="Arial"/>
                <w:sz w:val="12"/>
                <w:szCs w:val="12"/>
                <w:shd w:val="clear" w:color="auto" w:fill="FFFFFF"/>
              </w:rPr>
              <w:t xml:space="preserve"> del</w:t>
            </w:r>
            <w:proofErr w:type="gramEnd"/>
            <w:r w:rsidRPr="00A8320E">
              <w:rPr>
                <w:rFonts w:ascii="Arial" w:hAnsi="Arial" w:cs="Arial"/>
                <w:sz w:val="12"/>
                <w:szCs w:val="12"/>
                <w:shd w:val="clear" w:color="auto" w:fill="FFFFFF"/>
              </w:rPr>
              <w:t xml:space="preserve"> presente año, al Comité Paritario de Seguridad Salud en el Trabajo de la E.S.E Hospital San José del Guaviare, de fecha 06 de febrero de 2025, 13 de febrero de 2025 y 20 de febrero de 2025. </w:t>
            </w:r>
          </w:p>
        </w:tc>
        <w:tc>
          <w:tcPr>
            <w:tcW w:w="993" w:type="dxa"/>
            <w:vAlign w:val="center"/>
          </w:tcPr>
          <w:p w14:paraId="0C36ED14" w14:textId="4A1DE708" w:rsidR="008328BE" w:rsidRPr="00A8320E" w:rsidRDefault="00784AE5"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75</w:t>
            </w:r>
          </w:p>
        </w:tc>
        <w:tc>
          <w:tcPr>
            <w:tcW w:w="2551" w:type="dxa"/>
            <w:vAlign w:val="center"/>
          </w:tcPr>
          <w:p w14:paraId="3231BF4E" w14:textId="2A93DE62" w:rsidR="008328BE" w:rsidRPr="00A8320E" w:rsidRDefault="00524D0F"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shd w:val="clear" w:color="auto" w:fill="FFFFFF"/>
              </w:rPr>
              <w:t>Donde socializa plan de trabajo para la vigencia 2025, inspecciones reali</w:t>
            </w:r>
            <w:r w:rsidR="00C23330" w:rsidRPr="00A8320E">
              <w:rPr>
                <w:rFonts w:ascii="Arial" w:hAnsi="Arial" w:cs="Arial"/>
                <w:sz w:val="12"/>
                <w:szCs w:val="12"/>
                <w:shd w:val="clear" w:color="auto" w:fill="FFFFFF"/>
              </w:rPr>
              <w:t>z</w:t>
            </w:r>
            <w:r w:rsidRPr="00A8320E">
              <w:rPr>
                <w:rFonts w:ascii="Arial" w:hAnsi="Arial" w:cs="Arial"/>
                <w:sz w:val="12"/>
                <w:szCs w:val="12"/>
                <w:shd w:val="clear" w:color="auto" w:fill="FFFFFF"/>
              </w:rPr>
              <w:t xml:space="preserve">adas a los servicios de Hospitalizados, Urgencia y </w:t>
            </w:r>
            <w:r w:rsidR="00C23330" w:rsidRPr="00A8320E">
              <w:rPr>
                <w:rFonts w:ascii="Arial" w:hAnsi="Arial" w:cs="Arial"/>
                <w:sz w:val="12"/>
                <w:szCs w:val="12"/>
                <w:shd w:val="clear" w:color="auto" w:fill="FFFFFF"/>
              </w:rPr>
              <w:t>Pediatría, pero no se socializa la política de Seguridad y Salud en el trabajo.</w:t>
            </w:r>
            <w:r w:rsidRPr="00A8320E">
              <w:rPr>
                <w:rFonts w:ascii="Arial" w:hAnsi="Arial" w:cs="Arial"/>
                <w:sz w:val="12"/>
                <w:szCs w:val="12"/>
                <w:shd w:val="clear" w:color="auto" w:fill="FFFFFF"/>
              </w:rPr>
              <w:t xml:space="preserve"> </w:t>
            </w:r>
          </w:p>
        </w:tc>
      </w:tr>
      <w:tr w:rsidR="00215835" w:rsidRPr="00A8320E" w14:paraId="15F656C1" w14:textId="77777777" w:rsidTr="00215835">
        <w:trPr>
          <w:trHeight w:val="558"/>
        </w:trPr>
        <w:tc>
          <w:tcPr>
            <w:tcW w:w="1980" w:type="dxa"/>
            <w:vAlign w:val="center"/>
          </w:tcPr>
          <w:p w14:paraId="58F774A0" w14:textId="23E6718B" w:rsidR="008328BE" w:rsidRPr="00A8320E" w:rsidRDefault="00316A29" w:rsidP="00215835">
            <w:pPr>
              <w:autoSpaceDE w:val="0"/>
              <w:autoSpaceDN w:val="0"/>
              <w:adjustRightInd w:val="0"/>
              <w:jc w:val="both"/>
              <w:rPr>
                <w:rFonts w:ascii="Arial" w:hAnsi="Arial" w:cs="Arial"/>
                <w:sz w:val="12"/>
                <w:szCs w:val="12"/>
                <w:shd w:val="clear" w:color="auto" w:fill="FFFFFF"/>
              </w:rPr>
            </w:pPr>
            <w:hyperlink r:id="rId63" w:anchor="_blank" w:history="1">
              <w:r w:rsidR="008328BE" w:rsidRPr="00A8320E">
                <w:rPr>
                  <w:rFonts w:ascii="Arial" w:hAnsi="Arial" w:cs="Arial"/>
                  <w:sz w:val="12"/>
                  <w:szCs w:val="12"/>
                </w:rPr>
                <w:t>03. Garantizar la actualización de la matriz de peligro</w:t>
              </w:r>
            </w:hyperlink>
          </w:p>
        </w:tc>
        <w:tc>
          <w:tcPr>
            <w:tcW w:w="1417" w:type="dxa"/>
            <w:vAlign w:val="center"/>
          </w:tcPr>
          <w:p w14:paraId="284214AA" w14:textId="75BC837F" w:rsidR="008328BE" w:rsidRPr="00A8320E" w:rsidRDefault="008243BB"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shd w:val="clear" w:color="auto" w:fill="FFFFFF"/>
              </w:rPr>
              <w:t>Actualizar de la matriz de peligros y riesgos ocupacionales de la Institución</w:t>
            </w:r>
          </w:p>
        </w:tc>
        <w:tc>
          <w:tcPr>
            <w:tcW w:w="2268" w:type="dxa"/>
            <w:vAlign w:val="center"/>
          </w:tcPr>
          <w:p w14:paraId="021DD406" w14:textId="0E97AB18" w:rsidR="008328BE" w:rsidRPr="00A8320E" w:rsidRDefault="00A332DA"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Se evid</w:t>
            </w:r>
            <w:r w:rsidR="00BE14BC" w:rsidRPr="00A8320E">
              <w:rPr>
                <w:rFonts w:ascii="Arial" w:hAnsi="Arial" w:cs="Arial"/>
                <w:sz w:val="12"/>
                <w:szCs w:val="12"/>
                <w:lang w:val="es-CO" w:eastAsia="es-CO"/>
              </w:rPr>
              <w:t>encia matriz de peligro de fecha octubre 2024,</w:t>
            </w:r>
            <w:r w:rsidR="00215835" w:rsidRPr="00A8320E">
              <w:rPr>
                <w:rFonts w:ascii="Arial" w:hAnsi="Arial" w:cs="Arial"/>
                <w:sz w:val="12"/>
                <w:szCs w:val="12"/>
                <w:lang w:val="es-CO" w:eastAsia="es-CO"/>
              </w:rPr>
              <w:t xml:space="preserve"> áreas: gerencia- subgerencia administrativa- subgerencia asistencial, área SIAU- Trabajo Social.</w:t>
            </w:r>
          </w:p>
          <w:p w14:paraId="0A1F7EE0" w14:textId="5D7F9BA3" w:rsidR="00BE14BC" w:rsidRPr="00A8320E" w:rsidRDefault="00215835"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Área de terapia física- fonoaudiología.</w:t>
            </w:r>
          </w:p>
        </w:tc>
        <w:tc>
          <w:tcPr>
            <w:tcW w:w="993" w:type="dxa"/>
            <w:vAlign w:val="center"/>
          </w:tcPr>
          <w:p w14:paraId="755304EE" w14:textId="049A5823" w:rsidR="008328BE" w:rsidRPr="00A8320E" w:rsidRDefault="00BE14BC"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0</w:t>
            </w:r>
          </w:p>
        </w:tc>
        <w:tc>
          <w:tcPr>
            <w:tcW w:w="2551" w:type="dxa"/>
            <w:vAlign w:val="center"/>
          </w:tcPr>
          <w:p w14:paraId="0CF10916" w14:textId="7685216C" w:rsidR="008328BE" w:rsidRPr="00A8320E" w:rsidRDefault="00BE14BC"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Se recomienda actualizar matriz de peligro. </w:t>
            </w:r>
          </w:p>
        </w:tc>
      </w:tr>
      <w:tr w:rsidR="00215835" w:rsidRPr="00A8320E" w14:paraId="022FF339" w14:textId="77777777" w:rsidTr="00215835">
        <w:trPr>
          <w:trHeight w:val="558"/>
        </w:trPr>
        <w:tc>
          <w:tcPr>
            <w:tcW w:w="1980" w:type="dxa"/>
            <w:vAlign w:val="center"/>
          </w:tcPr>
          <w:p w14:paraId="76393542" w14:textId="405531B6" w:rsidR="008328BE" w:rsidRPr="00A8320E" w:rsidRDefault="00316A29" w:rsidP="00215835">
            <w:pPr>
              <w:autoSpaceDE w:val="0"/>
              <w:autoSpaceDN w:val="0"/>
              <w:adjustRightInd w:val="0"/>
              <w:jc w:val="both"/>
              <w:rPr>
                <w:rFonts w:ascii="Arial" w:hAnsi="Arial" w:cs="Arial"/>
                <w:sz w:val="12"/>
                <w:szCs w:val="12"/>
              </w:rPr>
            </w:pPr>
            <w:hyperlink r:id="rId64" w:anchor="_blank" w:history="1">
              <w:r w:rsidR="008328BE" w:rsidRPr="00A8320E">
                <w:rPr>
                  <w:rStyle w:val="Hipervnculo"/>
                  <w:rFonts w:ascii="Arial" w:hAnsi="Arial" w:cs="Arial"/>
                  <w:color w:val="auto"/>
                  <w:sz w:val="12"/>
                  <w:szCs w:val="12"/>
                  <w:u w:val="none"/>
                  <w:shd w:val="clear" w:color="auto" w:fill="FFFFFF"/>
                </w:rPr>
                <w:t>04. Dar cumplimiento a la Resolución 1401 del 2007 e Identificar la causa del accidente laboral y tomar medidas preventivas de acuerdo con lo evidenciado.</w:t>
              </w:r>
            </w:hyperlink>
          </w:p>
        </w:tc>
        <w:tc>
          <w:tcPr>
            <w:tcW w:w="1417" w:type="dxa"/>
            <w:vAlign w:val="center"/>
          </w:tcPr>
          <w:p w14:paraId="0BBD270E" w14:textId="54DC0CD2" w:rsidR="008328BE" w:rsidRPr="00A8320E" w:rsidRDefault="00425590"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shd w:val="clear" w:color="auto" w:fill="FFFFFF"/>
              </w:rPr>
              <w:t>R</w:t>
            </w:r>
            <w:r w:rsidR="00C74E99" w:rsidRPr="00A8320E">
              <w:rPr>
                <w:rFonts w:ascii="Arial" w:hAnsi="Arial" w:cs="Arial"/>
                <w:sz w:val="12"/>
                <w:szCs w:val="12"/>
                <w:shd w:val="clear" w:color="auto" w:fill="FFFFFF"/>
              </w:rPr>
              <w:t>ealizar investigación y seguimiento a los eventos que se presenten</w:t>
            </w:r>
          </w:p>
        </w:tc>
        <w:tc>
          <w:tcPr>
            <w:tcW w:w="2268" w:type="dxa"/>
            <w:vAlign w:val="center"/>
          </w:tcPr>
          <w:p w14:paraId="72900426" w14:textId="1750E200" w:rsidR="008328BE" w:rsidRPr="00A8320E" w:rsidRDefault="00C241B2"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Se evidencia informe de accidentes laborales del primer semestre de 2025</w:t>
            </w:r>
          </w:p>
        </w:tc>
        <w:tc>
          <w:tcPr>
            <w:tcW w:w="993" w:type="dxa"/>
            <w:vAlign w:val="center"/>
          </w:tcPr>
          <w:p w14:paraId="19FC0B43" w14:textId="569FF16B" w:rsidR="008328BE" w:rsidRPr="00A8320E" w:rsidRDefault="00C241B2"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50</w:t>
            </w:r>
          </w:p>
        </w:tc>
        <w:tc>
          <w:tcPr>
            <w:tcW w:w="2551" w:type="dxa"/>
            <w:vAlign w:val="center"/>
          </w:tcPr>
          <w:p w14:paraId="7548BAB7" w14:textId="77777777" w:rsidR="008328BE" w:rsidRPr="00A8320E" w:rsidRDefault="008328BE" w:rsidP="00215835">
            <w:pPr>
              <w:autoSpaceDE w:val="0"/>
              <w:autoSpaceDN w:val="0"/>
              <w:adjustRightInd w:val="0"/>
              <w:jc w:val="both"/>
              <w:rPr>
                <w:rFonts w:ascii="Arial" w:hAnsi="Arial" w:cs="Arial"/>
                <w:sz w:val="12"/>
                <w:szCs w:val="12"/>
                <w:lang w:val="es-CO" w:eastAsia="es-CO"/>
              </w:rPr>
            </w:pPr>
          </w:p>
        </w:tc>
      </w:tr>
      <w:tr w:rsidR="00215835" w:rsidRPr="00A8320E" w14:paraId="50765CF0" w14:textId="77777777" w:rsidTr="00215835">
        <w:trPr>
          <w:trHeight w:val="558"/>
        </w:trPr>
        <w:tc>
          <w:tcPr>
            <w:tcW w:w="1980" w:type="dxa"/>
            <w:vAlign w:val="center"/>
          </w:tcPr>
          <w:p w14:paraId="4103AAAB" w14:textId="5CD40E57" w:rsidR="008328BE" w:rsidRPr="00A8320E" w:rsidRDefault="00316A29" w:rsidP="00215835">
            <w:pPr>
              <w:autoSpaceDE w:val="0"/>
              <w:autoSpaceDN w:val="0"/>
              <w:adjustRightInd w:val="0"/>
              <w:jc w:val="both"/>
              <w:rPr>
                <w:rFonts w:ascii="Arial" w:hAnsi="Arial" w:cs="Arial"/>
                <w:sz w:val="12"/>
                <w:szCs w:val="12"/>
              </w:rPr>
            </w:pPr>
            <w:hyperlink r:id="rId65" w:anchor="_blank" w:history="1">
              <w:r w:rsidR="008328BE" w:rsidRPr="00A8320E">
                <w:rPr>
                  <w:rStyle w:val="Hipervnculo"/>
                  <w:rFonts w:ascii="Arial" w:hAnsi="Arial" w:cs="Arial"/>
                  <w:color w:val="auto"/>
                  <w:sz w:val="12"/>
                  <w:szCs w:val="12"/>
                  <w:u w:val="none"/>
                  <w:shd w:val="clear" w:color="auto" w:fill="FFFFFF"/>
                </w:rPr>
                <w:t>05. Velar por que se le cumpla como Institución, con las recomendaciones médicas laborales dadas a los trabajadores</w:t>
              </w:r>
            </w:hyperlink>
          </w:p>
        </w:tc>
        <w:tc>
          <w:tcPr>
            <w:tcW w:w="1417" w:type="dxa"/>
            <w:vAlign w:val="center"/>
          </w:tcPr>
          <w:p w14:paraId="44B73A03" w14:textId="2FF572C5" w:rsidR="008328BE" w:rsidRPr="00A8320E" w:rsidRDefault="00C241B2"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shd w:val="clear" w:color="auto" w:fill="FFFFFF"/>
              </w:rPr>
              <w:t> </w:t>
            </w:r>
            <w:r w:rsidR="00425590" w:rsidRPr="00A8320E">
              <w:rPr>
                <w:rFonts w:ascii="Arial" w:hAnsi="Arial" w:cs="Arial"/>
                <w:sz w:val="12"/>
                <w:szCs w:val="12"/>
                <w:shd w:val="clear" w:color="auto" w:fill="FFFFFF"/>
              </w:rPr>
              <w:t>R</w:t>
            </w:r>
            <w:r w:rsidRPr="00A8320E">
              <w:rPr>
                <w:rFonts w:ascii="Arial" w:hAnsi="Arial" w:cs="Arial"/>
                <w:sz w:val="12"/>
                <w:szCs w:val="12"/>
                <w:shd w:val="clear" w:color="auto" w:fill="FFFFFF"/>
              </w:rPr>
              <w:t>ealizar Seguimiento al personal con reubicación laboral de manera semestral.</w:t>
            </w:r>
            <w:r w:rsidRPr="00A8320E">
              <w:rPr>
                <w:rFonts w:ascii="Arial" w:hAnsi="Arial" w:cs="Arial"/>
                <w:sz w:val="12"/>
                <w:szCs w:val="12"/>
              </w:rPr>
              <w:br/>
            </w:r>
            <w:r w:rsidRPr="00A8320E">
              <w:rPr>
                <w:rFonts w:ascii="Arial" w:hAnsi="Arial" w:cs="Arial"/>
                <w:sz w:val="12"/>
                <w:szCs w:val="12"/>
                <w:shd w:val="clear" w:color="auto" w:fill="FFFFFF"/>
              </w:rPr>
              <w:t>* dar cumplimiento al 100% de las restricciones o recomendaciones medico laboral</w:t>
            </w:r>
          </w:p>
        </w:tc>
        <w:tc>
          <w:tcPr>
            <w:tcW w:w="2268" w:type="dxa"/>
            <w:vAlign w:val="center"/>
          </w:tcPr>
          <w:p w14:paraId="44396167" w14:textId="4744873E" w:rsidR="008328BE" w:rsidRPr="00A8320E" w:rsidRDefault="008A10F0"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Se evidencia FORMATO DE SEGUIMIENTO A CASOS ESPECIALES DE SALUD Y REUBICACIÓN LABORAL, de 12 Servidores Públicos</w:t>
            </w:r>
          </w:p>
        </w:tc>
        <w:tc>
          <w:tcPr>
            <w:tcW w:w="993" w:type="dxa"/>
            <w:vAlign w:val="center"/>
          </w:tcPr>
          <w:p w14:paraId="685A7DDD" w14:textId="2978F2A7" w:rsidR="008328BE" w:rsidRPr="00A8320E" w:rsidRDefault="008A10F0"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50</w:t>
            </w:r>
          </w:p>
        </w:tc>
        <w:tc>
          <w:tcPr>
            <w:tcW w:w="2551" w:type="dxa"/>
            <w:vAlign w:val="center"/>
          </w:tcPr>
          <w:p w14:paraId="729B7221" w14:textId="6108734E" w:rsidR="008328BE" w:rsidRPr="00A8320E" w:rsidRDefault="008A10F0"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De 12 Servidores Públicos relacionados en los formatos 1 no cuenta con la información, adicional a ello de 11 sólo dos (2) Servidores aparece registrada la información del seguimiento durante la vigencia 2025, las demás son la vigencia 2024. </w:t>
            </w:r>
          </w:p>
        </w:tc>
      </w:tr>
      <w:tr w:rsidR="00215835" w:rsidRPr="00A8320E" w14:paraId="7E583F88" w14:textId="77777777" w:rsidTr="00215835">
        <w:trPr>
          <w:trHeight w:val="558"/>
        </w:trPr>
        <w:tc>
          <w:tcPr>
            <w:tcW w:w="1980" w:type="dxa"/>
            <w:vAlign w:val="center"/>
          </w:tcPr>
          <w:p w14:paraId="1804B22E" w14:textId="45CD8159" w:rsidR="00747335" w:rsidRPr="00A8320E" w:rsidRDefault="00316A29" w:rsidP="00215835">
            <w:pPr>
              <w:autoSpaceDE w:val="0"/>
              <w:autoSpaceDN w:val="0"/>
              <w:adjustRightInd w:val="0"/>
              <w:jc w:val="both"/>
              <w:rPr>
                <w:rFonts w:ascii="Arial" w:hAnsi="Arial" w:cs="Arial"/>
                <w:sz w:val="12"/>
                <w:szCs w:val="12"/>
              </w:rPr>
            </w:pPr>
            <w:hyperlink r:id="rId66" w:anchor="_blank" w:history="1">
              <w:r w:rsidR="00747335" w:rsidRPr="00A8320E">
                <w:rPr>
                  <w:rStyle w:val="Hipervnculo"/>
                  <w:rFonts w:ascii="Arial" w:hAnsi="Arial" w:cs="Arial"/>
                  <w:color w:val="auto"/>
                  <w:sz w:val="12"/>
                  <w:szCs w:val="12"/>
                  <w:u w:val="none"/>
                  <w:shd w:val="clear" w:color="auto" w:fill="FFFFFF"/>
                </w:rPr>
                <w:t>06. Prevenir la accidentabilidad laboral a la población trabajadora de la Institución</w:t>
              </w:r>
            </w:hyperlink>
          </w:p>
        </w:tc>
        <w:tc>
          <w:tcPr>
            <w:tcW w:w="1417" w:type="dxa"/>
            <w:vAlign w:val="center"/>
          </w:tcPr>
          <w:p w14:paraId="07345260" w14:textId="06475C8C" w:rsidR="00747335" w:rsidRPr="00A8320E" w:rsidRDefault="00747335"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shd w:val="clear" w:color="auto" w:fill="FFFFFF"/>
              </w:rPr>
              <w:t>Realizar capacitaciones a los funcionarios de la institución sobre prevención de accidentes e incidentes laborales</w:t>
            </w:r>
          </w:p>
        </w:tc>
        <w:tc>
          <w:tcPr>
            <w:tcW w:w="2268" w:type="dxa"/>
            <w:vAlign w:val="center"/>
          </w:tcPr>
          <w:p w14:paraId="7D48E12C" w14:textId="362D9D61" w:rsidR="00747335" w:rsidRPr="00A8320E" w:rsidRDefault="00747335"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Se evidencia planillas de socialización a 248 personas, sobre normas de bioseguridad, reporte de accidente e incidente laboral, programa de orden y aseo, sistema de vigilancia epidemiológica, riesgos biológicos, biomecánico, psicolaboral y radiaciones ionizantes, seguridad y salud en el trabajo, </w:t>
            </w:r>
          </w:p>
        </w:tc>
        <w:tc>
          <w:tcPr>
            <w:tcW w:w="993" w:type="dxa"/>
            <w:vAlign w:val="center"/>
          </w:tcPr>
          <w:p w14:paraId="6FF34CF1" w14:textId="24F5AA98" w:rsidR="00747335" w:rsidRPr="00A8320E" w:rsidRDefault="00747335"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50</w:t>
            </w:r>
          </w:p>
        </w:tc>
        <w:tc>
          <w:tcPr>
            <w:tcW w:w="2551" w:type="dxa"/>
            <w:vAlign w:val="center"/>
          </w:tcPr>
          <w:p w14:paraId="63DBB269" w14:textId="3F3A5611" w:rsidR="00747335" w:rsidRPr="00A8320E" w:rsidRDefault="00747335"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Sin observaciones </w:t>
            </w:r>
          </w:p>
        </w:tc>
      </w:tr>
      <w:tr w:rsidR="00215835" w:rsidRPr="00A8320E" w14:paraId="38488C5D" w14:textId="77777777" w:rsidTr="00215835">
        <w:trPr>
          <w:trHeight w:val="558"/>
        </w:trPr>
        <w:tc>
          <w:tcPr>
            <w:tcW w:w="1980" w:type="dxa"/>
            <w:vAlign w:val="center"/>
          </w:tcPr>
          <w:p w14:paraId="329498B4" w14:textId="262C247B" w:rsidR="00747335" w:rsidRPr="00A8320E" w:rsidRDefault="00316A29" w:rsidP="00215835">
            <w:pPr>
              <w:autoSpaceDE w:val="0"/>
              <w:autoSpaceDN w:val="0"/>
              <w:adjustRightInd w:val="0"/>
              <w:jc w:val="both"/>
              <w:rPr>
                <w:rFonts w:ascii="Arial" w:hAnsi="Arial" w:cs="Arial"/>
                <w:sz w:val="12"/>
                <w:szCs w:val="12"/>
              </w:rPr>
            </w:pPr>
            <w:hyperlink r:id="rId67" w:anchor="_blank" w:history="1">
              <w:r w:rsidR="00747335" w:rsidRPr="00A8320E">
                <w:rPr>
                  <w:rStyle w:val="Hipervnculo"/>
                  <w:rFonts w:ascii="Arial" w:hAnsi="Arial" w:cs="Arial"/>
                  <w:color w:val="auto"/>
                  <w:sz w:val="12"/>
                  <w:szCs w:val="12"/>
                  <w:u w:val="none"/>
                  <w:shd w:val="clear" w:color="auto" w:fill="FFFFFF"/>
                </w:rPr>
                <w:t>07. Dar a conocer los programas de prevención de riesgos y promoción de la salud, con los que cuenta la Institución</w:t>
              </w:r>
            </w:hyperlink>
          </w:p>
        </w:tc>
        <w:tc>
          <w:tcPr>
            <w:tcW w:w="1417" w:type="dxa"/>
            <w:vAlign w:val="center"/>
          </w:tcPr>
          <w:p w14:paraId="09B30E61" w14:textId="320237D0" w:rsidR="00747335" w:rsidRPr="00A8320E" w:rsidRDefault="00747335"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shd w:val="clear" w:color="auto" w:fill="FFFFFF"/>
              </w:rPr>
              <w:t>*Socializar los sistemas de vigilancia epidemiológicas como mínimo al 50% de la población trabajadora los SVE, a través de presentaciones en el auditorio y/o en las diferentes áreas de la Institución.</w:t>
            </w:r>
          </w:p>
        </w:tc>
        <w:tc>
          <w:tcPr>
            <w:tcW w:w="2268" w:type="dxa"/>
            <w:vAlign w:val="center"/>
          </w:tcPr>
          <w:p w14:paraId="353B62AD" w14:textId="3898047F" w:rsidR="00747335" w:rsidRPr="00A8320E" w:rsidRDefault="00747335"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Se evidencia planillas de socialización a 248 personas, sobre normas de bioseguridad, reporte de accidente e incidente laboral, programa de orden y aseo, sistema de vigilancia epidemiológica, riesgos biológicos, biomecánico, psicolaboral y radiaciones ionizantes, seguridad y salud en el trabajo, </w:t>
            </w:r>
          </w:p>
        </w:tc>
        <w:tc>
          <w:tcPr>
            <w:tcW w:w="993" w:type="dxa"/>
            <w:vAlign w:val="center"/>
          </w:tcPr>
          <w:p w14:paraId="42454C9B" w14:textId="3684E400" w:rsidR="00747335" w:rsidRPr="00A8320E" w:rsidRDefault="00747335"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50</w:t>
            </w:r>
          </w:p>
        </w:tc>
        <w:tc>
          <w:tcPr>
            <w:tcW w:w="2551" w:type="dxa"/>
            <w:vAlign w:val="center"/>
          </w:tcPr>
          <w:p w14:paraId="7798B444" w14:textId="77777777" w:rsidR="00747335" w:rsidRPr="00A8320E" w:rsidRDefault="00747335" w:rsidP="00215835">
            <w:pPr>
              <w:autoSpaceDE w:val="0"/>
              <w:autoSpaceDN w:val="0"/>
              <w:adjustRightInd w:val="0"/>
              <w:jc w:val="both"/>
              <w:rPr>
                <w:rFonts w:ascii="Arial" w:hAnsi="Arial" w:cs="Arial"/>
                <w:sz w:val="12"/>
                <w:szCs w:val="12"/>
                <w:lang w:val="es-CO" w:eastAsia="es-CO"/>
              </w:rPr>
            </w:pPr>
          </w:p>
        </w:tc>
      </w:tr>
      <w:tr w:rsidR="00215835" w:rsidRPr="00A8320E" w14:paraId="2EEDF703" w14:textId="77777777" w:rsidTr="00215835">
        <w:trPr>
          <w:trHeight w:val="558"/>
        </w:trPr>
        <w:tc>
          <w:tcPr>
            <w:tcW w:w="1980" w:type="dxa"/>
            <w:vAlign w:val="center"/>
          </w:tcPr>
          <w:p w14:paraId="04B9742D" w14:textId="5B1942C8" w:rsidR="00747335" w:rsidRPr="00A8320E" w:rsidRDefault="00316A29" w:rsidP="00215835">
            <w:pPr>
              <w:autoSpaceDE w:val="0"/>
              <w:autoSpaceDN w:val="0"/>
              <w:adjustRightInd w:val="0"/>
              <w:jc w:val="both"/>
              <w:rPr>
                <w:rFonts w:ascii="Arial" w:hAnsi="Arial" w:cs="Arial"/>
                <w:sz w:val="12"/>
                <w:szCs w:val="12"/>
              </w:rPr>
            </w:pPr>
            <w:hyperlink r:id="rId68" w:anchor="_blank" w:history="1">
              <w:r w:rsidR="00747335" w:rsidRPr="00A8320E">
                <w:rPr>
                  <w:rStyle w:val="Hipervnculo"/>
                  <w:rFonts w:ascii="Arial" w:hAnsi="Arial" w:cs="Arial"/>
                  <w:color w:val="auto"/>
                  <w:sz w:val="12"/>
                  <w:szCs w:val="12"/>
                  <w:u w:val="none"/>
                  <w:shd w:val="clear" w:color="auto" w:fill="FFFFFF"/>
                </w:rPr>
                <w:t>08. Garantizar que la población trabajadora conozca y se dirija al punto de encuentro establecido en caso de una emergencia.</w:t>
              </w:r>
            </w:hyperlink>
          </w:p>
        </w:tc>
        <w:tc>
          <w:tcPr>
            <w:tcW w:w="1417" w:type="dxa"/>
            <w:vAlign w:val="center"/>
          </w:tcPr>
          <w:p w14:paraId="59AA8B1B" w14:textId="3F883390" w:rsidR="00747335" w:rsidRPr="00A8320E" w:rsidRDefault="00747335"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shd w:val="clear" w:color="auto" w:fill="FFFFFF"/>
              </w:rPr>
              <w:t>*Socializar como mínimo al 50/% de los trabajadores Plan de emergencia y la ubicación de los puntos de encuentro que existen en la Institución</w:t>
            </w:r>
          </w:p>
        </w:tc>
        <w:tc>
          <w:tcPr>
            <w:tcW w:w="2268" w:type="dxa"/>
            <w:vAlign w:val="center"/>
          </w:tcPr>
          <w:p w14:paraId="7EA783D0" w14:textId="651815B8" w:rsidR="00747335" w:rsidRPr="00A8320E" w:rsidRDefault="00747335"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Se evidencia planillas de socialización a 248 personas, sobre normas de bioseguridad, reporte de accidente e incidente laboral, programa de orden y aseo, sistema de vigilancia epidemiológica, riesgos biológicos, biomecánico, psicolaboral y radiaciones ionizantes, seguridad y salud en el trabajo, </w:t>
            </w:r>
          </w:p>
        </w:tc>
        <w:tc>
          <w:tcPr>
            <w:tcW w:w="993" w:type="dxa"/>
            <w:vAlign w:val="center"/>
          </w:tcPr>
          <w:p w14:paraId="7B78D02C" w14:textId="12F30539" w:rsidR="00747335" w:rsidRPr="00A8320E" w:rsidRDefault="00157A33"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10</w:t>
            </w:r>
            <w:r w:rsidR="000D52E6" w:rsidRPr="00A8320E">
              <w:rPr>
                <w:rFonts w:ascii="Arial" w:hAnsi="Arial" w:cs="Arial"/>
                <w:sz w:val="12"/>
                <w:szCs w:val="12"/>
                <w:lang w:val="es-CO" w:eastAsia="es-CO"/>
              </w:rPr>
              <w:t>0</w:t>
            </w:r>
          </w:p>
        </w:tc>
        <w:tc>
          <w:tcPr>
            <w:tcW w:w="2551" w:type="dxa"/>
            <w:vAlign w:val="center"/>
          </w:tcPr>
          <w:p w14:paraId="64D733E0" w14:textId="55E37B03" w:rsidR="00747335" w:rsidRPr="00A8320E" w:rsidRDefault="000D52E6"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En los </w:t>
            </w:r>
            <w:proofErr w:type="gramStart"/>
            <w:r w:rsidRPr="00A8320E">
              <w:rPr>
                <w:rFonts w:ascii="Arial" w:hAnsi="Arial" w:cs="Arial"/>
                <w:sz w:val="12"/>
                <w:szCs w:val="12"/>
                <w:lang w:val="es-CO" w:eastAsia="es-CO"/>
              </w:rPr>
              <w:t>enunciados  se</w:t>
            </w:r>
            <w:proofErr w:type="gramEnd"/>
            <w:r w:rsidRPr="00A8320E">
              <w:rPr>
                <w:rFonts w:ascii="Arial" w:hAnsi="Arial" w:cs="Arial"/>
                <w:sz w:val="12"/>
                <w:szCs w:val="12"/>
                <w:lang w:val="es-CO" w:eastAsia="es-CO"/>
              </w:rPr>
              <w:t xml:space="preserve"> evidencia socialización de punto de encuentra en caso d</w:t>
            </w:r>
            <w:r w:rsidR="00157A33" w:rsidRPr="00A8320E">
              <w:rPr>
                <w:rFonts w:ascii="Arial" w:hAnsi="Arial" w:cs="Arial"/>
                <w:sz w:val="12"/>
                <w:szCs w:val="12"/>
                <w:lang w:val="es-CO" w:eastAsia="es-CO"/>
              </w:rPr>
              <w:t>e</w:t>
            </w:r>
            <w:r w:rsidRPr="00A8320E">
              <w:rPr>
                <w:rFonts w:ascii="Arial" w:hAnsi="Arial" w:cs="Arial"/>
                <w:sz w:val="12"/>
                <w:szCs w:val="12"/>
                <w:lang w:val="es-CO" w:eastAsia="es-CO"/>
              </w:rPr>
              <w:t xml:space="preserve"> una emergencia . </w:t>
            </w:r>
          </w:p>
        </w:tc>
      </w:tr>
      <w:tr w:rsidR="00215835" w:rsidRPr="00A8320E" w14:paraId="596D6AEF" w14:textId="77777777" w:rsidTr="00215835">
        <w:trPr>
          <w:trHeight w:val="558"/>
        </w:trPr>
        <w:tc>
          <w:tcPr>
            <w:tcW w:w="1980" w:type="dxa"/>
            <w:vAlign w:val="center"/>
          </w:tcPr>
          <w:p w14:paraId="089879F1" w14:textId="5CABAA74" w:rsidR="00747335" w:rsidRPr="00A8320E" w:rsidRDefault="00316A29" w:rsidP="00215835">
            <w:pPr>
              <w:pStyle w:val="NormalWeb"/>
              <w:spacing w:before="30" w:after="30"/>
              <w:ind w:right="45"/>
              <w:jc w:val="both"/>
              <w:rPr>
                <w:rFonts w:ascii="Arial" w:hAnsi="Arial" w:cs="Arial"/>
                <w:sz w:val="12"/>
                <w:szCs w:val="12"/>
              </w:rPr>
            </w:pPr>
            <w:hyperlink r:id="rId69" w:anchor="_blank" w:history="1">
              <w:r w:rsidR="00747335" w:rsidRPr="00A8320E">
                <w:rPr>
                  <w:rStyle w:val="Hipervnculo"/>
                  <w:rFonts w:ascii="Arial" w:hAnsi="Arial" w:cs="Arial"/>
                  <w:color w:val="auto"/>
                  <w:sz w:val="12"/>
                  <w:szCs w:val="12"/>
                  <w:u w:val="none"/>
                </w:rPr>
                <w:t>09. garantizar que el personal de mantenimiento conozca el programa de trabajo en alturas</w:t>
              </w:r>
            </w:hyperlink>
          </w:p>
        </w:tc>
        <w:tc>
          <w:tcPr>
            <w:tcW w:w="1417" w:type="dxa"/>
            <w:vAlign w:val="center"/>
          </w:tcPr>
          <w:p w14:paraId="5C8ADA08" w14:textId="13C94A02" w:rsidR="00747335" w:rsidRPr="00A8320E" w:rsidRDefault="0071352C" w:rsidP="00215835">
            <w:pPr>
              <w:autoSpaceDE w:val="0"/>
              <w:autoSpaceDN w:val="0"/>
              <w:adjustRightInd w:val="0"/>
              <w:jc w:val="both"/>
              <w:rPr>
                <w:rFonts w:ascii="Arial" w:hAnsi="Arial" w:cs="Arial"/>
                <w:sz w:val="12"/>
                <w:szCs w:val="12"/>
                <w:lang w:val="af-ZA" w:eastAsia="es-CO"/>
              </w:rPr>
            </w:pPr>
            <w:r w:rsidRPr="00A8320E">
              <w:rPr>
                <w:rFonts w:ascii="Arial" w:hAnsi="Arial" w:cs="Arial"/>
                <w:sz w:val="12"/>
                <w:szCs w:val="12"/>
                <w:shd w:val="clear" w:color="auto" w:fill="FFFFFF"/>
              </w:rPr>
              <w:t>Socializar el programa de trabajo en altura a los trabajadores del área de mantenimiento</w:t>
            </w:r>
          </w:p>
        </w:tc>
        <w:tc>
          <w:tcPr>
            <w:tcW w:w="2268" w:type="dxa"/>
            <w:vAlign w:val="center"/>
          </w:tcPr>
          <w:p w14:paraId="4EF579BF" w14:textId="44CA3A1D" w:rsidR="0071352C" w:rsidRPr="00A8320E" w:rsidRDefault="0071352C" w:rsidP="00215835">
            <w:pPr>
              <w:spacing w:before="240"/>
              <w:jc w:val="both"/>
              <w:rPr>
                <w:rFonts w:ascii="Arial" w:hAnsi="Arial" w:cs="Arial"/>
                <w:sz w:val="12"/>
                <w:szCs w:val="12"/>
              </w:rPr>
            </w:pPr>
            <w:r w:rsidRPr="00A8320E">
              <w:rPr>
                <w:rFonts w:ascii="Arial" w:hAnsi="Arial" w:cs="Arial"/>
                <w:sz w:val="12"/>
                <w:szCs w:val="12"/>
              </w:rPr>
              <w:t>Se evidencia asistencia del programa de trabajo en altura a los contratistas del área de Mantenimiento.</w:t>
            </w:r>
          </w:p>
          <w:p w14:paraId="55DB49AF" w14:textId="77777777" w:rsidR="00747335" w:rsidRPr="00A8320E" w:rsidRDefault="00747335" w:rsidP="00215835">
            <w:pPr>
              <w:autoSpaceDE w:val="0"/>
              <w:autoSpaceDN w:val="0"/>
              <w:adjustRightInd w:val="0"/>
              <w:jc w:val="both"/>
              <w:rPr>
                <w:rFonts w:ascii="Arial" w:hAnsi="Arial" w:cs="Arial"/>
                <w:sz w:val="12"/>
                <w:szCs w:val="12"/>
                <w:lang w:eastAsia="es-CO"/>
              </w:rPr>
            </w:pPr>
          </w:p>
        </w:tc>
        <w:tc>
          <w:tcPr>
            <w:tcW w:w="993" w:type="dxa"/>
            <w:vAlign w:val="center"/>
          </w:tcPr>
          <w:p w14:paraId="58A6A42D" w14:textId="117A2C0B" w:rsidR="00747335" w:rsidRPr="00A8320E" w:rsidRDefault="0071352C"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100</w:t>
            </w:r>
          </w:p>
        </w:tc>
        <w:tc>
          <w:tcPr>
            <w:tcW w:w="2551" w:type="dxa"/>
            <w:vAlign w:val="center"/>
          </w:tcPr>
          <w:p w14:paraId="0BF537E1" w14:textId="726ADD63" w:rsidR="00747335" w:rsidRPr="00A8320E" w:rsidRDefault="0071352C"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Da cumplimiento al objetivo </w:t>
            </w:r>
          </w:p>
        </w:tc>
      </w:tr>
      <w:tr w:rsidR="00215835" w:rsidRPr="00A8320E" w14:paraId="700AB3C8" w14:textId="77777777" w:rsidTr="00215835">
        <w:trPr>
          <w:trHeight w:val="558"/>
        </w:trPr>
        <w:tc>
          <w:tcPr>
            <w:tcW w:w="1980" w:type="dxa"/>
            <w:vAlign w:val="center"/>
          </w:tcPr>
          <w:p w14:paraId="49AA58E6" w14:textId="691CBC68" w:rsidR="00747335" w:rsidRPr="00A8320E" w:rsidRDefault="00316A29" w:rsidP="00215835">
            <w:pPr>
              <w:pStyle w:val="NormalWeb"/>
              <w:spacing w:before="30" w:after="30"/>
              <w:ind w:right="45"/>
              <w:jc w:val="both"/>
              <w:rPr>
                <w:rFonts w:ascii="Arial" w:hAnsi="Arial" w:cs="Arial"/>
                <w:sz w:val="12"/>
                <w:szCs w:val="12"/>
                <w:lang w:val="es-ES"/>
              </w:rPr>
            </w:pPr>
            <w:hyperlink r:id="rId70" w:anchor="_blank" w:history="1">
              <w:r w:rsidR="00747335" w:rsidRPr="00A8320E">
                <w:rPr>
                  <w:rStyle w:val="Hipervnculo"/>
                  <w:rFonts w:ascii="Arial" w:hAnsi="Arial" w:cs="Arial"/>
                  <w:color w:val="auto"/>
                  <w:sz w:val="12"/>
                  <w:szCs w:val="12"/>
                  <w:u w:val="none"/>
                  <w:shd w:val="clear" w:color="auto" w:fill="FFFFFF"/>
                </w:rPr>
                <w:t>10. Evitar en la población trabajadora, accidentes y enfermedades laborales</w:t>
              </w:r>
            </w:hyperlink>
          </w:p>
        </w:tc>
        <w:tc>
          <w:tcPr>
            <w:tcW w:w="1417" w:type="dxa"/>
            <w:vAlign w:val="center"/>
          </w:tcPr>
          <w:p w14:paraId="27213B4F" w14:textId="2653C070" w:rsidR="00747335" w:rsidRPr="00A8320E" w:rsidRDefault="006D1236" w:rsidP="00215835">
            <w:pPr>
              <w:autoSpaceDE w:val="0"/>
              <w:autoSpaceDN w:val="0"/>
              <w:adjustRightInd w:val="0"/>
              <w:jc w:val="both"/>
              <w:rPr>
                <w:rFonts w:ascii="Arial" w:hAnsi="Arial" w:cs="Arial"/>
                <w:sz w:val="12"/>
                <w:szCs w:val="12"/>
                <w:lang w:val="af-ZA" w:eastAsia="es-CO"/>
              </w:rPr>
            </w:pPr>
            <w:r w:rsidRPr="00A8320E">
              <w:rPr>
                <w:rFonts w:ascii="Arial" w:hAnsi="Arial" w:cs="Arial"/>
                <w:color w:val="362B36"/>
                <w:sz w:val="12"/>
                <w:szCs w:val="12"/>
                <w:shd w:val="clear" w:color="auto" w:fill="FFFFFF"/>
              </w:rPr>
              <w:t>Se sensibilizará como mínimo al 50% de la población trabajadora en la importancia del cumplimiento de las normas de bioseguridad</w:t>
            </w:r>
          </w:p>
        </w:tc>
        <w:tc>
          <w:tcPr>
            <w:tcW w:w="2268" w:type="dxa"/>
            <w:vAlign w:val="center"/>
          </w:tcPr>
          <w:p w14:paraId="40ED11AD" w14:textId="454084C3" w:rsidR="00747335" w:rsidRPr="00A8320E" w:rsidRDefault="006D1236" w:rsidP="00215835">
            <w:pPr>
              <w:autoSpaceDE w:val="0"/>
              <w:autoSpaceDN w:val="0"/>
              <w:adjustRightInd w:val="0"/>
              <w:jc w:val="both"/>
              <w:rPr>
                <w:rFonts w:ascii="Arial" w:hAnsi="Arial" w:cs="Arial"/>
                <w:sz w:val="12"/>
                <w:szCs w:val="12"/>
                <w:lang w:val="af-ZA" w:eastAsia="es-CO"/>
              </w:rPr>
            </w:pPr>
            <w:r w:rsidRPr="00A8320E">
              <w:rPr>
                <w:rFonts w:ascii="Arial" w:hAnsi="Arial" w:cs="Arial"/>
                <w:sz w:val="12"/>
                <w:szCs w:val="12"/>
                <w:lang w:val="es-CO" w:eastAsia="es-CO"/>
              </w:rPr>
              <w:t>Se evidencia planillas de socialización a 248 personas, sobre normas de bioseguridad, reporte de accidente e incidente laboral, programa de orden y aseo, sistema de vigilancia epidemiológica, riesgos biológicos, biomecánico, psicolaboral y radiaciones ionizantes, seguridad y salud en el trabajo,</w:t>
            </w:r>
          </w:p>
        </w:tc>
        <w:tc>
          <w:tcPr>
            <w:tcW w:w="993" w:type="dxa"/>
            <w:vAlign w:val="center"/>
          </w:tcPr>
          <w:p w14:paraId="61CBFABA" w14:textId="4E1C1E95" w:rsidR="00747335" w:rsidRPr="00A8320E" w:rsidRDefault="006D1236"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100</w:t>
            </w:r>
          </w:p>
        </w:tc>
        <w:tc>
          <w:tcPr>
            <w:tcW w:w="2551" w:type="dxa"/>
            <w:vAlign w:val="center"/>
          </w:tcPr>
          <w:p w14:paraId="695EAC73" w14:textId="37D94F07" w:rsidR="00747335" w:rsidRPr="00A8320E" w:rsidRDefault="006D1236"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Da cumplimiento al objetivo</w:t>
            </w:r>
          </w:p>
        </w:tc>
      </w:tr>
      <w:tr w:rsidR="00132CF5" w:rsidRPr="00A8320E" w14:paraId="6C161C50" w14:textId="77777777" w:rsidTr="00215835">
        <w:trPr>
          <w:trHeight w:val="558"/>
        </w:trPr>
        <w:tc>
          <w:tcPr>
            <w:tcW w:w="1980" w:type="dxa"/>
            <w:vAlign w:val="center"/>
          </w:tcPr>
          <w:p w14:paraId="15CAC6C4" w14:textId="6317B5A7" w:rsidR="00747335" w:rsidRPr="00A8320E" w:rsidRDefault="00316A29" w:rsidP="00215835">
            <w:pPr>
              <w:pStyle w:val="NormalWeb"/>
              <w:spacing w:before="30" w:after="30"/>
              <w:ind w:right="45"/>
              <w:jc w:val="both"/>
              <w:rPr>
                <w:rFonts w:ascii="Arial" w:hAnsi="Arial" w:cs="Arial"/>
                <w:sz w:val="12"/>
                <w:szCs w:val="12"/>
              </w:rPr>
            </w:pPr>
            <w:hyperlink r:id="rId71" w:anchor="_blank" w:history="1">
              <w:r w:rsidR="00747335" w:rsidRPr="00A8320E">
                <w:rPr>
                  <w:rStyle w:val="Hipervnculo"/>
                  <w:rFonts w:ascii="Arial" w:hAnsi="Arial" w:cs="Arial"/>
                  <w:color w:val="auto"/>
                  <w:sz w:val="12"/>
                  <w:szCs w:val="12"/>
                  <w:u w:val="none"/>
                  <w:shd w:val="clear" w:color="auto" w:fill="FFFFFF"/>
                </w:rPr>
                <w:t>11. Identificar a través de la auditoria, el cumplimiento del SG.-SST, tanto en lo asistencia, como en lo administrativo</w:t>
              </w:r>
            </w:hyperlink>
          </w:p>
        </w:tc>
        <w:tc>
          <w:tcPr>
            <w:tcW w:w="1417" w:type="dxa"/>
            <w:vAlign w:val="center"/>
          </w:tcPr>
          <w:p w14:paraId="01EA7E61" w14:textId="77777777" w:rsidR="00AA1DF2" w:rsidRPr="00A8320E" w:rsidRDefault="00AA1DF2" w:rsidP="00215835">
            <w:pPr>
              <w:pStyle w:val="Ttulo2"/>
              <w:shd w:val="clear" w:color="auto" w:fill="FFFFFF"/>
              <w:jc w:val="both"/>
              <w:outlineLvl w:val="1"/>
              <w:rPr>
                <w:rStyle w:val="Hipervnculo"/>
                <w:b w:val="0"/>
                <w:bCs w:val="0"/>
                <w:i w:val="0"/>
                <w:iCs w:val="0"/>
                <w:color w:val="auto"/>
                <w:sz w:val="12"/>
                <w:szCs w:val="12"/>
                <w:u w:val="none"/>
                <w:shd w:val="clear" w:color="auto" w:fill="FFFFFF"/>
              </w:rPr>
            </w:pPr>
            <w:r w:rsidRPr="00A8320E">
              <w:rPr>
                <w:rStyle w:val="Hipervnculo"/>
                <w:b w:val="0"/>
                <w:bCs w:val="0"/>
                <w:i w:val="0"/>
                <w:iCs w:val="0"/>
                <w:color w:val="auto"/>
                <w:sz w:val="12"/>
                <w:szCs w:val="12"/>
                <w:u w:val="none"/>
                <w:shd w:val="clear" w:color="auto" w:fill="FFFFFF"/>
                <w:lang w:val="af-ZA" w:eastAsia="af-ZA"/>
              </w:rPr>
              <w:t>11. Identificar a través de la auditoria, el cumplimiento del SG.-SST, tanto en lo asistencia, como en lo administrativo</w:t>
            </w:r>
          </w:p>
          <w:p w14:paraId="1F380C5F" w14:textId="77777777" w:rsidR="00747335" w:rsidRPr="00A8320E" w:rsidRDefault="00747335" w:rsidP="00215835">
            <w:pPr>
              <w:autoSpaceDE w:val="0"/>
              <w:autoSpaceDN w:val="0"/>
              <w:adjustRightInd w:val="0"/>
              <w:jc w:val="both"/>
              <w:rPr>
                <w:rStyle w:val="Hipervnculo"/>
                <w:rFonts w:ascii="Arial" w:hAnsi="Arial" w:cs="Arial"/>
                <w:color w:val="auto"/>
                <w:sz w:val="12"/>
                <w:szCs w:val="12"/>
                <w:u w:val="none"/>
                <w:shd w:val="clear" w:color="auto" w:fill="FFFFFF"/>
                <w:lang w:eastAsia="af-ZA"/>
              </w:rPr>
            </w:pPr>
          </w:p>
        </w:tc>
        <w:tc>
          <w:tcPr>
            <w:tcW w:w="2268" w:type="dxa"/>
            <w:vAlign w:val="center"/>
          </w:tcPr>
          <w:p w14:paraId="443F50B5" w14:textId="50A81436" w:rsidR="00747335" w:rsidRPr="00A8320E" w:rsidRDefault="003F1114"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Se evidencia informe de seguimiento </w:t>
            </w:r>
            <w:r w:rsidR="006163C8" w:rsidRPr="00A8320E">
              <w:rPr>
                <w:rFonts w:ascii="Arial" w:hAnsi="Arial" w:cs="Arial"/>
                <w:sz w:val="12"/>
                <w:szCs w:val="12"/>
                <w:lang w:val="es-CO" w:eastAsia="es-CO"/>
              </w:rPr>
              <w:t xml:space="preserve">a las diferentes áreas </w:t>
            </w:r>
          </w:p>
        </w:tc>
        <w:tc>
          <w:tcPr>
            <w:tcW w:w="993" w:type="dxa"/>
            <w:vAlign w:val="center"/>
          </w:tcPr>
          <w:p w14:paraId="4C08126F" w14:textId="49055064" w:rsidR="00747335" w:rsidRPr="00A8320E" w:rsidRDefault="006163C8" w:rsidP="00215835">
            <w:pPr>
              <w:autoSpaceDE w:val="0"/>
              <w:autoSpaceDN w:val="0"/>
              <w:adjustRightInd w:val="0"/>
              <w:ind w:left="-111" w:right="-113" w:firstLine="111"/>
              <w:jc w:val="center"/>
              <w:rPr>
                <w:rFonts w:ascii="Arial" w:hAnsi="Arial" w:cs="Arial"/>
                <w:sz w:val="12"/>
                <w:szCs w:val="12"/>
                <w:lang w:val="es-CO" w:eastAsia="es-CO"/>
              </w:rPr>
            </w:pPr>
            <w:r w:rsidRPr="00A8320E">
              <w:rPr>
                <w:rFonts w:ascii="Arial" w:hAnsi="Arial" w:cs="Arial"/>
                <w:sz w:val="12"/>
                <w:szCs w:val="12"/>
                <w:lang w:val="es-CO" w:eastAsia="es-CO"/>
              </w:rPr>
              <w:t>50</w:t>
            </w:r>
          </w:p>
        </w:tc>
        <w:tc>
          <w:tcPr>
            <w:tcW w:w="2551" w:type="dxa"/>
            <w:vAlign w:val="center"/>
          </w:tcPr>
          <w:p w14:paraId="65B55671" w14:textId="77777777" w:rsidR="00747335" w:rsidRPr="00A8320E" w:rsidRDefault="006163C8"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Se evidencia seguimiento a diferentes áreas, no se puede evaluar cuantitativamente, dado a que no se </w:t>
            </w:r>
            <w:proofErr w:type="spellStart"/>
            <w:r w:rsidRPr="00A8320E">
              <w:rPr>
                <w:rFonts w:ascii="Arial" w:hAnsi="Arial" w:cs="Arial"/>
                <w:sz w:val="12"/>
                <w:szCs w:val="12"/>
                <w:lang w:val="es-CO" w:eastAsia="es-CO"/>
              </w:rPr>
              <w:t>proyecto</w:t>
            </w:r>
            <w:proofErr w:type="spellEnd"/>
            <w:r w:rsidRPr="00A8320E">
              <w:rPr>
                <w:rFonts w:ascii="Arial" w:hAnsi="Arial" w:cs="Arial"/>
                <w:sz w:val="12"/>
                <w:szCs w:val="12"/>
                <w:lang w:val="es-CO" w:eastAsia="es-CO"/>
              </w:rPr>
              <w:t xml:space="preserve"> a cuantas áreas se hacen las auditorias. </w:t>
            </w:r>
          </w:p>
          <w:p w14:paraId="6CB80EA1" w14:textId="18573C69" w:rsidR="006163C8" w:rsidRPr="00A8320E" w:rsidRDefault="006163C8" w:rsidP="00215835">
            <w:pPr>
              <w:autoSpaceDE w:val="0"/>
              <w:autoSpaceDN w:val="0"/>
              <w:adjustRightInd w:val="0"/>
              <w:jc w:val="both"/>
              <w:rPr>
                <w:rFonts w:ascii="Arial" w:hAnsi="Arial" w:cs="Arial"/>
                <w:sz w:val="12"/>
                <w:szCs w:val="12"/>
                <w:lang w:val="es-CO" w:eastAsia="es-CO"/>
              </w:rPr>
            </w:pPr>
          </w:p>
        </w:tc>
      </w:tr>
      <w:tr w:rsidR="00215835" w:rsidRPr="00A8320E" w14:paraId="2E20B13D" w14:textId="77777777" w:rsidTr="00215835">
        <w:trPr>
          <w:trHeight w:val="558"/>
        </w:trPr>
        <w:tc>
          <w:tcPr>
            <w:tcW w:w="1980" w:type="dxa"/>
            <w:vAlign w:val="center"/>
          </w:tcPr>
          <w:p w14:paraId="1B5B7583" w14:textId="2CF48F27" w:rsidR="00747335" w:rsidRPr="00A8320E" w:rsidRDefault="00316A29" w:rsidP="00215835">
            <w:pPr>
              <w:pStyle w:val="NormalWeb"/>
              <w:spacing w:before="30" w:after="30"/>
              <w:ind w:right="45"/>
              <w:jc w:val="both"/>
              <w:rPr>
                <w:rFonts w:ascii="Arial" w:hAnsi="Arial" w:cs="Arial"/>
                <w:sz w:val="12"/>
                <w:szCs w:val="12"/>
              </w:rPr>
            </w:pPr>
            <w:hyperlink r:id="rId72" w:anchor="_blank" w:history="1">
              <w:r w:rsidR="00747335" w:rsidRPr="00A8320E">
                <w:rPr>
                  <w:rStyle w:val="Hipervnculo"/>
                  <w:rFonts w:ascii="Arial" w:hAnsi="Arial" w:cs="Arial"/>
                  <w:color w:val="auto"/>
                  <w:sz w:val="12"/>
                  <w:szCs w:val="12"/>
                  <w:u w:val="none"/>
                </w:rPr>
                <w:t>12. Contar con los documentos actualizados del SG-SST, requeridos en el Decreto Ley 1072 del 2015</w:t>
              </w:r>
            </w:hyperlink>
          </w:p>
        </w:tc>
        <w:tc>
          <w:tcPr>
            <w:tcW w:w="1417" w:type="dxa"/>
            <w:vAlign w:val="center"/>
          </w:tcPr>
          <w:p w14:paraId="1EB7E08F" w14:textId="693B95A3" w:rsidR="00747335" w:rsidRPr="00A8320E" w:rsidRDefault="00132CF5" w:rsidP="00215835">
            <w:pPr>
              <w:autoSpaceDE w:val="0"/>
              <w:autoSpaceDN w:val="0"/>
              <w:adjustRightInd w:val="0"/>
              <w:jc w:val="both"/>
              <w:rPr>
                <w:rFonts w:ascii="Arial" w:hAnsi="Arial" w:cs="Arial"/>
                <w:sz w:val="12"/>
                <w:szCs w:val="12"/>
                <w:lang w:val="af-ZA" w:eastAsia="es-CO"/>
              </w:rPr>
            </w:pPr>
            <w:r w:rsidRPr="00A8320E">
              <w:rPr>
                <w:rFonts w:ascii="Arial" w:hAnsi="Arial" w:cs="Arial"/>
                <w:color w:val="362B36"/>
                <w:sz w:val="12"/>
                <w:szCs w:val="12"/>
                <w:shd w:val="clear" w:color="auto" w:fill="FFFFFF"/>
              </w:rPr>
              <w:t>Revisar y actualizar los documentos del SG SST exigidos en el Decreto Ley 1072 del 2015</w:t>
            </w:r>
          </w:p>
        </w:tc>
        <w:tc>
          <w:tcPr>
            <w:tcW w:w="2268" w:type="dxa"/>
            <w:vAlign w:val="center"/>
          </w:tcPr>
          <w:p w14:paraId="2BD87EB0" w14:textId="16477D36" w:rsidR="00132CF5" w:rsidRPr="00A8320E" w:rsidRDefault="00132CF5" w:rsidP="00215835">
            <w:pPr>
              <w:spacing w:before="240"/>
              <w:jc w:val="both"/>
              <w:rPr>
                <w:rFonts w:ascii="Arial" w:hAnsi="Arial" w:cs="Arial"/>
                <w:sz w:val="12"/>
                <w:szCs w:val="12"/>
              </w:rPr>
            </w:pPr>
            <w:r w:rsidRPr="00A8320E">
              <w:rPr>
                <w:rFonts w:ascii="Arial" w:hAnsi="Arial" w:cs="Arial"/>
                <w:sz w:val="12"/>
                <w:szCs w:val="12"/>
              </w:rPr>
              <w:t>Se evidencia</w:t>
            </w:r>
            <w:r w:rsidR="005A2378" w:rsidRPr="00A8320E">
              <w:rPr>
                <w:rFonts w:ascii="Arial" w:hAnsi="Arial" w:cs="Arial"/>
                <w:sz w:val="12"/>
                <w:szCs w:val="12"/>
              </w:rPr>
              <w:t xml:space="preserve"> documentos de: </w:t>
            </w:r>
            <w:r w:rsidRPr="00A8320E">
              <w:rPr>
                <w:rFonts w:ascii="Arial" w:hAnsi="Arial" w:cs="Arial"/>
                <w:sz w:val="12"/>
                <w:szCs w:val="12"/>
              </w:rPr>
              <w:t xml:space="preserve">  </w:t>
            </w:r>
            <w:r w:rsidR="005A2378" w:rsidRPr="00A8320E">
              <w:rPr>
                <w:rFonts w:ascii="Arial" w:hAnsi="Arial" w:cs="Arial"/>
                <w:sz w:val="12"/>
                <w:szCs w:val="12"/>
              </w:rPr>
              <w:t>S</w:t>
            </w:r>
            <w:r w:rsidR="008A2C14" w:rsidRPr="00A8320E">
              <w:rPr>
                <w:rFonts w:ascii="Arial" w:hAnsi="Arial" w:cs="Arial"/>
                <w:sz w:val="12"/>
                <w:szCs w:val="12"/>
              </w:rPr>
              <w:t xml:space="preserve">istema de vigilancia epidemiológica para el factor de riesgo de radiaciones ionizantes </w:t>
            </w:r>
          </w:p>
          <w:p w14:paraId="69D2AFBA" w14:textId="77777777" w:rsidR="00132CF5" w:rsidRPr="00A8320E" w:rsidRDefault="00132CF5" w:rsidP="00215835">
            <w:pPr>
              <w:jc w:val="both"/>
              <w:rPr>
                <w:rFonts w:ascii="Arial" w:hAnsi="Arial" w:cs="Arial"/>
                <w:color w:val="000000"/>
                <w:sz w:val="12"/>
                <w:szCs w:val="12"/>
                <w:lang w:eastAsia="es-CO"/>
              </w:rPr>
            </w:pPr>
          </w:p>
          <w:p w14:paraId="4E95C0A8" w14:textId="11975DF8" w:rsidR="00132CF5" w:rsidRPr="00A8320E" w:rsidRDefault="005A2378" w:rsidP="00215835">
            <w:pPr>
              <w:jc w:val="both"/>
              <w:rPr>
                <w:rFonts w:ascii="Arial" w:hAnsi="Arial" w:cs="Arial"/>
                <w:color w:val="000000"/>
                <w:sz w:val="12"/>
                <w:szCs w:val="12"/>
                <w:lang w:eastAsia="es-CO"/>
              </w:rPr>
            </w:pPr>
            <w:r w:rsidRPr="00A8320E">
              <w:rPr>
                <w:rFonts w:ascii="Arial" w:hAnsi="Arial" w:cs="Arial"/>
                <w:color w:val="000000"/>
                <w:sz w:val="12"/>
                <w:szCs w:val="12"/>
                <w:lang w:eastAsia="es-CO"/>
              </w:rPr>
              <w:t>P</w:t>
            </w:r>
            <w:r w:rsidR="008A2C14" w:rsidRPr="00A8320E">
              <w:rPr>
                <w:rFonts w:ascii="Arial" w:hAnsi="Arial" w:cs="Arial"/>
                <w:color w:val="000000"/>
                <w:sz w:val="12"/>
                <w:szCs w:val="12"/>
                <w:lang w:eastAsia="es-CO"/>
              </w:rPr>
              <w:t xml:space="preserve">rotocolo de </w:t>
            </w:r>
            <w:r w:rsidRPr="00A8320E">
              <w:rPr>
                <w:rFonts w:ascii="Arial" w:hAnsi="Arial" w:cs="Arial"/>
                <w:color w:val="000000"/>
                <w:sz w:val="12"/>
                <w:szCs w:val="12"/>
                <w:lang w:eastAsia="es-CO"/>
              </w:rPr>
              <w:t>exámenes</w:t>
            </w:r>
            <w:r w:rsidR="008A2C14" w:rsidRPr="00A8320E">
              <w:rPr>
                <w:rFonts w:ascii="Arial" w:hAnsi="Arial" w:cs="Arial"/>
                <w:color w:val="000000"/>
                <w:sz w:val="12"/>
                <w:szCs w:val="12"/>
                <w:lang w:eastAsia="es-CO"/>
              </w:rPr>
              <w:t xml:space="preserve"> ocupacionales</w:t>
            </w:r>
          </w:p>
          <w:p w14:paraId="39B6AA64" w14:textId="11C99418" w:rsidR="00132CF5" w:rsidRPr="00A8320E" w:rsidRDefault="00132CF5" w:rsidP="00215835">
            <w:pPr>
              <w:jc w:val="both"/>
              <w:rPr>
                <w:rFonts w:ascii="Arial" w:hAnsi="Arial" w:cs="Arial"/>
                <w:color w:val="000000"/>
                <w:sz w:val="12"/>
                <w:szCs w:val="12"/>
                <w:lang w:eastAsia="es-CO"/>
              </w:rPr>
            </w:pPr>
          </w:p>
          <w:p w14:paraId="0FBD2C41" w14:textId="578BC9D2" w:rsidR="008A2C14" w:rsidRPr="00A8320E" w:rsidRDefault="005A2378" w:rsidP="00215835">
            <w:pPr>
              <w:pStyle w:val="Sinespaciado"/>
              <w:spacing w:line="276" w:lineRule="auto"/>
              <w:jc w:val="both"/>
              <w:rPr>
                <w:rFonts w:ascii="Arial" w:hAnsi="Arial" w:cs="Arial"/>
                <w:iCs/>
                <w:noProof/>
                <w:sz w:val="12"/>
                <w:szCs w:val="12"/>
              </w:rPr>
            </w:pPr>
            <w:r w:rsidRPr="00A8320E">
              <w:rPr>
                <w:rFonts w:ascii="Arial" w:hAnsi="Arial" w:cs="Arial"/>
                <w:iCs/>
                <w:sz w:val="12"/>
                <w:szCs w:val="12"/>
              </w:rPr>
              <w:t>S</w:t>
            </w:r>
            <w:r w:rsidR="008A2C14" w:rsidRPr="00A8320E">
              <w:rPr>
                <w:rFonts w:ascii="Arial" w:hAnsi="Arial" w:cs="Arial"/>
                <w:iCs/>
                <w:sz w:val="12"/>
                <w:szCs w:val="12"/>
              </w:rPr>
              <w:t>istema de vigilancia epidemiológica para la prevencion y control de los desordenes musculoesqueleticos derivados de exposicion a factores de riesgo biomecanicos</w:t>
            </w:r>
            <w:r w:rsidR="008A2C14" w:rsidRPr="00A8320E">
              <w:rPr>
                <w:rFonts w:ascii="Arial" w:eastAsiaTheme="minorHAnsi" w:hAnsi="Arial" w:cs="Arial"/>
                <w:iCs/>
                <w:sz w:val="12"/>
                <w:szCs w:val="12"/>
                <w:lang w:val="es-CO" w:eastAsia="en-US"/>
              </w:rPr>
              <w:fldChar w:fldCharType="begin"/>
            </w:r>
            <w:r w:rsidR="008A2C14" w:rsidRPr="00A8320E">
              <w:rPr>
                <w:rFonts w:ascii="Arial" w:hAnsi="Arial" w:cs="Arial"/>
                <w:iCs/>
                <w:sz w:val="12"/>
                <w:szCs w:val="12"/>
              </w:rPr>
              <w:instrText xml:space="preserve"> TOC \o "1-3" \h \z \u </w:instrText>
            </w:r>
            <w:r w:rsidR="008A2C14" w:rsidRPr="00A8320E">
              <w:rPr>
                <w:rFonts w:ascii="Arial" w:eastAsiaTheme="minorHAnsi" w:hAnsi="Arial" w:cs="Arial"/>
                <w:iCs/>
                <w:sz w:val="12"/>
                <w:szCs w:val="12"/>
                <w:lang w:val="es-CO" w:eastAsia="en-US"/>
              </w:rPr>
              <w:fldChar w:fldCharType="separate"/>
            </w:r>
          </w:p>
          <w:p w14:paraId="7D4308FF" w14:textId="675778C7" w:rsidR="008A2C14" w:rsidRPr="00A8320E" w:rsidRDefault="008A2C14" w:rsidP="00215835">
            <w:pPr>
              <w:jc w:val="both"/>
              <w:rPr>
                <w:rFonts w:ascii="Arial" w:hAnsi="Arial" w:cs="Arial"/>
                <w:color w:val="000000"/>
                <w:sz w:val="12"/>
                <w:szCs w:val="12"/>
                <w:lang w:eastAsia="es-CO"/>
              </w:rPr>
            </w:pPr>
            <w:r w:rsidRPr="00A8320E">
              <w:rPr>
                <w:rFonts w:ascii="Arial" w:hAnsi="Arial" w:cs="Arial"/>
                <w:iCs/>
                <w:sz w:val="12"/>
                <w:szCs w:val="12"/>
              </w:rPr>
              <w:fldChar w:fldCharType="end"/>
            </w:r>
          </w:p>
          <w:p w14:paraId="0D595577" w14:textId="6AD1F4E2" w:rsidR="00132CF5" w:rsidRPr="00A8320E" w:rsidRDefault="005A2378" w:rsidP="00215835">
            <w:pPr>
              <w:jc w:val="both"/>
              <w:rPr>
                <w:rFonts w:ascii="Arial" w:hAnsi="Arial" w:cs="Arial"/>
                <w:color w:val="000000"/>
                <w:sz w:val="12"/>
                <w:szCs w:val="12"/>
                <w:lang w:eastAsia="es-CO"/>
              </w:rPr>
            </w:pPr>
            <w:r w:rsidRPr="00A8320E">
              <w:rPr>
                <w:rFonts w:ascii="Arial" w:hAnsi="Arial" w:cs="Arial"/>
                <w:color w:val="000000"/>
                <w:sz w:val="12"/>
                <w:szCs w:val="12"/>
                <w:lang w:eastAsia="es-CO"/>
              </w:rPr>
              <w:t>P</w:t>
            </w:r>
            <w:r w:rsidR="008A2C14" w:rsidRPr="00A8320E">
              <w:rPr>
                <w:rFonts w:ascii="Arial" w:hAnsi="Arial" w:cs="Arial"/>
                <w:color w:val="000000"/>
                <w:sz w:val="12"/>
                <w:szCs w:val="12"/>
                <w:lang w:eastAsia="es-CO"/>
              </w:rPr>
              <w:t>rograma de elementos de protección personal</w:t>
            </w:r>
            <w:r w:rsidRPr="00A8320E">
              <w:rPr>
                <w:rFonts w:ascii="Arial" w:hAnsi="Arial" w:cs="Arial"/>
                <w:color w:val="000000"/>
                <w:sz w:val="12"/>
                <w:szCs w:val="12"/>
                <w:lang w:eastAsia="es-CO"/>
              </w:rPr>
              <w:t>.</w:t>
            </w:r>
          </w:p>
          <w:p w14:paraId="0F2E89BF" w14:textId="77777777" w:rsidR="00747335" w:rsidRPr="00A8320E" w:rsidRDefault="00747335" w:rsidP="00215835">
            <w:pPr>
              <w:autoSpaceDE w:val="0"/>
              <w:autoSpaceDN w:val="0"/>
              <w:adjustRightInd w:val="0"/>
              <w:jc w:val="both"/>
              <w:rPr>
                <w:rFonts w:ascii="Arial" w:hAnsi="Arial" w:cs="Arial"/>
                <w:sz w:val="12"/>
                <w:szCs w:val="12"/>
                <w:lang w:eastAsia="es-CO"/>
              </w:rPr>
            </w:pPr>
          </w:p>
        </w:tc>
        <w:tc>
          <w:tcPr>
            <w:tcW w:w="993" w:type="dxa"/>
            <w:vAlign w:val="center"/>
          </w:tcPr>
          <w:p w14:paraId="076715EB" w14:textId="3CAAE443" w:rsidR="00747335" w:rsidRPr="00A8320E" w:rsidRDefault="00D77ED0" w:rsidP="00215835">
            <w:pPr>
              <w:autoSpaceDE w:val="0"/>
              <w:autoSpaceDN w:val="0"/>
              <w:adjustRightInd w:val="0"/>
              <w:ind w:left="-111" w:right="-113" w:firstLine="111"/>
              <w:jc w:val="center"/>
              <w:rPr>
                <w:rFonts w:ascii="Arial" w:hAnsi="Arial" w:cs="Arial"/>
                <w:sz w:val="12"/>
                <w:szCs w:val="12"/>
                <w:lang w:eastAsia="es-CO"/>
              </w:rPr>
            </w:pPr>
            <w:r w:rsidRPr="00A8320E">
              <w:rPr>
                <w:rFonts w:ascii="Arial" w:hAnsi="Arial" w:cs="Arial"/>
                <w:sz w:val="12"/>
                <w:szCs w:val="12"/>
                <w:lang w:eastAsia="es-CO"/>
              </w:rPr>
              <w:t>50</w:t>
            </w:r>
          </w:p>
        </w:tc>
        <w:tc>
          <w:tcPr>
            <w:tcW w:w="2551" w:type="dxa"/>
            <w:vAlign w:val="center"/>
          </w:tcPr>
          <w:p w14:paraId="18C08E52" w14:textId="2FDD0B5B" w:rsidR="00747335" w:rsidRPr="00A8320E" w:rsidRDefault="00D77ED0" w:rsidP="00215835">
            <w:pPr>
              <w:autoSpaceDE w:val="0"/>
              <w:autoSpaceDN w:val="0"/>
              <w:adjustRightInd w:val="0"/>
              <w:jc w:val="both"/>
              <w:rPr>
                <w:rFonts w:ascii="Arial" w:hAnsi="Arial" w:cs="Arial"/>
                <w:sz w:val="12"/>
                <w:szCs w:val="12"/>
                <w:lang w:val="es-CO" w:eastAsia="es-CO"/>
              </w:rPr>
            </w:pPr>
            <w:r w:rsidRPr="00A8320E">
              <w:rPr>
                <w:rFonts w:ascii="Arial" w:hAnsi="Arial" w:cs="Arial"/>
                <w:sz w:val="12"/>
                <w:szCs w:val="12"/>
                <w:lang w:val="es-CO" w:eastAsia="es-CO"/>
              </w:rPr>
              <w:t xml:space="preserve">No se evalúa cuantitativamente dado a que no se proyectó a cuantos documentos se actualizarán en la vigencia 2025. </w:t>
            </w:r>
          </w:p>
        </w:tc>
      </w:tr>
    </w:tbl>
    <w:p w14:paraId="4DAF4F3C" w14:textId="77777777" w:rsidR="008328BE" w:rsidRDefault="008328BE" w:rsidP="00D70651">
      <w:pPr>
        <w:autoSpaceDE w:val="0"/>
        <w:autoSpaceDN w:val="0"/>
        <w:adjustRightInd w:val="0"/>
        <w:jc w:val="both"/>
        <w:rPr>
          <w:rFonts w:ascii="Century Gothic" w:hAnsi="Century Gothic" w:cs="Arial"/>
          <w:color w:val="000000"/>
          <w:sz w:val="22"/>
          <w:szCs w:val="22"/>
          <w:lang w:val="es-CO" w:eastAsia="es-CO"/>
        </w:rPr>
      </w:pPr>
    </w:p>
    <w:p w14:paraId="30E359D6" w14:textId="3C135BA3" w:rsidR="00D70651" w:rsidRPr="00734C38" w:rsidRDefault="00D70651" w:rsidP="00D70651">
      <w:pPr>
        <w:autoSpaceDE w:val="0"/>
        <w:autoSpaceDN w:val="0"/>
        <w:adjustRightInd w:val="0"/>
        <w:jc w:val="both"/>
        <w:rPr>
          <w:rFonts w:ascii="Century Gothic" w:hAnsi="Century Gothic" w:cs="Arial"/>
          <w:color w:val="000000"/>
          <w:sz w:val="16"/>
          <w:szCs w:val="16"/>
          <w:lang w:val="es-CO" w:eastAsia="es-CO"/>
        </w:rPr>
      </w:pPr>
      <w:r w:rsidRPr="00734C38">
        <w:rPr>
          <w:rFonts w:ascii="Century Gothic" w:hAnsi="Century Gothic" w:cs="Arial"/>
          <w:color w:val="000000"/>
          <w:sz w:val="16"/>
          <w:szCs w:val="16"/>
          <w:lang w:val="es-CO" w:eastAsia="es-CO"/>
        </w:rPr>
        <w:t>Fuente: C.I.G y SG-SST</w:t>
      </w:r>
    </w:p>
    <w:p w14:paraId="1CFA2FF3" w14:textId="77777777" w:rsidR="00D70651" w:rsidRDefault="00D70651" w:rsidP="00D70651">
      <w:pPr>
        <w:jc w:val="both"/>
        <w:rPr>
          <w:rFonts w:ascii="Century Gothic" w:hAnsi="Century Gothic" w:cs="Arial"/>
          <w:sz w:val="22"/>
          <w:szCs w:val="22"/>
        </w:rPr>
      </w:pPr>
    </w:p>
    <w:p w14:paraId="4F1A6F22" w14:textId="2F34359D" w:rsidR="00D70651" w:rsidRPr="002700A5" w:rsidRDefault="00A62427" w:rsidP="00D70651">
      <w:pPr>
        <w:jc w:val="both"/>
        <w:rPr>
          <w:rFonts w:ascii="Century Gothic" w:hAnsi="Century Gothic" w:cs="Arial"/>
          <w:sz w:val="22"/>
          <w:szCs w:val="22"/>
        </w:rPr>
      </w:pPr>
      <w:r>
        <w:rPr>
          <w:rFonts w:ascii="Century Gothic" w:hAnsi="Century Gothic" w:cs="Arial"/>
          <w:sz w:val="22"/>
          <w:szCs w:val="22"/>
        </w:rPr>
        <w:t xml:space="preserve">El programa de </w:t>
      </w:r>
      <w:r w:rsidRPr="002700A5">
        <w:rPr>
          <w:rFonts w:ascii="Century Gothic" w:hAnsi="Century Gothic" w:cs="Arial"/>
          <w:b/>
          <w:color w:val="333333"/>
          <w:sz w:val="22"/>
          <w:szCs w:val="22"/>
          <w:lang w:val="es-CO" w:eastAsia="es-CO"/>
        </w:rPr>
        <w:t>PLAN DE TRABAJO ANUAL DE SEGURIDAD Y SALUD EN EL TRABAJO (SGSST</w:t>
      </w:r>
      <w:r>
        <w:rPr>
          <w:rFonts w:ascii="Century Gothic" w:hAnsi="Century Gothic" w:cs="Arial"/>
          <w:sz w:val="22"/>
          <w:szCs w:val="22"/>
          <w:lang w:val="es-CO"/>
        </w:rPr>
        <w:t xml:space="preserve">) de </w:t>
      </w:r>
      <w:r w:rsidR="00D70651" w:rsidRPr="002700A5">
        <w:rPr>
          <w:rFonts w:ascii="Century Gothic" w:hAnsi="Century Gothic" w:cs="Arial"/>
          <w:sz w:val="22"/>
          <w:szCs w:val="22"/>
        </w:rPr>
        <w:t xml:space="preserve">las actividades plasmadas en el plan de trabajo para el </w:t>
      </w:r>
      <w:r>
        <w:rPr>
          <w:rFonts w:ascii="Century Gothic" w:hAnsi="Century Gothic" w:cs="Arial"/>
          <w:sz w:val="22"/>
          <w:szCs w:val="22"/>
        </w:rPr>
        <w:t>primer</w:t>
      </w:r>
      <w:r w:rsidR="00D70651" w:rsidRPr="002700A5">
        <w:rPr>
          <w:rFonts w:ascii="Century Gothic" w:hAnsi="Century Gothic" w:cs="Arial"/>
          <w:sz w:val="22"/>
          <w:szCs w:val="22"/>
        </w:rPr>
        <w:t xml:space="preserve"> semestre del 202</w:t>
      </w:r>
      <w:r w:rsidR="00D77ED0">
        <w:rPr>
          <w:rFonts w:ascii="Century Gothic" w:hAnsi="Century Gothic" w:cs="Arial"/>
          <w:sz w:val="22"/>
          <w:szCs w:val="22"/>
        </w:rPr>
        <w:t>5</w:t>
      </w:r>
      <w:r w:rsidR="00D70651" w:rsidRPr="002700A5">
        <w:rPr>
          <w:rFonts w:ascii="Century Gothic" w:hAnsi="Century Gothic" w:cs="Arial"/>
          <w:sz w:val="22"/>
          <w:szCs w:val="22"/>
        </w:rPr>
        <w:t>, el SG-SST,</w:t>
      </w:r>
      <w:r>
        <w:rPr>
          <w:rFonts w:ascii="Century Gothic" w:hAnsi="Century Gothic" w:cs="Arial"/>
          <w:sz w:val="22"/>
          <w:szCs w:val="22"/>
        </w:rPr>
        <w:t xml:space="preserve"> se dio u cumplimiento de 57%</w:t>
      </w:r>
      <w:r w:rsidR="00D70651" w:rsidRPr="002700A5">
        <w:rPr>
          <w:rFonts w:ascii="Century Gothic" w:hAnsi="Century Gothic" w:cs="Arial"/>
          <w:sz w:val="22"/>
          <w:szCs w:val="22"/>
        </w:rPr>
        <w:t>.</w:t>
      </w:r>
    </w:p>
    <w:p w14:paraId="4426597F" w14:textId="77777777" w:rsidR="00D70651" w:rsidRPr="002700A5" w:rsidRDefault="00D70651" w:rsidP="00D70651">
      <w:pPr>
        <w:jc w:val="both"/>
        <w:rPr>
          <w:rFonts w:ascii="Century Gothic" w:hAnsi="Century Gothic" w:cs="Arial"/>
          <w:sz w:val="22"/>
          <w:szCs w:val="22"/>
        </w:rPr>
      </w:pPr>
    </w:p>
    <w:p w14:paraId="6226C481" w14:textId="77777777" w:rsidR="00D70651" w:rsidRPr="002700A5" w:rsidRDefault="00D70651" w:rsidP="00D70651">
      <w:pPr>
        <w:jc w:val="center"/>
        <w:rPr>
          <w:rFonts w:ascii="Century Gothic" w:hAnsi="Century Gothic" w:cs="Arial"/>
          <w:b/>
          <w:color w:val="333333"/>
          <w:sz w:val="22"/>
          <w:szCs w:val="22"/>
          <w:lang w:val="es-CO" w:eastAsia="es-CO"/>
        </w:rPr>
      </w:pPr>
    </w:p>
    <w:p w14:paraId="044D7FB4" w14:textId="77777777" w:rsidR="00D70651" w:rsidRPr="002700A5" w:rsidRDefault="00D70651" w:rsidP="00D70651">
      <w:pPr>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PLAN ANTICORRUPCIÓN Y DE ATENCIÓN AL CIUDADANO (PAYAC)</w:t>
      </w:r>
    </w:p>
    <w:p w14:paraId="2C28D304" w14:textId="77777777" w:rsidR="00D70651" w:rsidRPr="002700A5" w:rsidRDefault="00D70651" w:rsidP="00D70651">
      <w:pPr>
        <w:jc w:val="center"/>
        <w:rPr>
          <w:rFonts w:ascii="Century Gothic" w:hAnsi="Century Gothic" w:cs="Arial"/>
          <w:b/>
          <w:color w:val="333333"/>
          <w:sz w:val="22"/>
          <w:szCs w:val="22"/>
          <w:lang w:val="es-CO" w:eastAsia="es-CO"/>
        </w:rPr>
      </w:pPr>
    </w:p>
    <w:p w14:paraId="353403E4" w14:textId="1602AA86" w:rsidR="00D70651" w:rsidRPr="002700A5" w:rsidRDefault="00D70651" w:rsidP="00D70651">
      <w:pPr>
        <w:jc w:val="both"/>
        <w:rPr>
          <w:rFonts w:ascii="Century Gothic" w:hAnsi="Century Gothic" w:cs="Arial"/>
          <w:color w:val="333333"/>
          <w:sz w:val="22"/>
          <w:szCs w:val="22"/>
          <w:lang w:val="es-CO" w:eastAsia="es-CO"/>
        </w:rPr>
      </w:pPr>
      <w:r w:rsidRPr="002700A5">
        <w:rPr>
          <w:rFonts w:ascii="Century Gothic" w:hAnsi="Century Gothic" w:cs="Arial"/>
          <w:color w:val="333333"/>
          <w:sz w:val="22"/>
          <w:szCs w:val="22"/>
          <w:lang w:val="es-CO" w:eastAsia="es-CO"/>
        </w:rPr>
        <w:t>Para la vigencia 202</w:t>
      </w:r>
      <w:r w:rsidR="00A62427">
        <w:rPr>
          <w:rFonts w:ascii="Century Gothic" w:hAnsi="Century Gothic" w:cs="Arial"/>
          <w:color w:val="333333"/>
          <w:sz w:val="22"/>
          <w:szCs w:val="22"/>
          <w:lang w:val="es-CO" w:eastAsia="es-CO"/>
        </w:rPr>
        <w:t>5</w:t>
      </w:r>
      <w:r>
        <w:rPr>
          <w:rFonts w:ascii="Century Gothic" w:hAnsi="Century Gothic" w:cs="Arial"/>
          <w:color w:val="333333"/>
          <w:sz w:val="22"/>
          <w:szCs w:val="22"/>
          <w:lang w:val="es-CO" w:eastAsia="es-CO"/>
        </w:rPr>
        <w:t>,</w:t>
      </w:r>
      <w:r w:rsidRPr="002700A5">
        <w:rPr>
          <w:rFonts w:ascii="Century Gothic" w:hAnsi="Century Gothic" w:cs="Arial"/>
          <w:color w:val="333333"/>
          <w:sz w:val="22"/>
          <w:szCs w:val="22"/>
          <w:lang w:val="es-CO" w:eastAsia="es-CO"/>
        </w:rPr>
        <w:t xml:space="preserve"> la ESE Hospital San José del Guaviare elaboro y aprobó el Plan Anticorrupción y Atención al Ciudadano ante el Comité de Gestión y Desempeño, </w:t>
      </w:r>
      <w:r w:rsidR="00BD287F">
        <w:rPr>
          <w:rFonts w:ascii="Century Gothic" w:hAnsi="Century Gothic" w:cs="Arial"/>
          <w:color w:val="333333"/>
          <w:sz w:val="22"/>
          <w:szCs w:val="22"/>
          <w:lang w:val="es-CO" w:eastAsia="es-CO"/>
        </w:rPr>
        <w:t xml:space="preserve">y paralelamente con la construcción del Programa de Transparencia y Ética Empresarial, </w:t>
      </w:r>
      <w:r w:rsidRPr="002700A5">
        <w:rPr>
          <w:rFonts w:ascii="Century Gothic" w:hAnsi="Century Gothic" w:cs="Arial"/>
          <w:color w:val="333333"/>
          <w:sz w:val="22"/>
          <w:szCs w:val="22"/>
          <w:lang w:val="es-CO" w:eastAsia="es-CO"/>
        </w:rPr>
        <w:t>así mismo este plan y sus seguimientos cuatrimestrales fueron publicados en la página web de la Entidad. Al culminar la vigencia se observa que el Plan PAYAC presenta un cumplimiento de actividades del 90%; se aclara que este nivel de cumplimiento comprende el acumulado de actividades de los 5 componentes.</w:t>
      </w:r>
    </w:p>
    <w:p w14:paraId="27860797" w14:textId="77777777" w:rsidR="00D70651" w:rsidRPr="002700A5" w:rsidRDefault="00D70651" w:rsidP="00D70651">
      <w:pPr>
        <w:jc w:val="both"/>
        <w:rPr>
          <w:rFonts w:ascii="Century Gothic" w:hAnsi="Century Gothic" w:cs="Arial"/>
          <w:color w:val="333333"/>
          <w:sz w:val="22"/>
          <w:szCs w:val="22"/>
          <w:lang w:val="es-CO" w:eastAsia="es-CO"/>
        </w:rPr>
      </w:pPr>
    </w:p>
    <w:p w14:paraId="3365BB11" w14:textId="77777777" w:rsidR="00BD287F" w:rsidRPr="001F4752" w:rsidRDefault="00BD287F" w:rsidP="00BD287F">
      <w:pPr>
        <w:rPr>
          <w:rFonts w:ascii="Arial" w:hAnsi="Arial"/>
          <w:b/>
          <w:sz w:val="22"/>
          <w:szCs w:val="22"/>
          <w:lang w:val="es-CO"/>
        </w:rPr>
      </w:pPr>
      <w:r w:rsidRPr="001F4752">
        <w:rPr>
          <w:rFonts w:ascii="Arial" w:hAnsi="Arial"/>
          <w:b/>
          <w:sz w:val="22"/>
          <w:szCs w:val="22"/>
          <w:lang w:val="es-CO"/>
        </w:rPr>
        <w:t>COMPONENTE</w:t>
      </w:r>
      <w:r>
        <w:rPr>
          <w:rFonts w:ascii="Arial" w:hAnsi="Arial"/>
          <w:b/>
          <w:sz w:val="22"/>
          <w:szCs w:val="22"/>
          <w:lang w:val="es-CO"/>
        </w:rPr>
        <w:t xml:space="preserve"> N°1 </w:t>
      </w:r>
      <w:r w:rsidRPr="001F4752">
        <w:rPr>
          <w:rFonts w:ascii="Arial" w:hAnsi="Arial"/>
          <w:b/>
          <w:sz w:val="22"/>
          <w:szCs w:val="22"/>
          <w:lang w:val="es-CO"/>
        </w:rPr>
        <w:t xml:space="preserve">RIESGOS </w:t>
      </w:r>
    </w:p>
    <w:p w14:paraId="60C63B63" w14:textId="77777777" w:rsidR="00BD287F" w:rsidRPr="001F4752" w:rsidRDefault="00BD287F" w:rsidP="00BD287F">
      <w:pPr>
        <w:rPr>
          <w:rFonts w:ascii="Arial" w:hAnsi="Arial"/>
          <w:b/>
          <w:sz w:val="22"/>
          <w:szCs w:val="22"/>
          <w:lang w:val="es-CO"/>
        </w:rPr>
      </w:pPr>
    </w:p>
    <w:p w14:paraId="2FE1385B" w14:textId="77777777" w:rsidR="00BD287F" w:rsidRPr="00734C38" w:rsidRDefault="00BD287F" w:rsidP="00BD287F">
      <w:pPr>
        <w:jc w:val="both"/>
        <w:rPr>
          <w:rFonts w:ascii="Century Gothic" w:hAnsi="Century Gothic" w:cs="Arial"/>
          <w:color w:val="333333"/>
          <w:sz w:val="22"/>
          <w:szCs w:val="22"/>
          <w:lang w:val="es-CO" w:eastAsia="es-CO"/>
        </w:rPr>
      </w:pPr>
      <w:r w:rsidRPr="00734C38">
        <w:rPr>
          <w:rFonts w:ascii="Century Gothic" w:hAnsi="Century Gothic" w:cs="Arial"/>
          <w:color w:val="333333"/>
          <w:sz w:val="22"/>
          <w:szCs w:val="22"/>
          <w:lang w:val="es-CO" w:eastAsia="es-CO"/>
        </w:rPr>
        <w:t xml:space="preserve">Para el cuatrimestre evaluado de la vigencia 2025, se verificaron las evidencias gestionadas y cargadas en el software ALMERA de la entidad, como también la gestión del riesgo realizada desde las líneas de defensa y línea estratégica de la Entidad a través de las dos instancias más relevantes, el Comité de Gestión y Desempeño y el Comité Institucional de Coordinación de Control Interno de la Entidad, donde se aprobó la actualización de la Política de Gestión del Riesgo, en la vigencia 2024.  </w:t>
      </w:r>
    </w:p>
    <w:p w14:paraId="6E3BCA68" w14:textId="77777777" w:rsidR="00BD287F" w:rsidRDefault="00BD287F" w:rsidP="00BD287F">
      <w:pPr>
        <w:jc w:val="both"/>
        <w:rPr>
          <w:rFonts w:ascii="Arial" w:hAnsi="Arial" w:cs="Arial"/>
          <w:b/>
          <w:lang w:val="af-ZA"/>
        </w:rPr>
      </w:pPr>
    </w:p>
    <w:tbl>
      <w:tblPr>
        <w:tblW w:w="93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559"/>
        <w:gridCol w:w="3686"/>
        <w:gridCol w:w="1028"/>
      </w:tblGrid>
      <w:tr w:rsidR="00BD287F" w:rsidRPr="00227025" w14:paraId="2E0C4BD2" w14:textId="77777777" w:rsidTr="00A8320E">
        <w:trPr>
          <w:trHeight w:val="418"/>
        </w:trPr>
        <w:tc>
          <w:tcPr>
            <w:tcW w:w="1413" w:type="dxa"/>
            <w:shd w:val="clear" w:color="auto" w:fill="auto"/>
            <w:vAlign w:val="center"/>
            <w:hideMark/>
          </w:tcPr>
          <w:p w14:paraId="06D0DF56" w14:textId="77777777" w:rsidR="00BD287F" w:rsidRPr="00B26E6E" w:rsidRDefault="00BD287F" w:rsidP="001B16F7">
            <w:pPr>
              <w:jc w:val="center"/>
              <w:rPr>
                <w:rFonts w:ascii="Arial" w:hAnsi="Arial" w:cs="Arial"/>
                <w:b/>
                <w:bCs/>
                <w:sz w:val="20"/>
                <w:szCs w:val="20"/>
                <w:lang w:val="af-ZA" w:eastAsia="af-ZA"/>
              </w:rPr>
            </w:pPr>
            <w:r w:rsidRPr="00B26E6E">
              <w:rPr>
                <w:rFonts w:ascii="Arial" w:hAnsi="Arial" w:cs="Arial"/>
                <w:b/>
                <w:bCs/>
                <w:sz w:val="20"/>
                <w:szCs w:val="20"/>
              </w:rPr>
              <w:t>SUBTEMAS</w:t>
            </w:r>
          </w:p>
        </w:tc>
        <w:tc>
          <w:tcPr>
            <w:tcW w:w="1701" w:type="dxa"/>
            <w:shd w:val="clear" w:color="auto" w:fill="auto"/>
            <w:vAlign w:val="center"/>
            <w:hideMark/>
          </w:tcPr>
          <w:p w14:paraId="16149AEB" w14:textId="77777777" w:rsidR="00BD287F" w:rsidRPr="00B26E6E" w:rsidRDefault="00BD287F" w:rsidP="001B16F7">
            <w:pPr>
              <w:jc w:val="center"/>
              <w:rPr>
                <w:rFonts w:ascii="Arial" w:hAnsi="Arial" w:cs="Arial"/>
                <w:b/>
                <w:bCs/>
                <w:color w:val="000000"/>
                <w:sz w:val="20"/>
                <w:szCs w:val="20"/>
              </w:rPr>
            </w:pPr>
            <w:r w:rsidRPr="00B26E6E">
              <w:rPr>
                <w:rFonts w:ascii="Arial" w:hAnsi="Arial" w:cs="Arial"/>
                <w:b/>
                <w:bCs/>
                <w:color w:val="000000"/>
                <w:sz w:val="20"/>
                <w:szCs w:val="20"/>
              </w:rPr>
              <w:t>ACTIVIDADES</w:t>
            </w:r>
          </w:p>
        </w:tc>
        <w:tc>
          <w:tcPr>
            <w:tcW w:w="1559" w:type="dxa"/>
            <w:shd w:val="clear" w:color="auto" w:fill="auto"/>
            <w:vAlign w:val="center"/>
            <w:hideMark/>
          </w:tcPr>
          <w:p w14:paraId="2F87F773" w14:textId="77777777" w:rsidR="00BD287F" w:rsidRPr="00B26E6E" w:rsidRDefault="00BD287F" w:rsidP="001B16F7">
            <w:pPr>
              <w:jc w:val="center"/>
              <w:rPr>
                <w:rFonts w:ascii="Arial" w:hAnsi="Arial" w:cs="Arial"/>
                <w:b/>
                <w:bCs/>
                <w:color w:val="000000"/>
                <w:sz w:val="20"/>
                <w:szCs w:val="20"/>
              </w:rPr>
            </w:pPr>
            <w:r w:rsidRPr="00B26E6E">
              <w:rPr>
                <w:rFonts w:ascii="Arial" w:hAnsi="Arial" w:cs="Arial"/>
                <w:b/>
                <w:bCs/>
                <w:color w:val="000000"/>
                <w:sz w:val="20"/>
                <w:szCs w:val="20"/>
              </w:rPr>
              <w:t xml:space="preserve">META O PRODUCTO </w:t>
            </w:r>
          </w:p>
        </w:tc>
        <w:tc>
          <w:tcPr>
            <w:tcW w:w="3686" w:type="dxa"/>
            <w:shd w:val="clear" w:color="auto" w:fill="auto"/>
            <w:vAlign w:val="center"/>
          </w:tcPr>
          <w:p w14:paraId="0E2CB499" w14:textId="77777777" w:rsidR="00BD287F" w:rsidRPr="00B26E6E" w:rsidRDefault="00BD287F" w:rsidP="001B16F7">
            <w:pPr>
              <w:jc w:val="center"/>
              <w:rPr>
                <w:rFonts w:ascii="Arial" w:hAnsi="Arial" w:cs="Arial"/>
                <w:b/>
                <w:bCs/>
                <w:color w:val="000000"/>
                <w:sz w:val="20"/>
                <w:szCs w:val="20"/>
              </w:rPr>
            </w:pPr>
            <w:r w:rsidRPr="00B26E6E">
              <w:rPr>
                <w:rFonts w:ascii="Arial" w:hAnsi="Arial" w:cs="Arial"/>
                <w:b/>
                <w:bCs/>
                <w:color w:val="000000"/>
                <w:sz w:val="20"/>
                <w:szCs w:val="20"/>
              </w:rPr>
              <w:t>CUMPLIMIENTO</w:t>
            </w:r>
          </w:p>
        </w:tc>
        <w:tc>
          <w:tcPr>
            <w:tcW w:w="1028" w:type="dxa"/>
            <w:shd w:val="clear" w:color="auto" w:fill="auto"/>
            <w:vAlign w:val="center"/>
          </w:tcPr>
          <w:p w14:paraId="6418FF70" w14:textId="77777777" w:rsidR="00BD287F" w:rsidRPr="00B26E6E" w:rsidRDefault="00BD287F" w:rsidP="001B16F7">
            <w:pPr>
              <w:jc w:val="center"/>
              <w:rPr>
                <w:rFonts w:ascii="Arial" w:hAnsi="Arial" w:cs="Arial"/>
                <w:b/>
                <w:bCs/>
                <w:color w:val="000000"/>
                <w:sz w:val="20"/>
                <w:szCs w:val="20"/>
              </w:rPr>
            </w:pPr>
            <w:r w:rsidRPr="00B26E6E">
              <w:rPr>
                <w:rFonts w:ascii="Arial" w:hAnsi="Arial" w:cs="Arial"/>
                <w:b/>
                <w:bCs/>
                <w:color w:val="000000"/>
                <w:sz w:val="20"/>
                <w:szCs w:val="20"/>
              </w:rPr>
              <w:t>%</w:t>
            </w:r>
          </w:p>
        </w:tc>
      </w:tr>
      <w:tr w:rsidR="00BD287F" w:rsidRPr="00227025" w14:paraId="39758F8E" w14:textId="77777777" w:rsidTr="00A8320E">
        <w:trPr>
          <w:trHeight w:val="2974"/>
        </w:trPr>
        <w:tc>
          <w:tcPr>
            <w:tcW w:w="1413" w:type="dxa"/>
            <w:vMerge w:val="restart"/>
            <w:shd w:val="clear" w:color="auto" w:fill="auto"/>
            <w:vAlign w:val="center"/>
            <w:hideMark/>
          </w:tcPr>
          <w:p w14:paraId="28C592DA" w14:textId="77777777" w:rsidR="00BD287F" w:rsidRPr="00B65CD9" w:rsidRDefault="00BD287F" w:rsidP="001B16F7">
            <w:pPr>
              <w:jc w:val="center"/>
              <w:rPr>
                <w:rFonts w:ascii="Arial" w:hAnsi="Arial" w:cs="Arial"/>
                <w:color w:val="FFFFFF"/>
                <w:sz w:val="12"/>
                <w:szCs w:val="12"/>
              </w:rPr>
            </w:pPr>
            <w:r w:rsidRPr="00B65CD9">
              <w:rPr>
                <w:rFonts w:ascii="Arial" w:hAnsi="Arial" w:cs="Arial"/>
                <w:color w:val="FFFFFF"/>
                <w:sz w:val="12"/>
                <w:szCs w:val="12"/>
              </w:rPr>
              <w:t xml:space="preserve">Política de Administración de Riesgos </w:t>
            </w:r>
          </w:p>
        </w:tc>
        <w:tc>
          <w:tcPr>
            <w:tcW w:w="1701" w:type="dxa"/>
            <w:shd w:val="clear" w:color="auto" w:fill="auto"/>
            <w:vAlign w:val="center"/>
            <w:hideMark/>
          </w:tcPr>
          <w:p w14:paraId="3E9F8DB0"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Diseño e implementación del SIGR, para la identificación, valoración y tratamiento de riesgos de cada subsistema</w:t>
            </w:r>
          </w:p>
        </w:tc>
        <w:tc>
          <w:tcPr>
            <w:tcW w:w="1559" w:type="dxa"/>
            <w:shd w:val="clear" w:color="auto" w:fill="auto"/>
            <w:vAlign w:val="center"/>
            <w:hideMark/>
          </w:tcPr>
          <w:p w14:paraId="0A0B6046"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 xml:space="preserve">Diseño e implementación del SIGR y los subsistemas que lo conforman </w:t>
            </w:r>
          </w:p>
        </w:tc>
        <w:tc>
          <w:tcPr>
            <w:tcW w:w="3686" w:type="dxa"/>
            <w:shd w:val="clear" w:color="auto" w:fill="auto"/>
          </w:tcPr>
          <w:p w14:paraId="71790DE8" w14:textId="77777777" w:rsidR="00BD287F" w:rsidRPr="00B65CD9" w:rsidRDefault="00BD287F" w:rsidP="001B16F7">
            <w:pPr>
              <w:jc w:val="both"/>
              <w:rPr>
                <w:rFonts w:ascii="Arial" w:hAnsi="Arial" w:cs="Arial"/>
                <w:sz w:val="12"/>
                <w:szCs w:val="12"/>
              </w:rPr>
            </w:pPr>
            <w:r w:rsidRPr="00B65CD9">
              <w:rPr>
                <w:rFonts w:ascii="Arial" w:hAnsi="Arial" w:cs="Arial"/>
                <w:color w:val="362B36"/>
                <w:sz w:val="12"/>
                <w:szCs w:val="12"/>
                <w:shd w:val="clear" w:color="auto" w:fill="FFFFFF"/>
              </w:rPr>
              <w:t>Se han creado los subsistemas de administración del riesgo, es importante señalar que está en proceso de caracterización de riesgos de acuerdo con el mapa de procesos para cada uno de los subsistemas.</w:t>
            </w:r>
            <w:r w:rsidRPr="00B65CD9">
              <w:rPr>
                <w:rFonts w:ascii="Arial" w:hAnsi="Arial" w:cs="Arial"/>
                <w:color w:val="362B36"/>
                <w:sz w:val="12"/>
                <w:szCs w:val="12"/>
              </w:rPr>
              <w:br/>
            </w:r>
            <w:r w:rsidRPr="00B65CD9">
              <w:rPr>
                <w:rFonts w:ascii="Arial" w:hAnsi="Arial" w:cs="Arial"/>
                <w:color w:val="362B36"/>
                <w:sz w:val="12"/>
                <w:szCs w:val="12"/>
              </w:rPr>
              <w:br/>
            </w:r>
            <w:r w:rsidRPr="00B65CD9">
              <w:rPr>
                <w:rFonts w:ascii="Arial" w:hAnsi="Arial" w:cs="Arial"/>
                <w:color w:val="362B36"/>
                <w:sz w:val="12"/>
                <w:szCs w:val="12"/>
                <w:shd w:val="clear" w:color="auto" w:fill="FFFFFF"/>
              </w:rPr>
              <w:t>1-SICOF</w:t>
            </w:r>
            <w:r w:rsidRPr="00B65CD9">
              <w:rPr>
                <w:rFonts w:ascii="Arial" w:hAnsi="Arial" w:cs="Arial"/>
                <w:color w:val="362B36"/>
                <w:sz w:val="12"/>
                <w:szCs w:val="12"/>
              </w:rPr>
              <w:br/>
            </w:r>
            <w:r w:rsidRPr="00B65CD9">
              <w:rPr>
                <w:rFonts w:ascii="Arial" w:hAnsi="Arial" w:cs="Arial"/>
                <w:color w:val="362B36"/>
                <w:sz w:val="12"/>
                <w:szCs w:val="12"/>
                <w:shd w:val="clear" w:color="auto" w:fill="FFFFFF"/>
              </w:rPr>
              <w:t>2-SARO</w:t>
            </w:r>
            <w:r w:rsidRPr="00B65CD9">
              <w:rPr>
                <w:rFonts w:ascii="Arial" w:hAnsi="Arial" w:cs="Arial"/>
                <w:color w:val="362B36"/>
                <w:sz w:val="12"/>
                <w:szCs w:val="12"/>
              </w:rPr>
              <w:br/>
            </w:r>
            <w:r w:rsidRPr="00B65CD9">
              <w:rPr>
                <w:rFonts w:ascii="Arial" w:hAnsi="Arial" w:cs="Arial"/>
                <w:color w:val="362B36"/>
                <w:sz w:val="12"/>
                <w:szCs w:val="12"/>
                <w:shd w:val="clear" w:color="auto" w:fill="FFFFFF"/>
              </w:rPr>
              <w:t>3-SARM</w:t>
            </w:r>
            <w:r w:rsidRPr="00B65CD9">
              <w:rPr>
                <w:rFonts w:ascii="Arial" w:hAnsi="Arial" w:cs="Arial"/>
                <w:color w:val="362B36"/>
                <w:sz w:val="12"/>
                <w:szCs w:val="12"/>
              </w:rPr>
              <w:br/>
            </w:r>
            <w:r w:rsidRPr="00B65CD9">
              <w:rPr>
                <w:rFonts w:ascii="Arial" w:hAnsi="Arial" w:cs="Arial"/>
                <w:color w:val="362B36"/>
                <w:sz w:val="12"/>
                <w:szCs w:val="12"/>
                <w:shd w:val="clear" w:color="auto" w:fill="FFFFFF"/>
              </w:rPr>
              <w:t>4-SARLAFT</w:t>
            </w:r>
            <w:r w:rsidRPr="00B65CD9">
              <w:rPr>
                <w:rFonts w:ascii="Arial" w:hAnsi="Arial" w:cs="Arial"/>
                <w:color w:val="362B36"/>
                <w:sz w:val="12"/>
                <w:szCs w:val="12"/>
              </w:rPr>
              <w:br/>
            </w:r>
            <w:r w:rsidRPr="00B65CD9">
              <w:rPr>
                <w:rFonts w:ascii="Arial" w:hAnsi="Arial" w:cs="Arial"/>
                <w:color w:val="362B36"/>
                <w:sz w:val="12"/>
                <w:szCs w:val="12"/>
                <w:shd w:val="clear" w:color="auto" w:fill="FFFFFF"/>
              </w:rPr>
              <w:t>5-GRUPO</w:t>
            </w:r>
            <w:r w:rsidRPr="00B65CD9">
              <w:rPr>
                <w:rFonts w:ascii="Arial" w:hAnsi="Arial" w:cs="Arial"/>
                <w:color w:val="362B36"/>
                <w:sz w:val="12"/>
                <w:szCs w:val="12"/>
              </w:rPr>
              <w:br/>
            </w:r>
            <w:r w:rsidRPr="00B65CD9">
              <w:rPr>
                <w:rFonts w:ascii="Arial" w:hAnsi="Arial" w:cs="Arial"/>
                <w:color w:val="362B36"/>
                <w:sz w:val="12"/>
                <w:szCs w:val="12"/>
                <w:shd w:val="clear" w:color="auto" w:fill="FFFFFF"/>
              </w:rPr>
              <w:t>6-ACTUARIAL</w:t>
            </w:r>
            <w:r w:rsidRPr="00B65CD9">
              <w:rPr>
                <w:rFonts w:ascii="Arial" w:hAnsi="Arial" w:cs="Arial"/>
                <w:color w:val="362B36"/>
                <w:sz w:val="12"/>
                <w:szCs w:val="12"/>
              </w:rPr>
              <w:br/>
            </w:r>
            <w:r w:rsidRPr="00B65CD9">
              <w:rPr>
                <w:rFonts w:ascii="Arial" w:hAnsi="Arial" w:cs="Arial"/>
                <w:color w:val="362B36"/>
                <w:sz w:val="12"/>
                <w:szCs w:val="12"/>
                <w:shd w:val="clear" w:color="auto" w:fill="FFFFFF"/>
              </w:rPr>
              <w:t>7-SALUD</w:t>
            </w:r>
            <w:r w:rsidRPr="00B65CD9">
              <w:rPr>
                <w:rFonts w:ascii="Arial" w:hAnsi="Arial" w:cs="Arial"/>
                <w:color w:val="362B36"/>
                <w:sz w:val="12"/>
                <w:szCs w:val="12"/>
              </w:rPr>
              <w:br/>
            </w:r>
            <w:r w:rsidRPr="00B65CD9">
              <w:rPr>
                <w:rFonts w:ascii="Arial" w:hAnsi="Arial" w:cs="Arial"/>
                <w:color w:val="362B36"/>
                <w:sz w:val="12"/>
                <w:szCs w:val="12"/>
                <w:shd w:val="clear" w:color="auto" w:fill="FFFFFF"/>
              </w:rPr>
              <w:t>8-SARL</w:t>
            </w:r>
            <w:r w:rsidRPr="00B65CD9">
              <w:rPr>
                <w:rFonts w:ascii="Arial" w:hAnsi="Arial" w:cs="Arial"/>
                <w:color w:val="362B36"/>
                <w:sz w:val="12"/>
                <w:szCs w:val="12"/>
              </w:rPr>
              <w:br/>
            </w:r>
            <w:r w:rsidRPr="00B65CD9">
              <w:rPr>
                <w:rFonts w:ascii="Arial" w:hAnsi="Arial" w:cs="Arial"/>
                <w:color w:val="362B36"/>
                <w:sz w:val="12"/>
                <w:szCs w:val="12"/>
                <w:shd w:val="clear" w:color="auto" w:fill="FFFFFF"/>
              </w:rPr>
              <w:t>9-SARC</w:t>
            </w:r>
            <w:r w:rsidRPr="00B65CD9">
              <w:rPr>
                <w:rFonts w:ascii="Arial" w:hAnsi="Arial" w:cs="Arial"/>
                <w:color w:val="362B36"/>
                <w:sz w:val="12"/>
                <w:szCs w:val="12"/>
              </w:rPr>
              <w:br/>
            </w:r>
            <w:r w:rsidRPr="00B65CD9">
              <w:rPr>
                <w:rFonts w:ascii="Arial" w:hAnsi="Arial" w:cs="Arial"/>
                <w:color w:val="362B36"/>
                <w:sz w:val="12"/>
                <w:szCs w:val="12"/>
              </w:rPr>
              <w:br/>
            </w:r>
            <w:hyperlink r:id="rId73" w:anchor="_blank" w:history="1">
              <w:r w:rsidRPr="00B65CD9">
                <w:rPr>
                  <w:rStyle w:val="Hipervnculo"/>
                  <w:rFonts w:ascii="Arial" w:hAnsi="Arial" w:cs="Arial"/>
                  <w:color w:val="362B36"/>
                  <w:sz w:val="12"/>
                  <w:szCs w:val="12"/>
                  <w:shd w:val="clear" w:color="auto" w:fill="FFFFFF"/>
                </w:rPr>
                <w:t>https://sgi.almeraim.com/sgi/seguimiento/?nosgim&amp;c=sgiesehospitalguaviare</w:t>
              </w:r>
            </w:hyperlink>
          </w:p>
        </w:tc>
        <w:tc>
          <w:tcPr>
            <w:tcW w:w="1028" w:type="dxa"/>
            <w:shd w:val="clear" w:color="auto" w:fill="auto"/>
            <w:vAlign w:val="center"/>
          </w:tcPr>
          <w:p w14:paraId="4C176B20" w14:textId="77777777" w:rsidR="00BD287F" w:rsidRPr="00B65CD9" w:rsidRDefault="00BD287F" w:rsidP="001B16F7">
            <w:pPr>
              <w:jc w:val="center"/>
              <w:rPr>
                <w:sz w:val="12"/>
                <w:szCs w:val="12"/>
              </w:rPr>
            </w:pPr>
            <w:r w:rsidRPr="00B65CD9">
              <w:rPr>
                <w:sz w:val="12"/>
                <w:szCs w:val="12"/>
              </w:rPr>
              <w:t>40</w:t>
            </w:r>
          </w:p>
        </w:tc>
      </w:tr>
      <w:tr w:rsidR="00BD287F" w:rsidRPr="00227025" w14:paraId="0D319841" w14:textId="77777777" w:rsidTr="00B65CD9">
        <w:trPr>
          <w:trHeight w:val="931"/>
        </w:trPr>
        <w:tc>
          <w:tcPr>
            <w:tcW w:w="1413" w:type="dxa"/>
            <w:vMerge/>
            <w:shd w:val="clear" w:color="auto" w:fill="auto"/>
            <w:vAlign w:val="center"/>
            <w:hideMark/>
          </w:tcPr>
          <w:p w14:paraId="6E1107C2" w14:textId="77777777" w:rsidR="00BD287F" w:rsidRPr="00B65CD9" w:rsidRDefault="00BD287F" w:rsidP="001B16F7">
            <w:pPr>
              <w:rPr>
                <w:rFonts w:ascii="Arial" w:hAnsi="Arial" w:cs="Arial"/>
                <w:color w:val="FFFFFF"/>
                <w:sz w:val="12"/>
                <w:szCs w:val="12"/>
              </w:rPr>
            </w:pPr>
          </w:p>
        </w:tc>
        <w:tc>
          <w:tcPr>
            <w:tcW w:w="1701" w:type="dxa"/>
            <w:shd w:val="clear" w:color="auto" w:fill="auto"/>
            <w:vAlign w:val="center"/>
            <w:hideMark/>
          </w:tcPr>
          <w:p w14:paraId="1E63A121"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Formular el Plan de Transparencia y Ética Empresarial y Administración del Riesgo de opacidad, corrupción y fraude (SICOF)</w:t>
            </w:r>
          </w:p>
        </w:tc>
        <w:tc>
          <w:tcPr>
            <w:tcW w:w="1559" w:type="dxa"/>
            <w:shd w:val="clear" w:color="auto" w:fill="auto"/>
            <w:vAlign w:val="center"/>
            <w:hideMark/>
          </w:tcPr>
          <w:p w14:paraId="6F292802"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 xml:space="preserve">Plan de Transparencia y Ética </w:t>
            </w:r>
            <w:proofErr w:type="gramStart"/>
            <w:r w:rsidRPr="00B65CD9">
              <w:rPr>
                <w:rFonts w:ascii="Arial" w:hAnsi="Arial" w:cs="Arial"/>
                <w:color w:val="000000"/>
                <w:sz w:val="12"/>
                <w:szCs w:val="12"/>
              </w:rPr>
              <w:t>Empresarial  (</w:t>
            </w:r>
            <w:proofErr w:type="gramEnd"/>
            <w:r w:rsidRPr="00B65CD9">
              <w:rPr>
                <w:rFonts w:ascii="Arial" w:hAnsi="Arial" w:cs="Arial"/>
                <w:color w:val="000000"/>
                <w:sz w:val="12"/>
                <w:szCs w:val="12"/>
              </w:rPr>
              <w:t xml:space="preserve">PTEE) adoptado. </w:t>
            </w:r>
          </w:p>
        </w:tc>
        <w:tc>
          <w:tcPr>
            <w:tcW w:w="3686" w:type="dxa"/>
            <w:shd w:val="clear" w:color="auto" w:fill="auto"/>
            <w:vAlign w:val="center"/>
          </w:tcPr>
          <w:p w14:paraId="18F0B756" w14:textId="77777777" w:rsidR="00BD287F" w:rsidRPr="00B65CD9" w:rsidRDefault="00BD287F" w:rsidP="001B16F7">
            <w:pPr>
              <w:rPr>
                <w:rFonts w:ascii="Arial" w:hAnsi="Arial" w:cs="Arial"/>
                <w:sz w:val="12"/>
                <w:szCs w:val="12"/>
              </w:rPr>
            </w:pPr>
            <w:r w:rsidRPr="00B65CD9">
              <w:rPr>
                <w:rFonts w:ascii="Arial" w:hAnsi="Arial" w:cs="Arial"/>
                <w:sz w:val="12"/>
                <w:szCs w:val="12"/>
              </w:rPr>
              <w:t xml:space="preserve">La Entidad se encuentra en proceso de elaboración. </w:t>
            </w:r>
          </w:p>
        </w:tc>
        <w:tc>
          <w:tcPr>
            <w:tcW w:w="1028" w:type="dxa"/>
            <w:shd w:val="clear" w:color="auto" w:fill="auto"/>
            <w:vAlign w:val="center"/>
          </w:tcPr>
          <w:p w14:paraId="65B61337" w14:textId="77777777" w:rsidR="00BD287F" w:rsidRPr="00B65CD9" w:rsidRDefault="00BD287F" w:rsidP="001B16F7">
            <w:pPr>
              <w:jc w:val="center"/>
              <w:rPr>
                <w:sz w:val="12"/>
                <w:szCs w:val="12"/>
              </w:rPr>
            </w:pPr>
          </w:p>
          <w:p w14:paraId="150C0EEF" w14:textId="77777777" w:rsidR="00BD287F" w:rsidRPr="00B65CD9" w:rsidRDefault="00BD287F" w:rsidP="001B16F7">
            <w:pPr>
              <w:jc w:val="center"/>
              <w:rPr>
                <w:sz w:val="12"/>
                <w:szCs w:val="12"/>
              </w:rPr>
            </w:pPr>
          </w:p>
          <w:p w14:paraId="0AA59429" w14:textId="77777777" w:rsidR="00BD287F" w:rsidRPr="00B65CD9" w:rsidRDefault="00BD287F" w:rsidP="001B16F7">
            <w:pPr>
              <w:jc w:val="center"/>
              <w:rPr>
                <w:sz w:val="12"/>
                <w:szCs w:val="12"/>
              </w:rPr>
            </w:pPr>
            <w:r w:rsidRPr="00B65CD9">
              <w:rPr>
                <w:sz w:val="12"/>
                <w:szCs w:val="12"/>
              </w:rPr>
              <w:t>10</w:t>
            </w:r>
          </w:p>
        </w:tc>
      </w:tr>
      <w:tr w:rsidR="00BD287F" w:rsidRPr="00227025" w14:paraId="449E3507" w14:textId="77777777" w:rsidTr="00A8320E">
        <w:trPr>
          <w:trHeight w:val="1639"/>
        </w:trPr>
        <w:tc>
          <w:tcPr>
            <w:tcW w:w="1413" w:type="dxa"/>
            <w:vMerge/>
            <w:shd w:val="clear" w:color="auto" w:fill="auto"/>
            <w:vAlign w:val="center"/>
            <w:hideMark/>
          </w:tcPr>
          <w:p w14:paraId="42AAA14C" w14:textId="77777777" w:rsidR="00BD287F" w:rsidRPr="00B65CD9" w:rsidRDefault="00BD287F" w:rsidP="001B16F7">
            <w:pPr>
              <w:rPr>
                <w:rFonts w:ascii="Arial" w:hAnsi="Arial" w:cs="Arial"/>
                <w:color w:val="FFFFFF"/>
                <w:sz w:val="12"/>
                <w:szCs w:val="12"/>
              </w:rPr>
            </w:pPr>
          </w:p>
        </w:tc>
        <w:tc>
          <w:tcPr>
            <w:tcW w:w="1701" w:type="dxa"/>
            <w:shd w:val="clear" w:color="auto" w:fill="auto"/>
            <w:vAlign w:val="center"/>
            <w:hideMark/>
          </w:tcPr>
          <w:p w14:paraId="26FAB67B"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Revisión y actualización del Código de integridad</w:t>
            </w:r>
          </w:p>
        </w:tc>
        <w:tc>
          <w:tcPr>
            <w:tcW w:w="1559" w:type="dxa"/>
            <w:shd w:val="clear" w:color="auto" w:fill="auto"/>
            <w:vAlign w:val="center"/>
            <w:hideMark/>
          </w:tcPr>
          <w:p w14:paraId="7B37464D"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 xml:space="preserve">Código de integridad actualizado </w:t>
            </w:r>
          </w:p>
        </w:tc>
        <w:tc>
          <w:tcPr>
            <w:tcW w:w="3686" w:type="dxa"/>
            <w:shd w:val="clear" w:color="auto" w:fill="auto"/>
          </w:tcPr>
          <w:p w14:paraId="1290EBF7" w14:textId="77777777" w:rsidR="00BD287F" w:rsidRPr="00B65CD9" w:rsidRDefault="00BD287F" w:rsidP="001B16F7">
            <w:pPr>
              <w:jc w:val="both"/>
              <w:rPr>
                <w:rFonts w:ascii="Arial" w:hAnsi="Arial" w:cs="Arial"/>
                <w:sz w:val="12"/>
                <w:szCs w:val="12"/>
              </w:rPr>
            </w:pPr>
            <w:r w:rsidRPr="00B65CD9">
              <w:rPr>
                <w:rFonts w:ascii="Arial" w:hAnsi="Arial" w:cs="Arial"/>
                <w:color w:val="362B36"/>
                <w:sz w:val="12"/>
                <w:szCs w:val="12"/>
                <w:shd w:val="clear" w:color="auto" w:fill="FFFFFF"/>
              </w:rPr>
              <w:t>Se realizó la actualización del Código de Integridad y Buen Gobierno conforme a lo discutido en la reunión extraordinaria de la Junta Directiva, llevada a cabo el 7 de marzo del presente año. En dicha sesión, se aprobó la inclusión de dos nuevos valores: Innovación y Humanización.</w:t>
            </w:r>
            <w:r w:rsidRPr="00B65CD9">
              <w:rPr>
                <w:rFonts w:ascii="Arial" w:hAnsi="Arial" w:cs="Arial"/>
                <w:color w:val="362B36"/>
                <w:sz w:val="12"/>
                <w:szCs w:val="12"/>
              </w:rPr>
              <w:br/>
            </w:r>
            <w:r w:rsidRPr="00B65CD9">
              <w:rPr>
                <w:rFonts w:ascii="Arial" w:hAnsi="Arial" w:cs="Arial"/>
                <w:color w:val="362B36"/>
                <w:sz w:val="12"/>
                <w:szCs w:val="12"/>
              </w:rPr>
              <w:br/>
            </w:r>
            <w:r w:rsidRPr="00B65CD9">
              <w:rPr>
                <w:rFonts w:ascii="Arial" w:hAnsi="Arial" w:cs="Arial"/>
                <w:color w:val="362B36"/>
                <w:sz w:val="12"/>
                <w:szCs w:val="12"/>
                <w:shd w:val="clear" w:color="auto" w:fill="FFFFFF"/>
              </w:rPr>
              <w:t xml:space="preserve">Una vez actualizado el código de Integridad y Buen Gobierno, fue remitido a los miembros del Comité de Gestión y Desempeño para su socialización y aprobación a través de correo electrónico. </w:t>
            </w:r>
          </w:p>
        </w:tc>
        <w:tc>
          <w:tcPr>
            <w:tcW w:w="1028" w:type="dxa"/>
            <w:shd w:val="clear" w:color="auto" w:fill="auto"/>
            <w:vAlign w:val="center"/>
          </w:tcPr>
          <w:p w14:paraId="5CB91D19" w14:textId="77777777" w:rsidR="00BD287F" w:rsidRPr="00B65CD9" w:rsidRDefault="00BD287F" w:rsidP="001B16F7">
            <w:pPr>
              <w:jc w:val="center"/>
              <w:rPr>
                <w:sz w:val="12"/>
                <w:szCs w:val="12"/>
              </w:rPr>
            </w:pPr>
            <w:r w:rsidRPr="00B65CD9">
              <w:rPr>
                <w:sz w:val="12"/>
                <w:szCs w:val="12"/>
              </w:rPr>
              <w:t>100</w:t>
            </w:r>
          </w:p>
        </w:tc>
      </w:tr>
      <w:tr w:rsidR="00BD287F" w:rsidRPr="00227025" w14:paraId="25B2204B" w14:textId="77777777" w:rsidTr="00B65CD9">
        <w:trPr>
          <w:trHeight w:val="1124"/>
        </w:trPr>
        <w:tc>
          <w:tcPr>
            <w:tcW w:w="1413" w:type="dxa"/>
            <w:vMerge w:val="restart"/>
            <w:shd w:val="clear" w:color="auto" w:fill="auto"/>
            <w:vAlign w:val="center"/>
            <w:hideMark/>
          </w:tcPr>
          <w:p w14:paraId="04652B6F" w14:textId="77777777" w:rsidR="00BD287F" w:rsidRPr="00B65CD9" w:rsidRDefault="00BD287F" w:rsidP="001B16F7">
            <w:pPr>
              <w:jc w:val="center"/>
              <w:rPr>
                <w:rFonts w:ascii="Arial" w:hAnsi="Arial" w:cs="Arial"/>
                <w:color w:val="FFFFFF"/>
                <w:sz w:val="12"/>
                <w:szCs w:val="12"/>
              </w:rPr>
            </w:pPr>
            <w:r w:rsidRPr="00B65CD9">
              <w:rPr>
                <w:rFonts w:ascii="Arial" w:hAnsi="Arial" w:cs="Arial"/>
                <w:color w:val="FFFFFF"/>
                <w:sz w:val="12"/>
                <w:szCs w:val="12"/>
              </w:rPr>
              <w:t xml:space="preserve">Construcción de la matriz de riesgos, de acuerdo con los subsistemas que lo conforman  </w:t>
            </w:r>
          </w:p>
        </w:tc>
        <w:tc>
          <w:tcPr>
            <w:tcW w:w="1701" w:type="dxa"/>
            <w:shd w:val="clear" w:color="auto" w:fill="auto"/>
            <w:vAlign w:val="center"/>
            <w:hideMark/>
          </w:tcPr>
          <w:p w14:paraId="383FE54A"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Realizar revisión y actualización del mapa de riesgos de corrupción definidos para los diferentes procesos, realizando los ajustes requeridos.</w:t>
            </w:r>
          </w:p>
        </w:tc>
        <w:tc>
          <w:tcPr>
            <w:tcW w:w="1559" w:type="dxa"/>
            <w:shd w:val="clear" w:color="auto" w:fill="auto"/>
            <w:vAlign w:val="center"/>
            <w:hideMark/>
          </w:tcPr>
          <w:p w14:paraId="064C28EB"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Mapa de riesgos actualizada</w:t>
            </w:r>
          </w:p>
        </w:tc>
        <w:tc>
          <w:tcPr>
            <w:tcW w:w="3686" w:type="dxa"/>
            <w:shd w:val="clear" w:color="auto" w:fill="auto"/>
          </w:tcPr>
          <w:p w14:paraId="32CA7B77" w14:textId="77777777" w:rsidR="00BD287F" w:rsidRPr="00B65CD9" w:rsidRDefault="00BD287F" w:rsidP="001B16F7">
            <w:pPr>
              <w:jc w:val="both"/>
              <w:rPr>
                <w:rFonts w:ascii="Arial" w:hAnsi="Arial" w:cs="Arial"/>
                <w:color w:val="362B36"/>
                <w:sz w:val="12"/>
                <w:szCs w:val="12"/>
                <w:shd w:val="clear" w:color="auto" w:fill="FFFFFF"/>
              </w:rPr>
            </w:pPr>
            <w:r w:rsidRPr="00B65CD9">
              <w:rPr>
                <w:rFonts w:ascii="Arial" w:hAnsi="Arial" w:cs="Arial"/>
                <w:color w:val="362B36"/>
                <w:sz w:val="12"/>
                <w:szCs w:val="12"/>
                <w:shd w:val="clear" w:color="auto" w:fill="FFFFFF"/>
              </w:rPr>
              <w:t xml:space="preserve">Actualmente se está llevando la actualización del mapa de riesgos de SICOF, donde se identificaron 17 riegos y 17 controles, a través del aplicativo Almera se hace seguimiento. </w:t>
            </w:r>
          </w:p>
          <w:p w14:paraId="1CEF51A2" w14:textId="77777777" w:rsidR="00BD287F" w:rsidRPr="00B65CD9" w:rsidRDefault="00BD287F" w:rsidP="001B16F7">
            <w:pPr>
              <w:jc w:val="both"/>
              <w:rPr>
                <w:rFonts w:ascii="Arial" w:hAnsi="Arial" w:cs="Arial"/>
                <w:color w:val="362B36"/>
                <w:sz w:val="12"/>
                <w:szCs w:val="12"/>
                <w:shd w:val="clear" w:color="auto" w:fill="FFFFFF"/>
              </w:rPr>
            </w:pPr>
          </w:p>
          <w:p w14:paraId="241B7FAE" w14:textId="77777777" w:rsidR="00BD287F" w:rsidRPr="00B65CD9" w:rsidRDefault="00BD287F" w:rsidP="001B16F7">
            <w:pPr>
              <w:jc w:val="both"/>
              <w:rPr>
                <w:rFonts w:ascii="Arial" w:hAnsi="Arial" w:cs="Arial"/>
                <w:sz w:val="12"/>
                <w:szCs w:val="12"/>
              </w:rPr>
            </w:pPr>
            <w:r w:rsidRPr="00B65CD9">
              <w:rPr>
                <w:rFonts w:ascii="Arial" w:hAnsi="Arial" w:cs="Arial"/>
                <w:color w:val="362B36"/>
                <w:sz w:val="12"/>
                <w:szCs w:val="12"/>
                <w:shd w:val="clear" w:color="auto" w:fill="FFFFFF"/>
              </w:rPr>
              <w:t>Mapa de riesgos SARO, se identificaron 34 y 36 controles</w:t>
            </w:r>
            <w:r w:rsidRPr="00B65CD9">
              <w:rPr>
                <w:rFonts w:ascii="Arial" w:hAnsi="Arial" w:cs="Arial"/>
                <w:color w:val="362B36"/>
                <w:sz w:val="12"/>
                <w:szCs w:val="12"/>
              </w:rPr>
              <w:br/>
            </w:r>
            <w:r w:rsidRPr="00B65CD9">
              <w:rPr>
                <w:rFonts w:ascii="Arial" w:hAnsi="Arial" w:cs="Arial"/>
                <w:color w:val="362B36"/>
                <w:sz w:val="12"/>
                <w:szCs w:val="12"/>
              </w:rPr>
              <w:br/>
            </w:r>
            <w:r w:rsidRPr="00B65CD9">
              <w:rPr>
                <w:rFonts w:ascii="Arial" w:hAnsi="Arial" w:cs="Arial"/>
                <w:color w:val="362B36"/>
                <w:sz w:val="12"/>
                <w:szCs w:val="12"/>
                <w:shd w:val="clear" w:color="auto" w:fill="FFFFFF"/>
              </w:rPr>
              <w:t>Anexo link del aplicativo Almera con los riesgos que a la fecha han sido actualizados.</w:t>
            </w:r>
          </w:p>
        </w:tc>
        <w:tc>
          <w:tcPr>
            <w:tcW w:w="1028" w:type="dxa"/>
            <w:shd w:val="clear" w:color="auto" w:fill="auto"/>
            <w:vAlign w:val="center"/>
          </w:tcPr>
          <w:p w14:paraId="4DFE0928" w14:textId="77777777" w:rsidR="00BD287F" w:rsidRPr="00B65CD9" w:rsidRDefault="00BD287F" w:rsidP="001B16F7">
            <w:pPr>
              <w:jc w:val="center"/>
              <w:rPr>
                <w:rFonts w:ascii="Arial" w:hAnsi="Arial" w:cs="Arial"/>
                <w:sz w:val="12"/>
                <w:szCs w:val="12"/>
              </w:rPr>
            </w:pPr>
            <w:r w:rsidRPr="00B65CD9">
              <w:rPr>
                <w:rFonts w:ascii="Arial" w:hAnsi="Arial" w:cs="Arial"/>
                <w:sz w:val="12"/>
                <w:szCs w:val="12"/>
              </w:rPr>
              <w:t>25</w:t>
            </w:r>
          </w:p>
        </w:tc>
      </w:tr>
      <w:tr w:rsidR="00BD287F" w:rsidRPr="00227025" w14:paraId="36DFC670" w14:textId="77777777" w:rsidTr="00B65CD9">
        <w:trPr>
          <w:trHeight w:val="701"/>
        </w:trPr>
        <w:tc>
          <w:tcPr>
            <w:tcW w:w="1413" w:type="dxa"/>
            <w:vMerge/>
            <w:shd w:val="clear" w:color="auto" w:fill="auto"/>
            <w:vAlign w:val="center"/>
            <w:hideMark/>
          </w:tcPr>
          <w:p w14:paraId="3D8DB224" w14:textId="77777777" w:rsidR="00BD287F" w:rsidRPr="00B65CD9" w:rsidRDefault="00BD287F" w:rsidP="001B16F7">
            <w:pPr>
              <w:rPr>
                <w:rFonts w:ascii="Arial" w:hAnsi="Arial" w:cs="Arial"/>
                <w:color w:val="FFFFFF"/>
                <w:sz w:val="12"/>
                <w:szCs w:val="12"/>
              </w:rPr>
            </w:pPr>
          </w:p>
        </w:tc>
        <w:tc>
          <w:tcPr>
            <w:tcW w:w="1701" w:type="dxa"/>
            <w:shd w:val="clear" w:color="auto" w:fill="auto"/>
            <w:vAlign w:val="center"/>
            <w:hideMark/>
          </w:tcPr>
          <w:p w14:paraId="7FF7E132" w14:textId="78592209" w:rsidR="00BD287F" w:rsidRPr="00B65CD9" w:rsidRDefault="00A8320E" w:rsidP="001B16F7">
            <w:pPr>
              <w:jc w:val="both"/>
              <w:rPr>
                <w:rFonts w:ascii="Arial" w:hAnsi="Arial" w:cs="Arial"/>
                <w:color w:val="000000"/>
                <w:sz w:val="12"/>
                <w:szCs w:val="12"/>
              </w:rPr>
            </w:pPr>
            <w:r w:rsidRPr="00B65CD9">
              <w:rPr>
                <w:rFonts w:ascii="Arial" w:hAnsi="Arial" w:cs="Arial"/>
                <w:color w:val="000000"/>
                <w:sz w:val="12"/>
                <w:szCs w:val="12"/>
              </w:rPr>
              <w:t>Elaborar el</w:t>
            </w:r>
            <w:r w:rsidR="00BD287F" w:rsidRPr="00B65CD9">
              <w:rPr>
                <w:rFonts w:ascii="Arial" w:hAnsi="Arial" w:cs="Arial"/>
                <w:color w:val="000000"/>
                <w:sz w:val="12"/>
                <w:szCs w:val="12"/>
              </w:rPr>
              <w:t xml:space="preserve"> Manual del Lavado de Activos y Financiación del Terrorismo SARLAFT </w:t>
            </w:r>
          </w:p>
        </w:tc>
        <w:tc>
          <w:tcPr>
            <w:tcW w:w="1559" w:type="dxa"/>
            <w:shd w:val="clear" w:color="auto" w:fill="auto"/>
            <w:vAlign w:val="center"/>
            <w:hideMark/>
          </w:tcPr>
          <w:p w14:paraId="63873E5D" w14:textId="77777777" w:rsidR="00BD287F" w:rsidRPr="00B65CD9" w:rsidRDefault="00BD287F" w:rsidP="001B16F7">
            <w:pPr>
              <w:jc w:val="center"/>
              <w:rPr>
                <w:rFonts w:ascii="Arial" w:hAnsi="Arial" w:cs="Arial"/>
                <w:color w:val="000000"/>
                <w:sz w:val="12"/>
                <w:szCs w:val="12"/>
              </w:rPr>
            </w:pPr>
            <w:r w:rsidRPr="00B65CD9">
              <w:rPr>
                <w:rFonts w:ascii="Arial" w:hAnsi="Arial" w:cs="Arial"/>
                <w:color w:val="000000"/>
                <w:sz w:val="12"/>
                <w:szCs w:val="12"/>
              </w:rPr>
              <w:t xml:space="preserve">Manual del SARLAFT </w:t>
            </w:r>
          </w:p>
        </w:tc>
        <w:tc>
          <w:tcPr>
            <w:tcW w:w="3686" w:type="dxa"/>
            <w:shd w:val="clear" w:color="auto" w:fill="auto"/>
            <w:vAlign w:val="center"/>
          </w:tcPr>
          <w:p w14:paraId="567051B9" w14:textId="77777777" w:rsidR="00BD287F" w:rsidRPr="00B65CD9" w:rsidRDefault="00BD287F" w:rsidP="001B16F7">
            <w:pPr>
              <w:rPr>
                <w:rFonts w:ascii="Arial" w:hAnsi="Arial" w:cs="Arial"/>
                <w:sz w:val="12"/>
                <w:szCs w:val="12"/>
              </w:rPr>
            </w:pPr>
            <w:r w:rsidRPr="00B65CD9">
              <w:rPr>
                <w:rFonts w:ascii="Arial" w:hAnsi="Arial" w:cs="Arial"/>
                <w:sz w:val="12"/>
                <w:szCs w:val="12"/>
              </w:rPr>
              <w:t xml:space="preserve">La entidad se encuentra en proceso de elaboración </w:t>
            </w:r>
          </w:p>
        </w:tc>
        <w:tc>
          <w:tcPr>
            <w:tcW w:w="1028" w:type="dxa"/>
            <w:shd w:val="clear" w:color="auto" w:fill="auto"/>
            <w:vAlign w:val="center"/>
          </w:tcPr>
          <w:p w14:paraId="2DFBFB2D" w14:textId="77777777" w:rsidR="00BD287F" w:rsidRPr="00B65CD9" w:rsidRDefault="00BD287F" w:rsidP="001B16F7">
            <w:pPr>
              <w:jc w:val="center"/>
              <w:rPr>
                <w:rFonts w:ascii="Arial" w:hAnsi="Arial" w:cs="Arial"/>
                <w:sz w:val="12"/>
                <w:szCs w:val="12"/>
              </w:rPr>
            </w:pPr>
            <w:r w:rsidRPr="00B65CD9">
              <w:rPr>
                <w:rFonts w:ascii="Arial" w:hAnsi="Arial" w:cs="Arial"/>
                <w:sz w:val="12"/>
                <w:szCs w:val="12"/>
              </w:rPr>
              <w:t>10</w:t>
            </w:r>
          </w:p>
        </w:tc>
      </w:tr>
      <w:tr w:rsidR="00BD287F" w:rsidRPr="00227025" w14:paraId="46A4FA63" w14:textId="77777777" w:rsidTr="00B65CD9">
        <w:trPr>
          <w:trHeight w:val="1123"/>
        </w:trPr>
        <w:tc>
          <w:tcPr>
            <w:tcW w:w="1413" w:type="dxa"/>
            <w:shd w:val="clear" w:color="auto" w:fill="auto"/>
            <w:vAlign w:val="center"/>
            <w:hideMark/>
          </w:tcPr>
          <w:p w14:paraId="41CC8F67" w14:textId="77777777" w:rsidR="00BD287F" w:rsidRPr="00B65CD9" w:rsidRDefault="00BD287F" w:rsidP="001B16F7">
            <w:pPr>
              <w:rPr>
                <w:rFonts w:ascii="Arial" w:hAnsi="Arial" w:cs="Arial"/>
                <w:color w:val="FFFFFF"/>
                <w:sz w:val="12"/>
                <w:szCs w:val="12"/>
              </w:rPr>
            </w:pPr>
            <w:r w:rsidRPr="00B65CD9">
              <w:rPr>
                <w:rFonts w:ascii="Arial" w:hAnsi="Arial" w:cs="Arial"/>
                <w:color w:val="FFFFFF"/>
                <w:sz w:val="12"/>
                <w:szCs w:val="12"/>
              </w:rPr>
              <w:t xml:space="preserve">Consulta y divulgación </w:t>
            </w:r>
          </w:p>
        </w:tc>
        <w:tc>
          <w:tcPr>
            <w:tcW w:w="1701" w:type="dxa"/>
            <w:shd w:val="clear" w:color="auto" w:fill="auto"/>
            <w:vAlign w:val="center"/>
            <w:hideMark/>
          </w:tcPr>
          <w:p w14:paraId="5FA63EA7"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Realizar el seguimiento a la efectividad de los controles incorporados - Mapa de Riesgos, reportando y publicando el resultado de la revisión efectuada, en los plazos establecidos por ley</w:t>
            </w:r>
          </w:p>
        </w:tc>
        <w:tc>
          <w:tcPr>
            <w:tcW w:w="1559" w:type="dxa"/>
            <w:shd w:val="clear" w:color="auto" w:fill="auto"/>
            <w:vAlign w:val="center"/>
            <w:hideMark/>
          </w:tcPr>
          <w:p w14:paraId="07BE7D84"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 xml:space="preserve">Informes de evaluación de la Oficina de Control interno de Gestión al mapa de riesgos </w:t>
            </w:r>
          </w:p>
        </w:tc>
        <w:tc>
          <w:tcPr>
            <w:tcW w:w="3686" w:type="dxa"/>
            <w:shd w:val="clear" w:color="auto" w:fill="auto"/>
            <w:vAlign w:val="center"/>
          </w:tcPr>
          <w:p w14:paraId="31E1D332" w14:textId="77777777" w:rsidR="00BD287F" w:rsidRPr="00B65CD9" w:rsidRDefault="00BD287F" w:rsidP="001B16F7">
            <w:pPr>
              <w:jc w:val="both"/>
              <w:rPr>
                <w:rFonts w:ascii="Arial" w:hAnsi="Arial" w:cs="Arial"/>
                <w:sz w:val="12"/>
                <w:szCs w:val="12"/>
              </w:rPr>
            </w:pPr>
            <w:r w:rsidRPr="00B65CD9">
              <w:rPr>
                <w:rFonts w:ascii="Arial" w:hAnsi="Arial" w:cs="Arial"/>
                <w:sz w:val="12"/>
                <w:szCs w:val="12"/>
              </w:rPr>
              <w:t>Se realiza seguimiento a mapa de riesgos SICOF de manera cuatrimestral y SARO de manera semestral</w:t>
            </w:r>
          </w:p>
        </w:tc>
        <w:tc>
          <w:tcPr>
            <w:tcW w:w="1028" w:type="dxa"/>
            <w:shd w:val="clear" w:color="auto" w:fill="auto"/>
            <w:vAlign w:val="center"/>
          </w:tcPr>
          <w:p w14:paraId="3F6FFF61" w14:textId="77777777" w:rsidR="00BD287F" w:rsidRPr="00B65CD9" w:rsidRDefault="00BD287F" w:rsidP="001B16F7">
            <w:pPr>
              <w:jc w:val="center"/>
              <w:rPr>
                <w:sz w:val="12"/>
                <w:szCs w:val="12"/>
              </w:rPr>
            </w:pPr>
            <w:r w:rsidRPr="00B65CD9">
              <w:rPr>
                <w:sz w:val="12"/>
                <w:szCs w:val="12"/>
              </w:rPr>
              <w:t>33</w:t>
            </w:r>
          </w:p>
        </w:tc>
      </w:tr>
      <w:tr w:rsidR="00BD287F" w:rsidRPr="00227025" w14:paraId="3E9FC81B" w14:textId="77777777" w:rsidTr="00B65CD9">
        <w:trPr>
          <w:trHeight w:val="969"/>
        </w:trPr>
        <w:tc>
          <w:tcPr>
            <w:tcW w:w="1413" w:type="dxa"/>
            <w:shd w:val="clear" w:color="auto" w:fill="auto"/>
            <w:vAlign w:val="center"/>
            <w:hideMark/>
          </w:tcPr>
          <w:p w14:paraId="4226931D" w14:textId="77777777" w:rsidR="00BD287F" w:rsidRPr="00B65CD9" w:rsidRDefault="00BD287F" w:rsidP="001B16F7">
            <w:pPr>
              <w:jc w:val="center"/>
              <w:rPr>
                <w:rFonts w:ascii="Arial" w:hAnsi="Arial" w:cs="Arial"/>
                <w:color w:val="FFFFFF"/>
                <w:sz w:val="12"/>
                <w:szCs w:val="12"/>
              </w:rPr>
            </w:pPr>
            <w:r w:rsidRPr="00B65CD9">
              <w:rPr>
                <w:rFonts w:ascii="Arial" w:hAnsi="Arial" w:cs="Arial"/>
                <w:color w:val="FFFFFF"/>
                <w:sz w:val="12"/>
                <w:szCs w:val="12"/>
              </w:rPr>
              <w:t xml:space="preserve">Seguimiento </w:t>
            </w:r>
          </w:p>
        </w:tc>
        <w:tc>
          <w:tcPr>
            <w:tcW w:w="1701" w:type="dxa"/>
            <w:shd w:val="clear" w:color="auto" w:fill="auto"/>
            <w:vAlign w:val="center"/>
            <w:hideMark/>
          </w:tcPr>
          <w:p w14:paraId="5CE68FA2"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 xml:space="preserve">Auditorías internas, evaluaciones y seguimientos </w:t>
            </w:r>
          </w:p>
        </w:tc>
        <w:tc>
          <w:tcPr>
            <w:tcW w:w="1559" w:type="dxa"/>
            <w:shd w:val="clear" w:color="auto" w:fill="auto"/>
            <w:vAlign w:val="center"/>
            <w:hideMark/>
          </w:tcPr>
          <w:p w14:paraId="14211A5D" w14:textId="77777777" w:rsidR="00BD287F" w:rsidRPr="00B65CD9" w:rsidRDefault="00BD287F" w:rsidP="001B16F7">
            <w:pPr>
              <w:jc w:val="both"/>
              <w:rPr>
                <w:rFonts w:ascii="Arial" w:hAnsi="Arial" w:cs="Arial"/>
                <w:color w:val="000000"/>
                <w:sz w:val="12"/>
                <w:szCs w:val="12"/>
              </w:rPr>
            </w:pPr>
            <w:r w:rsidRPr="00B65CD9">
              <w:rPr>
                <w:rFonts w:ascii="Arial" w:hAnsi="Arial" w:cs="Arial"/>
                <w:color w:val="000000"/>
                <w:sz w:val="12"/>
                <w:szCs w:val="12"/>
              </w:rPr>
              <w:t xml:space="preserve">Informes con los resultados de las auditorias y evaluaciones de seguimiento emitidos por la oficina de Control Interno </w:t>
            </w:r>
          </w:p>
        </w:tc>
        <w:tc>
          <w:tcPr>
            <w:tcW w:w="3686" w:type="dxa"/>
            <w:shd w:val="clear" w:color="auto" w:fill="auto"/>
            <w:vAlign w:val="center"/>
          </w:tcPr>
          <w:p w14:paraId="54FD1376" w14:textId="77777777" w:rsidR="00BD287F" w:rsidRPr="00B65CD9" w:rsidRDefault="00BD287F" w:rsidP="001B16F7">
            <w:pPr>
              <w:jc w:val="both"/>
              <w:rPr>
                <w:rFonts w:ascii="Arial" w:hAnsi="Arial" w:cs="Arial"/>
                <w:sz w:val="12"/>
                <w:szCs w:val="12"/>
              </w:rPr>
            </w:pPr>
            <w:r w:rsidRPr="00B65CD9">
              <w:rPr>
                <w:rFonts w:ascii="Arial" w:hAnsi="Arial" w:cs="Arial"/>
                <w:sz w:val="12"/>
                <w:szCs w:val="12"/>
              </w:rPr>
              <w:t>Se realiza por parte de control Interno de Gestión el Plan Anual de Auditorias, a la fecha de la evaluación se ha adelantado con dos (2) auditorias (Facturación y Contratación).</w:t>
            </w:r>
          </w:p>
        </w:tc>
        <w:tc>
          <w:tcPr>
            <w:tcW w:w="1028" w:type="dxa"/>
            <w:shd w:val="clear" w:color="auto" w:fill="auto"/>
            <w:vAlign w:val="center"/>
          </w:tcPr>
          <w:p w14:paraId="0BE0801E" w14:textId="77777777" w:rsidR="00BD287F" w:rsidRPr="00B65CD9" w:rsidRDefault="00BD287F" w:rsidP="001B16F7">
            <w:pPr>
              <w:jc w:val="center"/>
              <w:rPr>
                <w:rFonts w:ascii="Arial" w:hAnsi="Arial" w:cs="Arial"/>
                <w:sz w:val="12"/>
                <w:szCs w:val="12"/>
              </w:rPr>
            </w:pPr>
            <w:r w:rsidRPr="00B65CD9">
              <w:rPr>
                <w:rFonts w:ascii="Arial" w:hAnsi="Arial" w:cs="Arial"/>
                <w:sz w:val="12"/>
                <w:szCs w:val="12"/>
              </w:rPr>
              <w:t>25</w:t>
            </w:r>
          </w:p>
        </w:tc>
      </w:tr>
    </w:tbl>
    <w:p w14:paraId="12CC790C" w14:textId="77777777" w:rsidR="00BD287F" w:rsidRPr="00227025" w:rsidRDefault="00BD287F" w:rsidP="00BD287F">
      <w:pPr>
        <w:jc w:val="both"/>
        <w:rPr>
          <w:rFonts w:ascii="Arial" w:hAnsi="Arial" w:cs="Arial"/>
          <w:b/>
        </w:rPr>
      </w:pPr>
    </w:p>
    <w:p w14:paraId="494C6E8A" w14:textId="77777777" w:rsidR="00BD287F" w:rsidRDefault="00BD287F" w:rsidP="00BD287F">
      <w:pPr>
        <w:rPr>
          <w:rFonts w:ascii="Arial" w:hAnsi="Arial" w:cs="Arial"/>
        </w:rPr>
      </w:pPr>
      <w:r>
        <w:rPr>
          <w:rFonts w:ascii="Arial" w:hAnsi="Arial" w:cs="Arial"/>
        </w:rPr>
        <w:t>De siete actividades se cumplió 1 en un 100%, las otras 6 están en un cumplimiento menos del 50%, el cumplimiento total de este componente es de 34.5%.</w:t>
      </w:r>
    </w:p>
    <w:p w14:paraId="14399248" w14:textId="77777777" w:rsidR="00BD287F" w:rsidRDefault="00BD287F" w:rsidP="00BD287F">
      <w:pPr>
        <w:rPr>
          <w:rFonts w:ascii="Arial" w:hAnsi="Arial" w:cs="Arial"/>
        </w:rPr>
      </w:pPr>
    </w:p>
    <w:p w14:paraId="7FAD8814" w14:textId="77777777" w:rsidR="00BD287F" w:rsidRDefault="00BD287F" w:rsidP="00BD287F">
      <w:pPr>
        <w:jc w:val="both"/>
        <w:rPr>
          <w:rFonts w:ascii="Arial" w:hAnsi="Arial" w:cs="Arial"/>
        </w:rPr>
      </w:pPr>
      <w:r>
        <w:rPr>
          <w:rFonts w:ascii="Arial" w:hAnsi="Arial" w:cs="Arial"/>
        </w:rPr>
        <w:t xml:space="preserve">En cuanto al seguimiento mapa de riesgos SICOF, la evaluación para el primer cuatrimestre de la vigencia 2025, fue la siguiente </w:t>
      </w:r>
    </w:p>
    <w:p w14:paraId="3F4A62BF" w14:textId="77777777" w:rsidR="00BD287F" w:rsidRDefault="00BD287F" w:rsidP="00BD287F">
      <w:pPr>
        <w:rPr>
          <w:rFonts w:ascii="Arial" w:hAnsi="Arial" w:cs="Arial"/>
        </w:rPr>
      </w:pPr>
    </w:p>
    <w:tbl>
      <w:tblPr>
        <w:tblW w:w="7050" w:type="dxa"/>
        <w:jc w:val="center"/>
        <w:tblLook w:val="04A0" w:firstRow="1" w:lastRow="0" w:firstColumn="1" w:lastColumn="0" w:noHBand="0" w:noVBand="1"/>
      </w:tblPr>
      <w:tblGrid>
        <w:gridCol w:w="1168"/>
        <w:gridCol w:w="440"/>
        <w:gridCol w:w="3060"/>
        <w:gridCol w:w="2382"/>
      </w:tblGrid>
      <w:tr w:rsidR="00BD287F" w:rsidRPr="00933B8E" w14:paraId="5CD752FB" w14:textId="77777777" w:rsidTr="001B16F7">
        <w:trPr>
          <w:trHeight w:val="315"/>
          <w:jc w:val="center"/>
        </w:trPr>
        <w:tc>
          <w:tcPr>
            <w:tcW w:w="7050" w:type="dxa"/>
            <w:gridSpan w:val="4"/>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23BB206A" w14:textId="77777777" w:rsidR="00BD287F" w:rsidRPr="00933B8E" w:rsidRDefault="00BD287F" w:rsidP="001B16F7">
            <w:pPr>
              <w:jc w:val="center"/>
              <w:rPr>
                <w:rFonts w:ascii="Calibri" w:hAnsi="Calibri" w:cs="Calibri"/>
                <w:b/>
                <w:bCs/>
                <w:color w:val="000000"/>
                <w:sz w:val="22"/>
                <w:szCs w:val="22"/>
                <w:lang w:val="af-ZA" w:eastAsia="af-ZA"/>
              </w:rPr>
            </w:pPr>
            <w:r w:rsidRPr="00933B8E">
              <w:rPr>
                <w:rFonts w:ascii="Calibri" w:hAnsi="Calibri" w:cs="Calibri"/>
                <w:b/>
                <w:bCs/>
                <w:color w:val="000000"/>
                <w:sz w:val="22"/>
                <w:szCs w:val="22"/>
                <w:lang w:val="af-ZA" w:eastAsia="af-ZA"/>
              </w:rPr>
              <w:t>RIESGOS SICOF I CUATRIMESTRE 2025</w:t>
            </w:r>
          </w:p>
        </w:tc>
      </w:tr>
      <w:tr w:rsidR="00BD287F" w:rsidRPr="00933B8E" w14:paraId="7C1D2417" w14:textId="77777777" w:rsidTr="001B16F7">
        <w:trPr>
          <w:trHeight w:val="300"/>
          <w:jc w:val="center"/>
        </w:trPr>
        <w:tc>
          <w:tcPr>
            <w:tcW w:w="1168" w:type="dxa"/>
            <w:vMerge w:val="restart"/>
            <w:tcBorders>
              <w:top w:val="nil"/>
              <w:left w:val="single" w:sz="8" w:space="0" w:color="auto"/>
              <w:bottom w:val="single" w:sz="4" w:space="0" w:color="auto"/>
              <w:right w:val="single" w:sz="4" w:space="0" w:color="auto"/>
            </w:tcBorders>
            <w:shd w:val="clear" w:color="auto" w:fill="auto"/>
            <w:vAlign w:val="center"/>
            <w:hideMark/>
          </w:tcPr>
          <w:p w14:paraId="4B97442B" w14:textId="77777777" w:rsidR="00BD287F" w:rsidRPr="00933B8E" w:rsidRDefault="00BD287F" w:rsidP="001B16F7">
            <w:pPr>
              <w:jc w:val="cente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xml:space="preserve">15 PROCESOS </w:t>
            </w:r>
          </w:p>
        </w:tc>
        <w:tc>
          <w:tcPr>
            <w:tcW w:w="440" w:type="dxa"/>
            <w:tcBorders>
              <w:top w:val="nil"/>
              <w:left w:val="nil"/>
              <w:bottom w:val="single" w:sz="4" w:space="0" w:color="auto"/>
              <w:right w:val="single" w:sz="4" w:space="0" w:color="auto"/>
            </w:tcBorders>
            <w:shd w:val="clear" w:color="auto" w:fill="auto"/>
            <w:noWrap/>
            <w:vAlign w:val="bottom"/>
            <w:hideMark/>
          </w:tcPr>
          <w:p w14:paraId="051F0F6C" w14:textId="77777777" w:rsidR="00BD287F" w:rsidRPr="00933B8E" w:rsidRDefault="00BD287F" w:rsidP="001B16F7">
            <w:pPr>
              <w:jc w:val="right"/>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17</w:t>
            </w:r>
          </w:p>
        </w:tc>
        <w:tc>
          <w:tcPr>
            <w:tcW w:w="3060" w:type="dxa"/>
            <w:tcBorders>
              <w:top w:val="nil"/>
              <w:left w:val="nil"/>
              <w:bottom w:val="single" w:sz="4" w:space="0" w:color="auto"/>
              <w:right w:val="single" w:sz="4" w:space="0" w:color="auto"/>
            </w:tcBorders>
            <w:shd w:val="clear" w:color="auto" w:fill="auto"/>
            <w:noWrap/>
            <w:vAlign w:val="bottom"/>
            <w:hideMark/>
          </w:tcPr>
          <w:p w14:paraId="139F67FF"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Riesgos  identificados (16 evaluados)</w:t>
            </w:r>
          </w:p>
        </w:tc>
        <w:tc>
          <w:tcPr>
            <w:tcW w:w="2382" w:type="dxa"/>
            <w:tcBorders>
              <w:top w:val="nil"/>
              <w:left w:val="nil"/>
              <w:bottom w:val="single" w:sz="4" w:space="0" w:color="auto"/>
              <w:right w:val="single" w:sz="8" w:space="0" w:color="auto"/>
            </w:tcBorders>
            <w:shd w:val="clear" w:color="auto" w:fill="auto"/>
            <w:noWrap/>
            <w:vAlign w:val="bottom"/>
            <w:hideMark/>
          </w:tcPr>
          <w:p w14:paraId="6565593B"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w:t>
            </w:r>
          </w:p>
        </w:tc>
      </w:tr>
      <w:tr w:rsidR="00BD287F" w:rsidRPr="00933B8E" w14:paraId="6B5B6CB4" w14:textId="77777777" w:rsidTr="001B16F7">
        <w:trPr>
          <w:trHeight w:val="300"/>
          <w:jc w:val="center"/>
        </w:trPr>
        <w:tc>
          <w:tcPr>
            <w:tcW w:w="1168" w:type="dxa"/>
            <w:vMerge/>
            <w:tcBorders>
              <w:top w:val="nil"/>
              <w:left w:val="single" w:sz="8" w:space="0" w:color="auto"/>
              <w:bottom w:val="single" w:sz="4" w:space="0" w:color="auto"/>
              <w:right w:val="single" w:sz="4" w:space="0" w:color="auto"/>
            </w:tcBorders>
            <w:vAlign w:val="center"/>
            <w:hideMark/>
          </w:tcPr>
          <w:p w14:paraId="04FE89A2" w14:textId="77777777" w:rsidR="00BD287F" w:rsidRPr="00933B8E" w:rsidRDefault="00BD287F" w:rsidP="001B16F7">
            <w:pPr>
              <w:rPr>
                <w:rFonts w:ascii="Calibri" w:hAnsi="Calibri" w:cs="Calibri"/>
                <w:color w:val="000000"/>
                <w:sz w:val="22"/>
                <w:szCs w:val="22"/>
                <w:lang w:val="af-ZA" w:eastAsia="af-ZA"/>
              </w:rPr>
            </w:pPr>
          </w:p>
        </w:tc>
        <w:tc>
          <w:tcPr>
            <w:tcW w:w="440" w:type="dxa"/>
            <w:tcBorders>
              <w:top w:val="nil"/>
              <w:left w:val="nil"/>
              <w:bottom w:val="single" w:sz="4" w:space="0" w:color="auto"/>
              <w:right w:val="single" w:sz="4" w:space="0" w:color="auto"/>
            </w:tcBorders>
            <w:shd w:val="clear" w:color="auto" w:fill="auto"/>
            <w:noWrap/>
            <w:vAlign w:val="bottom"/>
            <w:hideMark/>
          </w:tcPr>
          <w:p w14:paraId="33F2C852" w14:textId="77777777" w:rsidR="00BD287F" w:rsidRPr="00933B8E" w:rsidRDefault="00BD287F" w:rsidP="001B16F7">
            <w:pPr>
              <w:jc w:val="right"/>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17</w:t>
            </w:r>
          </w:p>
        </w:tc>
        <w:tc>
          <w:tcPr>
            <w:tcW w:w="544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3FBBBAC"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xml:space="preserve">controles </w:t>
            </w:r>
          </w:p>
        </w:tc>
      </w:tr>
      <w:tr w:rsidR="00BD287F" w:rsidRPr="00933B8E" w14:paraId="533DDA11" w14:textId="77777777" w:rsidTr="001B16F7">
        <w:trPr>
          <w:trHeight w:val="263"/>
          <w:jc w:val="center"/>
        </w:trPr>
        <w:tc>
          <w:tcPr>
            <w:tcW w:w="1168" w:type="dxa"/>
            <w:vMerge/>
            <w:tcBorders>
              <w:top w:val="nil"/>
              <w:left w:val="single" w:sz="8" w:space="0" w:color="auto"/>
              <w:bottom w:val="single" w:sz="4" w:space="0" w:color="auto"/>
              <w:right w:val="single" w:sz="4" w:space="0" w:color="auto"/>
            </w:tcBorders>
            <w:vAlign w:val="center"/>
            <w:hideMark/>
          </w:tcPr>
          <w:p w14:paraId="2D663093" w14:textId="77777777" w:rsidR="00BD287F" w:rsidRPr="00933B8E" w:rsidRDefault="00BD287F" w:rsidP="001B16F7">
            <w:pPr>
              <w:rPr>
                <w:rFonts w:ascii="Calibri" w:hAnsi="Calibri" w:cs="Calibri"/>
                <w:color w:val="000000"/>
                <w:sz w:val="22"/>
                <w:szCs w:val="22"/>
                <w:lang w:val="af-ZA" w:eastAsia="af-ZA"/>
              </w:rPr>
            </w:pPr>
          </w:p>
        </w:tc>
        <w:tc>
          <w:tcPr>
            <w:tcW w:w="440" w:type="dxa"/>
            <w:tcBorders>
              <w:top w:val="nil"/>
              <w:left w:val="nil"/>
              <w:bottom w:val="single" w:sz="4" w:space="0" w:color="auto"/>
              <w:right w:val="single" w:sz="4" w:space="0" w:color="auto"/>
            </w:tcBorders>
            <w:shd w:val="clear" w:color="auto" w:fill="auto"/>
            <w:noWrap/>
            <w:vAlign w:val="bottom"/>
            <w:hideMark/>
          </w:tcPr>
          <w:p w14:paraId="4462428E"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w:t>
            </w:r>
          </w:p>
        </w:tc>
        <w:tc>
          <w:tcPr>
            <w:tcW w:w="3060" w:type="dxa"/>
            <w:tcBorders>
              <w:top w:val="nil"/>
              <w:left w:val="nil"/>
              <w:bottom w:val="single" w:sz="4" w:space="0" w:color="auto"/>
              <w:right w:val="single" w:sz="4" w:space="0" w:color="auto"/>
            </w:tcBorders>
            <w:shd w:val="clear" w:color="auto" w:fill="auto"/>
            <w:noWrap/>
            <w:vAlign w:val="bottom"/>
            <w:hideMark/>
          </w:tcPr>
          <w:p w14:paraId="08A0228C"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xml:space="preserve">10 controles </w:t>
            </w:r>
          </w:p>
        </w:tc>
        <w:tc>
          <w:tcPr>
            <w:tcW w:w="2382" w:type="dxa"/>
            <w:tcBorders>
              <w:top w:val="nil"/>
              <w:left w:val="nil"/>
              <w:bottom w:val="single" w:sz="4" w:space="0" w:color="auto"/>
              <w:right w:val="single" w:sz="8" w:space="0" w:color="auto"/>
            </w:tcBorders>
            <w:shd w:val="clear" w:color="auto" w:fill="auto"/>
            <w:noWrap/>
            <w:vAlign w:val="bottom"/>
            <w:hideMark/>
          </w:tcPr>
          <w:p w14:paraId="025A09FD"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xml:space="preserve">con ejecución esperada </w:t>
            </w:r>
          </w:p>
        </w:tc>
      </w:tr>
      <w:tr w:rsidR="00BD287F" w:rsidRPr="00933B8E" w14:paraId="725E6A4A" w14:textId="77777777" w:rsidTr="001B16F7">
        <w:trPr>
          <w:trHeight w:val="300"/>
          <w:jc w:val="center"/>
        </w:trPr>
        <w:tc>
          <w:tcPr>
            <w:tcW w:w="1168" w:type="dxa"/>
            <w:vMerge/>
            <w:tcBorders>
              <w:top w:val="nil"/>
              <w:left w:val="single" w:sz="8" w:space="0" w:color="auto"/>
              <w:bottom w:val="single" w:sz="4" w:space="0" w:color="auto"/>
              <w:right w:val="single" w:sz="4" w:space="0" w:color="auto"/>
            </w:tcBorders>
            <w:vAlign w:val="center"/>
            <w:hideMark/>
          </w:tcPr>
          <w:p w14:paraId="06E3AFFF" w14:textId="77777777" w:rsidR="00BD287F" w:rsidRPr="00933B8E" w:rsidRDefault="00BD287F" w:rsidP="001B16F7">
            <w:pPr>
              <w:rPr>
                <w:rFonts w:ascii="Calibri" w:hAnsi="Calibri" w:cs="Calibri"/>
                <w:color w:val="000000"/>
                <w:sz w:val="22"/>
                <w:szCs w:val="22"/>
                <w:lang w:val="af-ZA" w:eastAsia="af-ZA"/>
              </w:rPr>
            </w:pPr>
          </w:p>
        </w:tc>
        <w:tc>
          <w:tcPr>
            <w:tcW w:w="440" w:type="dxa"/>
            <w:tcBorders>
              <w:top w:val="nil"/>
              <w:left w:val="nil"/>
              <w:bottom w:val="single" w:sz="4" w:space="0" w:color="auto"/>
              <w:right w:val="single" w:sz="4" w:space="0" w:color="auto"/>
            </w:tcBorders>
            <w:shd w:val="clear" w:color="auto" w:fill="auto"/>
            <w:noWrap/>
            <w:vAlign w:val="bottom"/>
            <w:hideMark/>
          </w:tcPr>
          <w:p w14:paraId="67E390BE"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w:t>
            </w:r>
          </w:p>
        </w:tc>
        <w:tc>
          <w:tcPr>
            <w:tcW w:w="3060" w:type="dxa"/>
            <w:tcBorders>
              <w:top w:val="nil"/>
              <w:left w:val="nil"/>
              <w:bottom w:val="single" w:sz="4" w:space="0" w:color="auto"/>
              <w:right w:val="single" w:sz="4" w:space="0" w:color="auto"/>
            </w:tcBorders>
            <w:shd w:val="clear" w:color="auto" w:fill="auto"/>
            <w:noWrap/>
            <w:vAlign w:val="bottom"/>
            <w:hideMark/>
          </w:tcPr>
          <w:p w14:paraId="2034B153"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xml:space="preserve">2 controles </w:t>
            </w:r>
          </w:p>
        </w:tc>
        <w:tc>
          <w:tcPr>
            <w:tcW w:w="2382" w:type="dxa"/>
            <w:tcBorders>
              <w:top w:val="nil"/>
              <w:left w:val="nil"/>
              <w:bottom w:val="single" w:sz="4" w:space="0" w:color="auto"/>
              <w:right w:val="single" w:sz="8" w:space="0" w:color="auto"/>
            </w:tcBorders>
            <w:shd w:val="clear" w:color="auto" w:fill="auto"/>
            <w:noWrap/>
            <w:vAlign w:val="bottom"/>
            <w:hideMark/>
          </w:tcPr>
          <w:p w14:paraId="20839100"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xml:space="preserve">Con ejeción parcial  </w:t>
            </w:r>
          </w:p>
        </w:tc>
      </w:tr>
      <w:tr w:rsidR="00BD287F" w:rsidRPr="00933B8E" w14:paraId="2A216AE6" w14:textId="77777777" w:rsidTr="001B16F7">
        <w:trPr>
          <w:trHeight w:val="315"/>
          <w:jc w:val="center"/>
        </w:trPr>
        <w:tc>
          <w:tcPr>
            <w:tcW w:w="1168" w:type="dxa"/>
            <w:vMerge/>
            <w:tcBorders>
              <w:top w:val="nil"/>
              <w:left w:val="single" w:sz="8" w:space="0" w:color="auto"/>
              <w:bottom w:val="single" w:sz="4" w:space="0" w:color="auto"/>
              <w:right w:val="single" w:sz="4" w:space="0" w:color="auto"/>
            </w:tcBorders>
            <w:vAlign w:val="center"/>
            <w:hideMark/>
          </w:tcPr>
          <w:p w14:paraId="2B20890D" w14:textId="77777777" w:rsidR="00BD287F" w:rsidRPr="00933B8E" w:rsidRDefault="00BD287F" w:rsidP="001B16F7">
            <w:pPr>
              <w:rPr>
                <w:rFonts w:ascii="Calibri" w:hAnsi="Calibri" w:cs="Calibri"/>
                <w:color w:val="000000"/>
                <w:sz w:val="22"/>
                <w:szCs w:val="22"/>
                <w:lang w:val="af-ZA" w:eastAsia="af-ZA"/>
              </w:rPr>
            </w:pPr>
          </w:p>
        </w:tc>
        <w:tc>
          <w:tcPr>
            <w:tcW w:w="440" w:type="dxa"/>
            <w:tcBorders>
              <w:top w:val="nil"/>
              <w:left w:val="nil"/>
              <w:bottom w:val="nil"/>
              <w:right w:val="single" w:sz="4" w:space="0" w:color="auto"/>
            </w:tcBorders>
            <w:shd w:val="clear" w:color="auto" w:fill="auto"/>
            <w:noWrap/>
            <w:vAlign w:val="bottom"/>
            <w:hideMark/>
          </w:tcPr>
          <w:p w14:paraId="1A368E6B"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w:t>
            </w:r>
          </w:p>
        </w:tc>
        <w:tc>
          <w:tcPr>
            <w:tcW w:w="3060" w:type="dxa"/>
            <w:tcBorders>
              <w:top w:val="nil"/>
              <w:left w:val="nil"/>
              <w:bottom w:val="nil"/>
              <w:right w:val="single" w:sz="4" w:space="0" w:color="auto"/>
            </w:tcBorders>
            <w:shd w:val="clear" w:color="auto" w:fill="auto"/>
            <w:noWrap/>
            <w:vAlign w:val="bottom"/>
            <w:hideMark/>
          </w:tcPr>
          <w:p w14:paraId="3A02586B"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 xml:space="preserve">4 controles </w:t>
            </w:r>
          </w:p>
        </w:tc>
        <w:tc>
          <w:tcPr>
            <w:tcW w:w="2382" w:type="dxa"/>
            <w:tcBorders>
              <w:top w:val="nil"/>
              <w:left w:val="nil"/>
              <w:bottom w:val="nil"/>
              <w:right w:val="single" w:sz="8" w:space="0" w:color="auto"/>
            </w:tcBorders>
            <w:shd w:val="clear" w:color="auto" w:fill="auto"/>
            <w:noWrap/>
            <w:vAlign w:val="bottom"/>
            <w:hideMark/>
          </w:tcPr>
          <w:p w14:paraId="0706C788" w14:textId="77777777" w:rsidR="00BD287F" w:rsidRPr="00933B8E" w:rsidRDefault="00BD287F" w:rsidP="001B16F7">
            <w:pPr>
              <w:rPr>
                <w:rFonts w:ascii="Calibri" w:hAnsi="Calibri" w:cs="Calibri"/>
                <w:color w:val="000000"/>
                <w:sz w:val="22"/>
                <w:szCs w:val="22"/>
                <w:lang w:val="af-ZA" w:eastAsia="af-ZA"/>
              </w:rPr>
            </w:pPr>
            <w:r w:rsidRPr="00933B8E">
              <w:rPr>
                <w:rFonts w:ascii="Calibri" w:hAnsi="Calibri" w:cs="Calibri"/>
                <w:color w:val="000000"/>
                <w:sz w:val="22"/>
                <w:szCs w:val="22"/>
                <w:lang w:val="af-ZA" w:eastAsia="af-ZA"/>
              </w:rPr>
              <w:t>Sin ejecución</w:t>
            </w:r>
          </w:p>
        </w:tc>
      </w:tr>
      <w:tr w:rsidR="00BD287F" w:rsidRPr="00933B8E" w14:paraId="53DF7D3F" w14:textId="77777777" w:rsidTr="001B16F7">
        <w:trPr>
          <w:trHeight w:val="315"/>
          <w:jc w:val="center"/>
        </w:trPr>
        <w:tc>
          <w:tcPr>
            <w:tcW w:w="7050" w:type="dxa"/>
            <w:gridSpan w:val="4"/>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5F0EBFC3" w14:textId="77777777" w:rsidR="00BD287F" w:rsidRPr="00933B8E" w:rsidRDefault="00BD287F" w:rsidP="001B16F7">
            <w:pPr>
              <w:jc w:val="center"/>
              <w:rPr>
                <w:rFonts w:ascii="Calibri" w:hAnsi="Calibri" w:cs="Calibri"/>
                <w:b/>
                <w:bCs/>
                <w:color w:val="000000"/>
                <w:sz w:val="22"/>
                <w:szCs w:val="22"/>
                <w:lang w:val="af-ZA" w:eastAsia="af-ZA"/>
              </w:rPr>
            </w:pPr>
            <w:r w:rsidRPr="00933B8E">
              <w:rPr>
                <w:rFonts w:ascii="Calibri" w:hAnsi="Calibri" w:cs="Calibri"/>
                <w:b/>
                <w:bCs/>
                <w:color w:val="000000"/>
                <w:sz w:val="22"/>
                <w:szCs w:val="22"/>
                <w:lang w:val="af-ZA" w:eastAsia="af-ZA"/>
              </w:rPr>
              <w:t xml:space="preserve">22% EJECUCION DE CONTROLES </w:t>
            </w:r>
          </w:p>
        </w:tc>
      </w:tr>
    </w:tbl>
    <w:p w14:paraId="5BBBE47B" w14:textId="77777777" w:rsidR="00D70651" w:rsidRPr="002700A5" w:rsidRDefault="00D70651" w:rsidP="00D70651">
      <w:pPr>
        <w:rPr>
          <w:rFonts w:ascii="Century Gothic" w:hAnsi="Century Gothic" w:cs="Arial"/>
          <w:b/>
          <w:color w:val="333333"/>
          <w:sz w:val="22"/>
          <w:szCs w:val="22"/>
          <w:lang w:val="es-CO" w:eastAsia="es-CO"/>
        </w:rPr>
      </w:pPr>
    </w:p>
    <w:p w14:paraId="52391A46" w14:textId="77777777" w:rsidR="00D70651" w:rsidRPr="002700A5" w:rsidRDefault="00D70651" w:rsidP="00D70651">
      <w:pPr>
        <w:jc w:val="both"/>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Componente 2: Racionalización de Tramites</w:t>
      </w:r>
    </w:p>
    <w:p w14:paraId="73B1D63A" w14:textId="77777777" w:rsidR="00D70651" w:rsidRDefault="00D70651" w:rsidP="00D70651">
      <w:pPr>
        <w:jc w:val="both"/>
        <w:rPr>
          <w:rFonts w:ascii="Century Gothic" w:hAnsi="Century Gothic" w:cs="Arial"/>
          <w:color w:val="000000"/>
          <w:sz w:val="22"/>
          <w:szCs w:val="22"/>
          <w:lang w:val="es-CO" w:eastAsia="es-CO"/>
        </w:rPr>
      </w:pPr>
    </w:p>
    <w:p w14:paraId="0874775E" w14:textId="77777777" w:rsidR="00D70651" w:rsidRPr="002700A5" w:rsidRDefault="00D70651" w:rsidP="00D70651">
      <w:pPr>
        <w:jc w:val="both"/>
        <w:rPr>
          <w:rFonts w:ascii="Century Gothic" w:hAnsi="Century Gothic" w:cs="Arial"/>
          <w:b/>
          <w:color w:val="333333"/>
          <w:sz w:val="22"/>
          <w:szCs w:val="22"/>
          <w:lang w:val="es-CO" w:eastAsia="es-CO"/>
        </w:rPr>
      </w:pPr>
      <w:r>
        <w:rPr>
          <w:rFonts w:ascii="Century Gothic" w:hAnsi="Century Gothic" w:cs="Arial"/>
          <w:color w:val="000000"/>
          <w:sz w:val="22"/>
          <w:szCs w:val="22"/>
          <w:lang w:val="es-CO" w:eastAsia="es-CO"/>
        </w:rPr>
        <w:t>Cuadro No. 8 Medición de Actividades Componente 2 PAYAC</w:t>
      </w:r>
    </w:p>
    <w:tbl>
      <w:tblPr>
        <w:tblW w:w="0" w:type="auto"/>
        <w:tblInd w:w="80" w:type="dxa"/>
        <w:tblCellMar>
          <w:left w:w="70" w:type="dxa"/>
          <w:right w:w="70" w:type="dxa"/>
        </w:tblCellMar>
        <w:tblLook w:val="04A0" w:firstRow="1" w:lastRow="0" w:firstColumn="1" w:lastColumn="0" w:noHBand="0" w:noVBand="1"/>
      </w:tblPr>
      <w:tblGrid>
        <w:gridCol w:w="3791"/>
        <w:gridCol w:w="3906"/>
        <w:gridCol w:w="1417"/>
      </w:tblGrid>
      <w:tr w:rsidR="00D70651" w:rsidRPr="00643FFB" w14:paraId="585824E5" w14:textId="77777777" w:rsidTr="00B65CD9">
        <w:trPr>
          <w:trHeight w:val="300"/>
        </w:trPr>
        <w:tc>
          <w:tcPr>
            <w:tcW w:w="784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7141435" w14:textId="77777777" w:rsidR="00D70651" w:rsidRPr="00643FFB" w:rsidRDefault="00D70651" w:rsidP="001B16F7">
            <w:pPr>
              <w:jc w:val="center"/>
              <w:rPr>
                <w:rFonts w:ascii="Century Gothic" w:hAnsi="Century Gothic" w:cs="Calibri"/>
                <w:b/>
                <w:bCs/>
                <w:color w:val="000000"/>
                <w:sz w:val="16"/>
                <w:szCs w:val="16"/>
                <w:lang w:val="es-CO" w:eastAsia="es-CO"/>
              </w:rPr>
            </w:pPr>
            <w:r w:rsidRPr="00643FFB">
              <w:rPr>
                <w:rFonts w:ascii="Century Gothic" w:hAnsi="Century Gothic" w:cs="Calibri"/>
                <w:b/>
                <w:bCs/>
                <w:color w:val="000000"/>
                <w:sz w:val="16"/>
                <w:szCs w:val="16"/>
              </w:rPr>
              <w:t>Actividades Plan Anticorrupción y Atención al Ciudadano 2023</w:t>
            </w:r>
          </w:p>
        </w:tc>
      </w:tr>
      <w:tr w:rsidR="00D70651" w:rsidRPr="00643FFB" w14:paraId="4B153CA4" w14:textId="77777777" w:rsidTr="00B65CD9">
        <w:trPr>
          <w:trHeight w:val="300"/>
        </w:trPr>
        <w:tc>
          <w:tcPr>
            <w:tcW w:w="7848"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88C57E8" w14:textId="77777777" w:rsidR="00D70651" w:rsidRPr="00643FFB" w:rsidRDefault="00D70651" w:rsidP="001B16F7">
            <w:pPr>
              <w:jc w:val="center"/>
              <w:rPr>
                <w:rFonts w:ascii="Century Gothic" w:hAnsi="Century Gothic" w:cs="Calibri"/>
                <w:b/>
                <w:bCs/>
                <w:color w:val="000000"/>
                <w:sz w:val="16"/>
                <w:szCs w:val="16"/>
              </w:rPr>
            </w:pPr>
            <w:r w:rsidRPr="00643FFB">
              <w:rPr>
                <w:rFonts w:ascii="Century Gothic" w:hAnsi="Century Gothic" w:cs="Calibri"/>
                <w:b/>
                <w:bCs/>
                <w:color w:val="000000"/>
                <w:sz w:val="16"/>
                <w:szCs w:val="16"/>
              </w:rPr>
              <w:t>Componente 2:  RACIONALIZACIÓN DE TRÁMITES</w:t>
            </w:r>
          </w:p>
        </w:tc>
      </w:tr>
      <w:tr w:rsidR="00D70651" w:rsidRPr="00643FFB" w14:paraId="498AF46D" w14:textId="77777777" w:rsidTr="00B65CD9">
        <w:trPr>
          <w:trHeight w:val="2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8C445DC" w14:textId="77777777" w:rsidR="00D70651" w:rsidRPr="00643FFB" w:rsidRDefault="00D70651" w:rsidP="001B16F7">
            <w:pPr>
              <w:jc w:val="center"/>
              <w:rPr>
                <w:rFonts w:ascii="Century Gothic" w:hAnsi="Century Gothic" w:cs="Calibri"/>
                <w:b/>
                <w:bCs/>
                <w:color w:val="000000"/>
                <w:sz w:val="16"/>
                <w:szCs w:val="16"/>
              </w:rPr>
            </w:pPr>
            <w:r w:rsidRPr="00643FFB">
              <w:rPr>
                <w:rFonts w:ascii="Century Gothic" w:hAnsi="Century Gothic" w:cs="Calibri"/>
                <w:b/>
                <w:bCs/>
                <w:color w:val="000000"/>
                <w:sz w:val="16"/>
                <w:szCs w:val="16"/>
              </w:rPr>
              <w:t xml:space="preserve">Actividades programadas </w:t>
            </w:r>
          </w:p>
        </w:tc>
        <w:tc>
          <w:tcPr>
            <w:tcW w:w="3906" w:type="dxa"/>
            <w:tcBorders>
              <w:top w:val="nil"/>
              <w:left w:val="nil"/>
              <w:bottom w:val="single" w:sz="4" w:space="0" w:color="auto"/>
              <w:right w:val="single" w:sz="4" w:space="0" w:color="auto"/>
            </w:tcBorders>
            <w:shd w:val="clear" w:color="auto" w:fill="auto"/>
            <w:vAlign w:val="center"/>
            <w:hideMark/>
          </w:tcPr>
          <w:p w14:paraId="6CB8BA13" w14:textId="77777777" w:rsidR="00D70651" w:rsidRPr="00643FFB" w:rsidRDefault="00D70651" w:rsidP="001B16F7">
            <w:pPr>
              <w:jc w:val="center"/>
              <w:rPr>
                <w:rFonts w:ascii="Century Gothic" w:hAnsi="Century Gothic" w:cs="Calibri"/>
                <w:b/>
                <w:bCs/>
                <w:color w:val="000000"/>
                <w:sz w:val="16"/>
                <w:szCs w:val="16"/>
              </w:rPr>
            </w:pPr>
            <w:r w:rsidRPr="00643FFB">
              <w:rPr>
                <w:rFonts w:ascii="Century Gothic" w:hAnsi="Century Gothic" w:cs="Calibri"/>
                <w:b/>
                <w:bCs/>
                <w:color w:val="000000"/>
                <w:sz w:val="16"/>
                <w:szCs w:val="16"/>
              </w:rPr>
              <w:t>Actividades Realizadas</w:t>
            </w:r>
          </w:p>
        </w:tc>
        <w:tc>
          <w:tcPr>
            <w:tcW w:w="1417" w:type="dxa"/>
            <w:tcBorders>
              <w:top w:val="nil"/>
              <w:left w:val="nil"/>
              <w:bottom w:val="single" w:sz="4" w:space="0" w:color="auto"/>
              <w:right w:val="single" w:sz="8" w:space="0" w:color="auto"/>
            </w:tcBorders>
            <w:shd w:val="clear" w:color="auto" w:fill="auto"/>
            <w:vAlign w:val="center"/>
            <w:hideMark/>
          </w:tcPr>
          <w:p w14:paraId="05C74ABD" w14:textId="77777777" w:rsidR="00D70651" w:rsidRPr="00643FFB" w:rsidRDefault="00D70651" w:rsidP="001B16F7">
            <w:pPr>
              <w:jc w:val="center"/>
              <w:rPr>
                <w:rFonts w:ascii="Century Gothic" w:hAnsi="Century Gothic" w:cs="Calibri"/>
                <w:b/>
                <w:bCs/>
                <w:color w:val="000000"/>
                <w:sz w:val="16"/>
                <w:szCs w:val="16"/>
              </w:rPr>
            </w:pPr>
            <w:r w:rsidRPr="00643FFB">
              <w:rPr>
                <w:rFonts w:ascii="Century Gothic" w:hAnsi="Century Gothic" w:cs="Calibri"/>
                <w:b/>
                <w:bCs/>
                <w:color w:val="000000"/>
                <w:sz w:val="16"/>
                <w:szCs w:val="16"/>
              </w:rPr>
              <w:t xml:space="preserve">% de Avance </w:t>
            </w:r>
          </w:p>
        </w:tc>
      </w:tr>
      <w:tr w:rsidR="00D70651" w:rsidRPr="00643FFB" w14:paraId="2B0EC0A9" w14:textId="77777777" w:rsidTr="00BC1E94">
        <w:trPr>
          <w:trHeight w:val="790"/>
        </w:trPr>
        <w:tc>
          <w:tcPr>
            <w:tcW w:w="0" w:type="auto"/>
            <w:tcBorders>
              <w:top w:val="nil"/>
              <w:left w:val="single" w:sz="4" w:space="0" w:color="auto"/>
              <w:bottom w:val="single" w:sz="4" w:space="0" w:color="auto"/>
              <w:right w:val="single" w:sz="4" w:space="0" w:color="auto"/>
            </w:tcBorders>
            <w:shd w:val="clear" w:color="auto" w:fill="auto"/>
            <w:hideMark/>
          </w:tcPr>
          <w:p w14:paraId="72CFC32D" w14:textId="77777777" w:rsidR="00D70651" w:rsidRPr="00B65CD9" w:rsidRDefault="00D70651" w:rsidP="001B16F7">
            <w:pPr>
              <w:rPr>
                <w:rFonts w:ascii="Arial" w:hAnsi="Arial" w:cs="Arial"/>
                <w:color w:val="000000"/>
                <w:sz w:val="12"/>
                <w:szCs w:val="12"/>
              </w:rPr>
            </w:pPr>
            <w:r w:rsidRPr="00B65CD9">
              <w:rPr>
                <w:rFonts w:ascii="Arial" w:hAnsi="Arial" w:cs="Arial"/>
                <w:color w:val="000000"/>
                <w:sz w:val="12"/>
                <w:szCs w:val="12"/>
              </w:rPr>
              <w:lastRenderedPageBreak/>
              <w:t>Una mesa de trabajo para la priorización de tramites de la vigencia 2023</w:t>
            </w:r>
          </w:p>
        </w:tc>
        <w:tc>
          <w:tcPr>
            <w:tcW w:w="3906" w:type="dxa"/>
            <w:tcBorders>
              <w:top w:val="nil"/>
              <w:left w:val="nil"/>
              <w:bottom w:val="single" w:sz="4" w:space="0" w:color="auto"/>
              <w:right w:val="single" w:sz="4" w:space="0" w:color="auto"/>
            </w:tcBorders>
            <w:shd w:val="clear" w:color="auto" w:fill="auto"/>
            <w:hideMark/>
          </w:tcPr>
          <w:p w14:paraId="277F7D6D" w14:textId="77777777" w:rsidR="00D70651" w:rsidRPr="00B65CD9" w:rsidRDefault="00D70651" w:rsidP="00BC1E94">
            <w:pPr>
              <w:jc w:val="both"/>
              <w:rPr>
                <w:rFonts w:ascii="Arial" w:hAnsi="Arial" w:cs="Arial"/>
                <w:color w:val="000000"/>
                <w:sz w:val="12"/>
                <w:szCs w:val="12"/>
              </w:rPr>
            </w:pPr>
            <w:r w:rsidRPr="00B65CD9">
              <w:rPr>
                <w:rFonts w:ascii="Arial" w:hAnsi="Arial" w:cs="Arial"/>
                <w:color w:val="000000"/>
                <w:sz w:val="12"/>
                <w:szCs w:val="12"/>
              </w:rPr>
              <w:t xml:space="preserve">Se realizó la mesa de trabajo el día 05/05/2023, En la cual se llegó a la conclusión de priorizar los tramites Atención inicial de urgencias y dispensación de medicamentos claro está sin dejar de lado los demás tramites que tenemos inscritos en el SUIT. Acta_007_priorizacion_de_tramites.pdf </w:t>
            </w:r>
          </w:p>
        </w:tc>
        <w:tc>
          <w:tcPr>
            <w:tcW w:w="1417" w:type="dxa"/>
            <w:tcBorders>
              <w:top w:val="nil"/>
              <w:left w:val="nil"/>
              <w:bottom w:val="single" w:sz="4" w:space="0" w:color="auto"/>
              <w:right w:val="single" w:sz="8" w:space="0" w:color="auto"/>
            </w:tcBorders>
            <w:shd w:val="clear" w:color="auto" w:fill="auto"/>
            <w:noWrap/>
            <w:vAlign w:val="center"/>
            <w:hideMark/>
          </w:tcPr>
          <w:p w14:paraId="60FB7D9C" w14:textId="77777777" w:rsidR="00D70651" w:rsidRPr="00B65CD9" w:rsidRDefault="00D70651" w:rsidP="00BC1E94">
            <w:pPr>
              <w:jc w:val="center"/>
              <w:rPr>
                <w:rFonts w:ascii="Arial" w:hAnsi="Arial" w:cs="Arial"/>
                <w:color w:val="000000"/>
                <w:sz w:val="12"/>
                <w:szCs w:val="12"/>
              </w:rPr>
            </w:pPr>
            <w:r w:rsidRPr="00B65CD9">
              <w:rPr>
                <w:rFonts w:ascii="Arial" w:hAnsi="Arial" w:cs="Arial"/>
                <w:color w:val="000000"/>
                <w:sz w:val="12"/>
                <w:szCs w:val="12"/>
              </w:rPr>
              <w:t>100</w:t>
            </w:r>
          </w:p>
        </w:tc>
      </w:tr>
      <w:tr w:rsidR="00D70651" w:rsidRPr="00643FFB" w14:paraId="375E83EE" w14:textId="77777777" w:rsidTr="00BC1E94">
        <w:trPr>
          <w:trHeight w:val="418"/>
        </w:trPr>
        <w:tc>
          <w:tcPr>
            <w:tcW w:w="0" w:type="auto"/>
            <w:tcBorders>
              <w:top w:val="nil"/>
              <w:left w:val="single" w:sz="4" w:space="0" w:color="auto"/>
              <w:bottom w:val="single" w:sz="4" w:space="0" w:color="auto"/>
              <w:right w:val="single" w:sz="4" w:space="0" w:color="auto"/>
            </w:tcBorders>
            <w:shd w:val="clear" w:color="auto" w:fill="auto"/>
            <w:hideMark/>
          </w:tcPr>
          <w:p w14:paraId="7001D7F4" w14:textId="77777777" w:rsidR="00D70651" w:rsidRPr="00B65CD9" w:rsidRDefault="00D70651" w:rsidP="001B16F7">
            <w:pPr>
              <w:rPr>
                <w:rFonts w:ascii="Arial" w:hAnsi="Arial" w:cs="Arial"/>
                <w:color w:val="000000"/>
                <w:sz w:val="12"/>
                <w:szCs w:val="12"/>
              </w:rPr>
            </w:pPr>
            <w:r w:rsidRPr="00B65CD9">
              <w:rPr>
                <w:rFonts w:ascii="Arial" w:hAnsi="Arial" w:cs="Arial"/>
                <w:color w:val="000000"/>
                <w:sz w:val="12"/>
                <w:szCs w:val="12"/>
              </w:rPr>
              <w:t xml:space="preserve">Socializar al comité de gestión el componente de racionalización de tramites  </w:t>
            </w:r>
          </w:p>
        </w:tc>
        <w:tc>
          <w:tcPr>
            <w:tcW w:w="3906" w:type="dxa"/>
            <w:tcBorders>
              <w:top w:val="nil"/>
              <w:left w:val="nil"/>
              <w:bottom w:val="single" w:sz="4" w:space="0" w:color="auto"/>
              <w:right w:val="single" w:sz="4" w:space="0" w:color="auto"/>
            </w:tcBorders>
            <w:shd w:val="clear" w:color="auto" w:fill="auto"/>
            <w:hideMark/>
          </w:tcPr>
          <w:p w14:paraId="11C68D33" w14:textId="77777777" w:rsidR="00D70651" w:rsidRPr="00B65CD9" w:rsidRDefault="00D70651" w:rsidP="00BC1E94">
            <w:pPr>
              <w:jc w:val="both"/>
              <w:rPr>
                <w:rFonts w:ascii="Arial" w:hAnsi="Arial" w:cs="Arial"/>
                <w:color w:val="000000"/>
                <w:sz w:val="12"/>
                <w:szCs w:val="12"/>
              </w:rPr>
            </w:pPr>
            <w:r w:rsidRPr="00B65CD9">
              <w:rPr>
                <w:rFonts w:ascii="Arial" w:hAnsi="Arial" w:cs="Arial"/>
                <w:color w:val="000000"/>
                <w:sz w:val="12"/>
                <w:szCs w:val="12"/>
              </w:rPr>
              <w:t xml:space="preserve">No hay avance en esta actividad. </w:t>
            </w:r>
          </w:p>
        </w:tc>
        <w:tc>
          <w:tcPr>
            <w:tcW w:w="1417" w:type="dxa"/>
            <w:tcBorders>
              <w:top w:val="nil"/>
              <w:left w:val="nil"/>
              <w:bottom w:val="single" w:sz="4" w:space="0" w:color="auto"/>
              <w:right w:val="single" w:sz="8" w:space="0" w:color="auto"/>
            </w:tcBorders>
            <w:shd w:val="clear" w:color="auto" w:fill="auto"/>
            <w:noWrap/>
            <w:vAlign w:val="center"/>
            <w:hideMark/>
          </w:tcPr>
          <w:p w14:paraId="0923A430" w14:textId="77777777" w:rsidR="00D70651" w:rsidRPr="00B65CD9" w:rsidRDefault="00D70651" w:rsidP="00BC1E94">
            <w:pPr>
              <w:jc w:val="center"/>
              <w:rPr>
                <w:rFonts w:ascii="Arial" w:hAnsi="Arial" w:cs="Arial"/>
                <w:color w:val="000000"/>
                <w:sz w:val="12"/>
                <w:szCs w:val="12"/>
              </w:rPr>
            </w:pPr>
            <w:r w:rsidRPr="00B65CD9">
              <w:rPr>
                <w:rFonts w:ascii="Arial" w:hAnsi="Arial" w:cs="Arial"/>
                <w:color w:val="000000"/>
                <w:sz w:val="12"/>
                <w:szCs w:val="12"/>
              </w:rPr>
              <w:t>0</w:t>
            </w:r>
          </w:p>
        </w:tc>
      </w:tr>
      <w:tr w:rsidR="00D70651" w:rsidRPr="00643FFB" w14:paraId="27B6D6FB" w14:textId="77777777" w:rsidTr="00BC1E94">
        <w:trPr>
          <w:trHeight w:val="694"/>
        </w:trPr>
        <w:tc>
          <w:tcPr>
            <w:tcW w:w="0" w:type="auto"/>
            <w:tcBorders>
              <w:top w:val="nil"/>
              <w:left w:val="single" w:sz="4" w:space="0" w:color="auto"/>
              <w:bottom w:val="single" w:sz="4" w:space="0" w:color="auto"/>
              <w:right w:val="single" w:sz="4" w:space="0" w:color="auto"/>
            </w:tcBorders>
            <w:shd w:val="clear" w:color="auto" w:fill="auto"/>
            <w:hideMark/>
          </w:tcPr>
          <w:p w14:paraId="3FF807AB" w14:textId="77777777" w:rsidR="00D70651" w:rsidRPr="00B65CD9" w:rsidRDefault="00D70651" w:rsidP="001B16F7">
            <w:pPr>
              <w:rPr>
                <w:rFonts w:ascii="Arial" w:hAnsi="Arial" w:cs="Arial"/>
                <w:color w:val="000000"/>
                <w:sz w:val="12"/>
                <w:szCs w:val="12"/>
              </w:rPr>
            </w:pPr>
            <w:r w:rsidRPr="00B65CD9">
              <w:rPr>
                <w:rFonts w:ascii="Arial" w:hAnsi="Arial" w:cs="Arial"/>
                <w:color w:val="000000"/>
                <w:sz w:val="12"/>
                <w:szCs w:val="12"/>
              </w:rPr>
              <w:t xml:space="preserve">Comparar la información de cada trámite priorizado y registrado en el SUIT con el área encargada de dicho trámite </w:t>
            </w:r>
          </w:p>
        </w:tc>
        <w:tc>
          <w:tcPr>
            <w:tcW w:w="3906" w:type="dxa"/>
            <w:tcBorders>
              <w:top w:val="nil"/>
              <w:left w:val="nil"/>
              <w:bottom w:val="single" w:sz="4" w:space="0" w:color="auto"/>
              <w:right w:val="single" w:sz="4" w:space="0" w:color="auto"/>
            </w:tcBorders>
            <w:shd w:val="clear" w:color="auto" w:fill="auto"/>
            <w:hideMark/>
          </w:tcPr>
          <w:p w14:paraId="294B0C88" w14:textId="77777777" w:rsidR="00D70651" w:rsidRPr="00B65CD9" w:rsidRDefault="00D70651" w:rsidP="00BC1E94">
            <w:pPr>
              <w:jc w:val="both"/>
              <w:rPr>
                <w:rFonts w:ascii="Arial" w:hAnsi="Arial" w:cs="Arial"/>
                <w:color w:val="000000"/>
                <w:sz w:val="12"/>
                <w:szCs w:val="12"/>
              </w:rPr>
            </w:pPr>
            <w:r w:rsidRPr="00B65CD9">
              <w:rPr>
                <w:rFonts w:ascii="Arial" w:hAnsi="Arial" w:cs="Arial"/>
                <w:color w:val="000000"/>
                <w:sz w:val="12"/>
                <w:szCs w:val="12"/>
              </w:rPr>
              <w:t>Se realizó mesa de trabajo en la cual se socializo los tramites, Atención inicial a urgencias y dispensación de medicamentos, tocando a fondo el trámite de atención inicial de urgencia,</w:t>
            </w:r>
            <w:r w:rsidRPr="00B65CD9">
              <w:rPr>
                <w:rFonts w:ascii="Arial" w:hAnsi="Arial" w:cs="Arial"/>
                <w:color w:val="000000"/>
                <w:sz w:val="12"/>
                <w:szCs w:val="12"/>
              </w:rPr>
              <w:br/>
              <w:t>Acta_008_racionalizacion_de_tramites.pdf</w:t>
            </w:r>
          </w:p>
        </w:tc>
        <w:tc>
          <w:tcPr>
            <w:tcW w:w="1417" w:type="dxa"/>
            <w:tcBorders>
              <w:top w:val="nil"/>
              <w:left w:val="nil"/>
              <w:bottom w:val="single" w:sz="4" w:space="0" w:color="auto"/>
              <w:right w:val="single" w:sz="8" w:space="0" w:color="auto"/>
            </w:tcBorders>
            <w:shd w:val="clear" w:color="auto" w:fill="auto"/>
            <w:noWrap/>
            <w:vAlign w:val="center"/>
            <w:hideMark/>
          </w:tcPr>
          <w:p w14:paraId="3F2C75FA" w14:textId="77777777" w:rsidR="00D70651" w:rsidRPr="00B65CD9" w:rsidRDefault="00D70651" w:rsidP="00BC1E94">
            <w:pPr>
              <w:jc w:val="center"/>
              <w:rPr>
                <w:rFonts w:ascii="Arial" w:hAnsi="Arial" w:cs="Arial"/>
                <w:color w:val="000000"/>
                <w:sz w:val="12"/>
                <w:szCs w:val="12"/>
              </w:rPr>
            </w:pPr>
            <w:r w:rsidRPr="00B65CD9">
              <w:rPr>
                <w:rFonts w:ascii="Arial" w:hAnsi="Arial" w:cs="Arial"/>
                <w:color w:val="000000"/>
                <w:sz w:val="12"/>
                <w:szCs w:val="12"/>
              </w:rPr>
              <w:t>100</w:t>
            </w:r>
          </w:p>
        </w:tc>
      </w:tr>
      <w:tr w:rsidR="00D70651" w:rsidRPr="00643FFB" w14:paraId="532C33DE" w14:textId="77777777" w:rsidTr="00BC1E94">
        <w:trPr>
          <w:trHeight w:val="434"/>
        </w:trPr>
        <w:tc>
          <w:tcPr>
            <w:tcW w:w="0" w:type="auto"/>
            <w:tcBorders>
              <w:top w:val="nil"/>
              <w:left w:val="single" w:sz="4" w:space="0" w:color="auto"/>
              <w:bottom w:val="single" w:sz="4" w:space="0" w:color="auto"/>
              <w:right w:val="single" w:sz="4" w:space="0" w:color="auto"/>
            </w:tcBorders>
            <w:shd w:val="clear" w:color="auto" w:fill="auto"/>
            <w:hideMark/>
          </w:tcPr>
          <w:p w14:paraId="2C6228E3" w14:textId="77777777" w:rsidR="00D70651" w:rsidRPr="00B65CD9" w:rsidRDefault="00D70651" w:rsidP="001B16F7">
            <w:pPr>
              <w:rPr>
                <w:rFonts w:ascii="Arial" w:hAnsi="Arial" w:cs="Arial"/>
                <w:color w:val="000000"/>
                <w:sz w:val="12"/>
                <w:szCs w:val="12"/>
              </w:rPr>
            </w:pPr>
            <w:r w:rsidRPr="00B65CD9">
              <w:rPr>
                <w:rFonts w:ascii="Arial" w:hAnsi="Arial" w:cs="Arial"/>
                <w:color w:val="000000"/>
                <w:sz w:val="12"/>
                <w:szCs w:val="12"/>
              </w:rPr>
              <w:t xml:space="preserve">Realizar la actualización de los tramites mediante la modificación del formato integrado </w:t>
            </w:r>
          </w:p>
        </w:tc>
        <w:tc>
          <w:tcPr>
            <w:tcW w:w="3906" w:type="dxa"/>
            <w:tcBorders>
              <w:top w:val="nil"/>
              <w:left w:val="nil"/>
              <w:bottom w:val="single" w:sz="4" w:space="0" w:color="auto"/>
              <w:right w:val="single" w:sz="4" w:space="0" w:color="auto"/>
            </w:tcBorders>
            <w:shd w:val="clear" w:color="auto" w:fill="auto"/>
            <w:hideMark/>
          </w:tcPr>
          <w:p w14:paraId="4CC74DCD" w14:textId="77777777" w:rsidR="00D70651" w:rsidRPr="00B65CD9" w:rsidRDefault="00D70651" w:rsidP="00BC1E94">
            <w:pPr>
              <w:jc w:val="both"/>
              <w:rPr>
                <w:rFonts w:ascii="Arial" w:hAnsi="Arial" w:cs="Arial"/>
                <w:color w:val="000000"/>
                <w:sz w:val="12"/>
                <w:szCs w:val="12"/>
              </w:rPr>
            </w:pPr>
            <w:r w:rsidRPr="00B65CD9">
              <w:rPr>
                <w:rFonts w:ascii="Arial" w:hAnsi="Arial" w:cs="Arial"/>
                <w:color w:val="000000"/>
                <w:sz w:val="12"/>
                <w:szCs w:val="12"/>
              </w:rPr>
              <w:t xml:space="preserve">No hay avance en esta actividad. </w:t>
            </w:r>
          </w:p>
        </w:tc>
        <w:tc>
          <w:tcPr>
            <w:tcW w:w="1417" w:type="dxa"/>
            <w:tcBorders>
              <w:top w:val="nil"/>
              <w:left w:val="nil"/>
              <w:bottom w:val="single" w:sz="4" w:space="0" w:color="auto"/>
              <w:right w:val="single" w:sz="8" w:space="0" w:color="auto"/>
            </w:tcBorders>
            <w:shd w:val="clear" w:color="auto" w:fill="auto"/>
            <w:noWrap/>
            <w:vAlign w:val="center"/>
            <w:hideMark/>
          </w:tcPr>
          <w:p w14:paraId="15009A4D" w14:textId="77777777" w:rsidR="00D70651" w:rsidRPr="00B65CD9" w:rsidRDefault="00D70651" w:rsidP="00BC1E94">
            <w:pPr>
              <w:jc w:val="center"/>
              <w:rPr>
                <w:rFonts w:ascii="Arial" w:hAnsi="Arial" w:cs="Arial"/>
                <w:color w:val="000000"/>
                <w:sz w:val="12"/>
                <w:szCs w:val="12"/>
              </w:rPr>
            </w:pPr>
            <w:r w:rsidRPr="00B65CD9">
              <w:rPr>
                <w:rFonts w:ascii="Arial" w:hAnsi="Arial" w:cs="Arial"/>
                <w:color w:val="000000"/>
                <w:sz w:val="12"/>
                <w:szCs w:val="12"/>
              </w:rPr>
              <w:t>0</w:t>
            </w:r>
          </w:p>
        </w:tc>
      </w:tr>
      <w:tr w:rsidR="00D70651" w:rsidRPr="00643FFB" w14:paraId="456FF35B" w14:textId="77777777" w:rsidTr="00BC1E94">
        <w:trPr>
          <w:trHeight w:val="1142"/>
        </w:trPr>
        <w:tc>
          <w:tcPr>
            <w:tcW w:w="0" w:type="auto"/>
            <w:tcBorders>
              <w:top w:val="nil"/>
              <w:left w:val="single" w:sz="4" w:space="0" w:color="auto"/>
              <w:bottom w:val="single" w:sz="4" w:space="0" w:color="auto"/>
              <w:right w:val="single" w:sz="4" w:space="0" w:color="auto"/>
            </w:tcBorders>
            <w:shd w:val="clear" w:color="auto" w:fill="auto"/>
            <w:hideMark/>
          </w:tcPr>
          <w:p w14:paraId="61CEB8D1" w14:textId="77777777" w:rsidR="00D70651" w:rsidRPr="00B65CD9" w:rsidRDefault="00D70651" w:rsidP="001B16F7">
            <w:pPr>
              <w:rPr>
                <w:rFonts w:ascii="Arial" w:hAnsi="Arial" w:cs="Arial"/>
                <w:color w:val="000000"/>
                <w:sz w:val="12"/>
                <w:szCs w:val="12"/>
              </w:rPr>
            </w:pPr>
            <w:r w:rsidRPr="00B65CD9">
              <w:rPr>
                <w:rFonts w:ascii="Arial" w:hAnsi="Arial" w:cs="Arial"/>
                <w:color w:val="000000"/>
                <w:sz w:val="12"/>
                <w:szCs w:val="12"/>
              </w:rPr>
              <w:t>Publicación de todos los trámites en la página web institucional con un enlace hacia la plataforma www.gov.co</w:t>
            </w:r>
          </w:p>
        </w:tc>
        <w:tc>
          <w:tcPr>
            <w:tcW w:w="3906" w:type="dxa"/>
            <w:tcBorders>
              <w:top w:val="nil"/>
              <w:left w:val="nil"/>
              <w:bottom w:val="single" w:sz="4" w:space="0" w:color="auto"/>
              <w:right w:val="single" w:sz="4" w:space="0" w:color="auto"/>
            </w:tcBorders>
            <w:shd w:val="clear" w:color="auto" w:fill="auto"/>
            <w:hideMark/>
          </w:tcPr>
          <w:p w14:paraId="52951CB7" w14:textId="77777777" w:rsidR="00D70651" w:rsidRPr="00B65CD9" w:rsidRDefault="00D70651" w:rsidP="00BC1E94">
            <w:pPr>
              <w:jc w:val="both"/>
              <w:rPr>
                <w:rFonts w:ascii="Arial" w:hAnsi="Arial" w:cs="Arial"/>
                <w:color w:val="000000"/>
                <w:sz w:val="12"/>
                <w:szCs w:val="12"/>
              </w:rPr>
            </w:pPr>
            <w:r w:rsidRPr="00B65CD9">
              <w:rPr>
                <w:rFonts w:ascii="Arial" w:hAnsi="Arial" w:cs="Arial"/>
                <w:color w:val="000000"/>
                <w:sz w:val="12"/>
                <w:szCs w:val="12"/>
              </w:rPr>
              <w:t>Atención inicial de urgencias: Trámites del Gobierno de Colombia | GOV.CO (www.gov.co)</w:t>
            </w:r>
            <w:r w:rsidRPr="00B65CD9">
              <w:rPr>
                <w:rFonts w:ascii="Arial" w:hAnsi="Arial" w:cs="Arial"/>
                <w:color w:val="000000"/>
                <w:sz w:val="12"/>
                <w:szCs w:val="12"/>
              </w:rPr>
              <w:br/>
              <w:t>Historias clínicas: Trámites del Gobierno de Colombia | GOV.CO (www.gov.co)</w:t>
            </w:r>
            <w:r w:rsidRPr="00B65CD9">
              <w:rPr>
                <w:rFonts w:ascii="Arial" w:hAnsi="Arial" w:cs="Arial"/>
                <w:color w:val="000000"/>
                <w:sz w:val="12"/>
                <w:szCs w:val="12"/>
              </w:rPr>
              <w:br/>
              <w:t>Exámenes de laboratorio clínico: Trámites del Gobierno de Colombia | GOV.CO (www.gov.co)</w:t>
            </w:r>
            <w:r w:rsidRPr="00B65CD9">
              <w:rPr>
                <w:rFonts w:ascii="Arial" w:hAnsi="Arial" w:cs="Arial"/>
                <w:color w:val="000000"/>
                <w:sz w:val="12"/>
                <w:szCs w:val="12"/>
              </w:rPr>
              <w:br/>
              <w:t>Terapia: Trámites del Gobierno de Colombia | GOV.CO (www.gov.co)</w:t>
            </w:r>
            <w:r w:rsidRPr="00B65CD9">
              <w:rPr>
                <w:rFonts w:ascii="Arial" w:hAnsi="Arial" w:cs="Arial"/>
                <w:color w:val="000000"/>
                <w:sz w:val="12"/>
                <w:szCs w:val="12"/>
              </w:rPr>
              <w:br/>
              <w:t>Asignación de citas: Trámites del Gobierno de Colombia | GOV.CO (www.gov.co)</w:t>
            </w:r>
            <w:r w:rsidRPr="00B65CD9">
              <w:rPr>
                <w:rFonts w:ascii="Arial" w:hAnsi="Arial" w:cs="Arial"/>
                <w:color w:val="000000"/>
                <w:sz w:val="12"/>
                <w:szCs w:val="12"/>
              </w:rPr>
              <w:br/>
              <w:t>Certificado defunción: Trámites del Gobierno de Colombia | GOV.CO (www.gov.co)</w:t>
            </w:r>
            <w:r w:rsidRPr="00B65CD9">
              <w:rPr>
                <w:rFonts w:ascii="Arial" w:hAnsi="Arial" w:cs="Arial"/>
                <w:color w:val="000000"/>
                <w:sz w:val="12"/>
                <w:szCs w:val="12"/>
              </w:rPr>
              <w:br/>
              <w:t>Dispensación de medicamentos: Trámites del Gobierno de Colombia | GOV.CO (www.gov.co)</w:t>
            </w:r>
          </w:p>
        </w:tc>
        <w:tc>
          <w:tcPr>
            <w:tcW w:w="1417" w:type="dxa"/>
            <w:tcBorders>
              <w:top w:val="nil"/>
              <w:left w:val="nil"/>
              <w:bottom w:val="single" w:sz="4" w:space="0" w:color="auto"/>
              <w:right w:val="single" w:sz="8" w:space="0" w:color="auto"/>
            </w:tcBorders>
            <w:shd w:val="clear" w:color="auto" w:fill="auto"/>
            <w:noWrap/>
            <w:vAlign w:val="center"/>
            <w:hideMark/>
          </w:tcPr>
          <w:p w14:paraId="3D7B7CCF" w14:textId="77777777" w:rsidR="00D70651" w:rsidRPr="00B65CD9" w:rsidRDefault="00D70651" w:rsidP="00BC1E94">
            <w:pPr>
              <w:jc w:val="center"/>
              <w:rPr>
                <w:rFonts w:ascii="Arial" w:hAnsi="Arial" w:cs="Arial"/>
                <w:color w:val="000000"/>
                <w:sz w:val="12"/>
                <w:szCs w:val="12"/>
              </w:rPr>
            </w:pPr>
            <w:r w:rsidRPr="00B65CD9">
              <w:rPr>
                <w:rFonts w:ascii="Arial" w:hAnsi="Arial" w:cs="Arial"/>
                <w:color w:val="000000"/>
                <w:sz w:val="12"/>
                <w:szCs w:val="12"/>
              </w:rPr>
              <w:t>100</w:t>
            </w:r>
          </w:p>
        </w:tc>
      </w:tr>
      <w:tr w:rsidR="00D70651" w:rsidRPr="00643FFB" w14:paraId="0E4199D3" w14:textId="77777777" w:rsidTr="00BC1E94">
        <w:trPr>
          <w:trHeight w:val="629"/>
        </w:trPr>
        <w:tc>
          <w:tcPr>
            <w:tcW w:w="0" w:type="auto"/>
            <w:tcBorders>
              <w:top w:val="nil"/>
              <w:left w:val="single" w:sz="4" w:space="0" w:color="auto"/>
              <w:bottom w:val="nil"/>
              <w:right w:val="single" w:sz="4" w:space="0" w:color="auto"/>
            </w:tcBorders>
            <w:shd w:val="clear" w:color="auto" w:fill="auto"/>
            <w:hideMark/>
          </w:tcPr>
          <w:p w14:paraId="72D7C1F2" w14:textId="77777777" w:rsidR="00D70651" w:rsidRPr="00B65CD9" w:rsidRDefault="00D70651" w:rsidP="001B16F7">
            <w:pPr>
              <w:rPr>
                <w:rFonts w:ascii="Arial" w:hAnsi="Arial" w:cs="Arial"/>
                <w:color w:val="000000"/>
                <w:sz w:val="12"/>
                <w:szCs w:val="12"/>
              </w:rPr>
            </w:pPr>
            <w:r w:rsidRPr="00B65CD9">
              <w:rPr>
                <w:rFonts w:ascii="Arial" w:hAnsi="Arial" w:cs="Arial"/>
                <w:color w:val="000000"/>
                <w:sz w:val="12"/>
                <w:szCs w:val="12"/>
              </w:rPr>
              <w:t xml:space="preserve">Realizar una campaña digital para la socialización de los tramites habilitados y disponibles en línea. </w:t>
            </w:r>
          </w:p>
        </w:tc>
        <w:tc>
          <w:tcPr>
            <w:tcW w:w="3906" w:type="dxa"/>
            <w:tcBorders>
              <w:top w:val="nil"/>
              <w:left w:val="nil"/>
              <w:bottom w:val="nil"/>
              <w:right w:val="single" w:sz="4" w:space="0" w:color="auto"/>
            </w:tcBorders>
            <w:shd w:val="clear" w:color="auto" w:fill="auto"/>
            <w:hideMark/>
          </w:tcPr>
          <w:p w14:paraId="5A386396" w14:textId="77777777" w:rsidR="00D70651" w:rsidRPr="00B65CD9" w:rsidRDefault="00D70651" w:rsidP="00BC1E94">
            <w:pPr>
              <w:jc w:val="both"/>
              <w:rPr>
                <w:rFonts w:ascii="Arial" w:hAnsi="Arial" w:cs="Arial"/>
                <w:color w:val="000000"/>
                <w:sz w:val="12"/>
                <w:szCs w:val="12"/>
              </w:rPr>
            </w:pPr>
            <w:r w:rsidRPr="00B65CD9">
              <w:rPr>
                <w:rFonts w:ascii="Arial" w:hAnsi="Arial" w:cs="Arial"/>
                <w:color w:val="000000"/>
                <w:sz w:val="12"/>
                <w:szCs w:val="12"/>
              </w:rPr>
              <w:t xml:space="preserve">Video explicativo de como solicitar citas por medio de la página web </w:t>
            </w:r>
            <w:r w:rsidRPr="00B65CD9">
              <w:rPr>
                <w:rFonts w:ascii="Arial" w:hAnsi="Arial" w:cs="Arial"/>
                <w:color w:val="000000"/>
                <w:sz w:val="12"/>
                <w:szCs w:val="12"/>
              </w:rPr>
              <w:br/>
              <w:t>https://youtu.be/xv8DM6lJaT8</w:t>
            </w:r>
          </w:p>
        </w:tc>
        <w:tc>
          <w:tcPr>
            <w:tcW w:w="1417" w:type="dxa"/>
            <w:tcBorders>
              <w:top w:val="nil"/>
              <w:left w:val="nil"/>
              <w:bottom w:val="nil"/>
              <w:right w:val="single" w:sz="8" w:space="0" w:color="auto"/>
            </w:tcBorders>
            <w:shd w:val="clear" w:color="auto" w:fill="auto"/>
            <w:noWrap/>
            <w:vAlign w:val="center"/>
            <w:hideMark/>
          </w:tcPr>
          <w:p w14:paraId="4051694E" w14:textId="77777777" w:rsidR="00D70651" w:rsidRPr="00B65CD9" w:rsidRDefault="00D70651" w:rsidP="00BC1E94">
            <w:pPr>
              <w:jc w:val="center"/>
              <w:rPr>
                <w:rFonts w:ascii="Arial" w:hAnsi="Arial" w:cs="Arial"/>
                <w:color w:val="000000"/>
                <w:sz w:val="12"/>
                <w:szCs w:val="12"/>
              </w:rPr>
            </w:pPr>
            <w:r w:rsidRPr="00B65CD9">
              <w:rPr>
                <w:rFonts w:ascii="Arial" w:hAnsi="Arial" w:cs="Arial"/>
                <w:color w:val="000000"/>
                <w:sz w:val="12"/>
                <w:szCs w:val="12"/>
              </w:rPr>
              <w:t>50</w:t>
            </w:r>
          </w:p>
        </w:tc>
      </w:tr>
      <w:tr w:rsidR="00D70651" w:rsidRPr="00643FFB" w14:paraId="407285B1" w14:textId="77777777" w:rsidTr="00B65CD9">
        <w:trPr>
          <w:trHeight w:val="315"/>
        </w:trPr>
        <w:tc>
          <w:tcPr>
            <w:tcW w:w="643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5B6E7E2" w14:textId="77777777" w:rsidR="00D70651" w:rsidRPr="00B65CD9" w:rsidRDefault="00D70651" w:rsidP="001B16F7">
            <w:pPr>
              <w:rPr>
                <w:rFonts w:ascii="Arial" w:hAnsi="Arial" w:cs="Arial"/>
                <w:color w:val="000000"/>
                <w:sz w:val="12"/>
                <w:szCs w:val="12"/>
              </w:rPr>
            </w:pPr>
            <w:proofErr w:type="gramStart"/>
            <w:r w:rsidRPr="00B65CD9">
              <w:rPr>
                <w:rFonts w:ascii="Arial" w:hAnsi="Arial" w:cs="Arial"/>
                <w:color w:val="000000"/>
                <w:sz w:val="12"/>
                <w:szCs w:val="12"/>
              </w:rPr>
              <w:t>TOTAL</w:t>
            </w:r>
            <w:proofErr w:type="gramEnd"/>
            <w:r w:rsidRPr="00B65CD9">
              <w:rPr>
                <w:rFonts w:ascii="Arial" w:hAnsi="Arial" w:cs="Arial"/>
                <w:color w:val="000000"/>
                <w:sz w:val="12"/>
                <w:szCs w:val="12"/>
              </w:rPr>
              <w:t xml:space="preserve"> CUMPLIMIENTO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54EA6D5E" w14:textId="77777777" w:rsidR="00D70651" w:rsidRPr="00B65CD9" w:rsidRDefault="00D70651" w:rsidP="00B65CD9">
            <w:pPr>
              <w:jc w:val="center"/>
              <w:rPr>
                <w:rFonts w:ascii="Arial" w:hAnsi="Arial" w:cs="Arial"/>
                <w:color w:val="000000"/>
                <w:sz w:val="12"/>
                <w:szCs w:val="12"/>
              </w:rPr>
            </w:pPr>
            <w:r w:rsidRPr="00B65CD9">
              <w:rPr>
                <w:rFonts w:ascii="Arial" w:hAnsi="Arial" w:cs="Arial"/>
                <w:color w:val="000000"/>
                <w:sz w:val="12"/>
                <w:szCs w:val="12"/>
              </w:rPr>
              <w:t>58%</w:t>
            </w:r>
          </w:p>
        </w:tc>
      </w:tr>
    </w:tbl>
    <w:p w14:paraId="047FA947" w14:textId="77777777" w:rsidR="00D70651" w:rsidRPr="00643FFB" w:rsidRDefault="00D70651" w:rsidP="00D70651">
      <w:pPr>
        <w:jc w:val="both"/>
        <w:rPr>
          <w:rFonts w:ascii="Century Gothic" w:hAnsi="Century Gothic" w:cs="Arial"/>
          <w:color w:val="333333"/>
          <w:sz w:val="22"/>
          <w:szCs w:val="22"/>
          <w:lang w:val="es-CO" w:eastAsia="es-CO"/>
        </w:rPr>
      </w:pPr>
      <w:r>
        <w:rPr>
          <w:rFonts w:ascii="Century Gothic" w:hAnsi="Century Gothic" w:cs="Arial"/>
          <w:color w:val="333333"/>
          <w:sz w:val="22"/>
          <w:szCs w:val="22"/>
          <w:lang w:val="es-CO" w:eastAsia="es-CO"/>
        </w:rPr>
        <w:t>Fuente: C.I.G</w:t>
      </w:r>
    </w:p>
    <w:p w14:paraId="308DB155" w14:textId="77777777" w:rsidR="00D70651" w:rsidRPr="002700A5" w:rsidRDefault="00D70651" w:rsidP="00D70651">
      <w:pPr>
        <w:jc w:val="both"/>
        <w:rPr>
          <w:rFonts w:ascii="Century Gothic" w:hAnsi="Century Gothic" w:cs="Arial"/>
          <w:b/>
          <w:color w:val="333333"/>
          <w:sz w:val="22"/>
          <w:szCs w:val="22"/>
          <w:lang w:val="es-CO" w:eastAsia="es-CO"/>
        </w:rPr>
      </w:pPr>
    </w:p>
    <w:p w14:paraId="42387800" w14:textId="77777777" w:rsidR="00DB652B" w:rsidRPr="007B7C3E" w:rsidRDefault="00DB652B" w:rsidP="00DB652B">
      <w:pPr>
        <w:rPr>
          <w:rFonts w:ascii="Arial" w:hAnsi="Arial" w:cs="Arial"/>
          <w:b/>
          <w:lang w:val="es-CO"/>
        </w:rPr>
      </w:pPr>
      <w:r>
        <w:rPr>
          <w:rFonts w:ascii="Arial" w:eastAsia="Calibri" w:hAnsi="Arial" w:cs="Arial"/>
          <w:b/>
          <w:lang w:val="es-CO" w:eastAsia="en-US"/>
        </w:rPr>
        <w:t xml:space="preserve">COMPONENTE N° 3. </w:t>
      </w:r>
      <w:r w:rsidRPr="007B7C3E">
        <w:rPr>
          <w:rFonts w:ascii="Arial" w:eastAsia="Calibri" w:hAnsi="Arial" w:cs="Arial"/>
          <w:b/>
          <w:lang w:val="es-CO" w:eastAsia="en-US"/>
        </w:rPr>
        <w:t>RENDICIÓN DE CUENTAS</w:t>
      </w:r>
    </w:p>
    <w:p w14:paraId="0B606BEC" w14:textId="77777777" w:rsidR="00DB652B" w:rsidRPr="007B7C3E" w:rsidRDefault="00DB652B" w:rsidP="00DB652B">
      <w:pPr>
        <w:rPr>
          <w:rFonts w:ascii="Arial" w:hAnsi="Arial" w:cs="Arial"/>
          <w:lang w:val="es-CO"/>
        </w:rPr>
      </w:pPr>
    </w:p>
    <w:p w14:paraId="0D1900FF" w14:textId="77777777" w:rsidR="00DB652B" w:rsidRPr="007B7C3E" w:rsidRDefault="00DB652B" w:rsidP="00DB652B">
      <w:pPr>
        <w:jc w:val="both"/>
        <w:rPr>
          <w:rFonts w:ascii="Arial" w:hAnsi="Arial" w:cs="Arial"/>
        </w:rPr>
      </w:pPr>
      <w:r w:rsidRPr="007B7C3E">
        <w:rPr>
          <w:rFonts w:ascii="Arial" w:hAnsi="Arial" w:cs="Arial"/>
        </w:rPr>
        <w:t>Principales aspectos de la rendición de cuentas.</w:t>
      </w:r>
    </w:p>
    <w:p w14:paraId="1347FC53" w14:textId="77777777" w:rsidR="00DB652B" w:rsidRPr="007B7C3E" w:rsidRDefault="00DB652B" w:rsidP="00DB652B">
      <w:pPr>
        <w:jc w:val="both"/>
        <w:rPr>
          <w:rFonts w:ascii="Arial" w:hAnsi="Arial" w:cs="Arial"/>
        </w:rPr>
      </w:pPr>
    </w:p>
    <w:p w14:paraId="4BA7ACC8" w14:textId="77777777" w:rsidR="00DB652B" w:rsidRPr="007B7C3E" w:rsidRDefault="00DB652B" w:rsidP="00DB652B">
      <w:pPr>
        <w:jc w:val="both"/>
        <w:rPr>
          <w:rFonts w:ascii="Arial" w:hAnsi="Arial" w:cs="Arial"/>
        </w:rPr>
      </w:pPr>
      <w:r w:rsidRPr="007B7C3E">
        <w:rPr>
          <w:rFonts w:ascii="Arial" w:hAnsi="Arial" w:cs="Arial"/>
        </w:rPr>
        <w:t>La ESE. Hospital San José del Guaviare, en cumplimiento de los principios de la democracia participativa y publicidad establecidos en la Constitución Política de Colombia, tuvo en cuenta los siguientes aspectos como es:</w:t>
      </w:r>
    </w:p>
    <w:p w14:paraId="1600F3FC" w14:textId="22088A1E" w:rsidR="00DB652B" w:rsidRDefault="00DB652B" w:rsidP="00D70651">
      <w:pPr>
        <w:jc w:val="both"/>
        <w:rPr>
          <w:rFonts w:ascii="Century Gothic" w:hAnsi="Century Gothic" w:cs="Arial"/>
          <w:color w:val="000000"/>
          <w:sz w:val="22"/>
          <w:szCs w:val="22"/>
          <w:lang w:eastAsia="es-CO"/>
        </w:rPr>
      </w:pPr>
    </w:p>
    <w:tbl>
      <w:tblPr>
        <w:tblW w:w="8954" w:type="dxa"/>
        <w:tblInd w:w="113" w:type="dxa"/>
        <w:tblLayout w:type="fixed"/>
        <w:tblLook w:val="04A0" w:firstRow="1" w:lastRow="0" w:firstColumn="1" w:lastColumn="0" w:noHBand="0" w:noVBand="1"/>
      </w:tblPr>
      <w:tblGrid>
        <w:gridCol w:w="1271"/>
        <w:gridCol w:w="1559"/>
        <w:gridCol w:w="1560"/>
        <w:gridCol w:w="3685"/>
        <w:gridCol w:w="879"/>
      </w:tblGrid>
      <w:tr w:rsidR="00DB652B" w:rsidRPr="009125C2" w14:paraId="0FEA6B23" w14:textId="77777777" w:rsidTr="00A8320E">
        <w:trPr>
          <w:trHeight w:val="649"/>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DF810" w14:textId="77777777" w:rsidR="00DB652B" w:rsidRPr="009125C2" w:rsidRDefault="00DB652B" w:rsidP="001B16F7">
            <w:pPr>
              <w:jc w:val="center"/>
              <w:rPr>
                <w:rFonts w:ascii="Arial" w:hAnsi="Arial" w:cs="Arial"/>
                <w:b/>
                <w:bCs/>
                <w:sz w:val="16"/>
                <w:szCs w:val="16"/>
                <w:lang w:val="af-ZA" w:eastAsia="af-ZA"/>
              </w:rPr>
            </w:pPr>
            <w:r w:rsidRPr="009125C2">
              <w:rPr>
                <w:rFonts w:ascii="Arial" w:hAnsi="Arial" w:cs="Arial"/>
                <w:b/>
                <w:bCs/>
                <w:sz w:val="16"/>
                <w:szCs w:val="16"/>
              </w:rPr>
              <w:t>SUBTEMAS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27D90" w14:textId="77777777" w:rsidR="00DB652B" w:rsidRPr="009125C2" w:rsidRDefault="00DB652B" w:rsidP="001B16F7">
            <w:pPr>
              <w:jc w:val="center"/>
              <w:rPr>
                <w:rFonts w:ascii="Arial" w:hAnsi="Arial" w:cs="Arial"/>
                <w:b/>
                <w:bCs/>
                <w:color w:val="000000"/>
                <w:sz w:val="16"/>
                <w:szCs w:val="16"/>
              </w:rPr>
            </w:pPr>
            <w:r w:rsidRPr="009125C2">
              <w:rPr>
                <w:rFonts w:ascii="Arial" w:hAnsi="Arial" w:cs="Arial"/>
                <w:b/>
                <w:bCs/>
                <w:color w:val="000000"/>
                <w:sz w:val="16"/>
                <w:szCs w:val="16"/>
              </w:rPr>
              <w:t>ACTIVIDADES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7F1E8" w14:textId="77777777" w:rsidR="00DB652B" w:rsidRPr="009125C2" w:rsidRDefault="00DB652B" w:rsidP="001B16F7">
            <w:pPr>
              <w:jc w:val="center"/>
              <w:rPr>
                <w:rFonts w:ascii="Arial" w:hAnsi="Arial" w:cs="Arial"/>
                <w:b/>
                <w:bCs/>
                <w:color w:val="000000"/>
                <w:sz w:val="16"/>
                <w:szCs w:val="16"/>
              </w:rPr>
            </w:pPr>
            <w:r w:rsidRPr="009125C2">
              <w:rPr>
                <w:rFonts w:ascii="Arial" w:hAnsi="Arial" w:cs="Arial"/>
                <w:b/>
                <w:bCs/>
                <w:color w:val="000000"/>
                <w:sz w:val="16"/>
                <w:szCs w:val="16"/>
              </w:rPr>
              <w:t xml:space="preserve">META O PRODUCTO </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tcPr>
          <w:p w14:paraId="6D97F6AB" w14:textId="77777777" w:rsidR="00DB652B" w:rsidRPr="009125C2" w:rsidRDefault="00DB652B" w:rsidP="001B16F7">
            <w:pPr>
              <w:jc w:val="center"/>
              <w:rPr>
                <w:rFonts w:ascii="Arial" w:hAnsi="Arial" w:cs="Arial"/>
                <w:b/>
                <w:bCs/>
                <w:color w:val="000000"/>
                <w:sz w:val="16"/>
                <w:szCs w:val="16"/>
              </w:rPr>
            </w:pPr>
          </w:p>
          <w:p w14:paraId="79DEF075" w14:textId="77777777" w:rsidR="00DB652B" w:rsidRPr="009125C2" w:rsidRDefault="00DB652B" w:rsidP="001B16F7">
            <w:pPr>
              <w:jc w:val="center"/>
              <w:rPr>
                <w:rFonts w:ascii="Arial" w:hAnsi="Arial" w:cs="Arial"/>
                <w:b/>
                <w:bCs/>
                <w:color w:val="000000"/>
                <w:sz w:val="16"/>
                <w:szCs w:val="16"/>
              </w:rPr>
            </w:pPr>
          </w:p>
          <w:p w14:paraId="78BBBFE5" w14:textId="77777777" w:rsidR="00DB652B" w:rsidRPr="009125C2" w:rsidRDefault="00DB652B" w:rsidP="001B16F7">
            <w:pPr>
              <w:jc w:val="center"/>
              <w:rPr>
                <w:rFonts w:ascii="Arial" w:hAnsi="Arial" w:cs="Arial"/>
                <w:b/>
                <w:bCs/>
                <w:color w:val="000000"/>
                <w:sz w:val="16"/>
                <w:szCs w:val="16"/>
              </w:rPr>
            </w:pPr>
            <w:r w:rsidRPr="009125C2">
              <w:rPr>
                <w:rFonts w:ascii="Arial" w:hAnsi="Arial" w:cs="Arial"/>
                <w:b/>
                <w:bCs/>
                <w:color w:val="000000"/>
                <w:sz w:val="16"/>
                <w:szCs w:val="16"/>
              </w:rPr>
              <w:t xml:space="preserve">CUMPLIMIENTO </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tcPr>
          <w:p w14:paraId="55BDBD16" w14:textId="77777777" w:rsidR="00DB652B" w:rsidRPr="009125C2" w:rsidRDefault="00DB652B" w:rsidP="001B16F7">
            <w:pPr>
              <w:jc w:val="center"/>
              <w:rPr>
                <w:rFonts w:ascii="Arial" w:hAnsi="Arial" w:cs="Arial"/>
                <w:b/>
                <w:bCs/>
                <w:color w:val="000000"/>
                <w:sz w:val="16"/>
                <w:szCs w:val="16"/>
              </w:rPr>
            </w:pPr>
          </w:p>
          <w:p w14:paraId="6B0BC96F" w14:textId="77777777" w:rsidR="00DB652B" w:rsidRPr="009125C2" w:rsidRDefault="00DB652B" w:rsidP="001B16F7">
            <w:pPr>
              <w:jc w:val="center"/>
              <w:rPr>
                <w:rFonts w:ascii="Arial" w:hAnsi="Arial" w:cs="Arial"/>
                <w:b/>
                <w:bCs/>
                <w:color w:val="000000"/>
                <w:sz w:val="16"/>
                <w:szCs w:val="16"/>
              </w:rPr>
            </w:pPr>
          </w:p>
          <w:p w14:paraId="3E3B9C5D" w14:textId="77777777" w:rsidR="00DB652B" w:rsidRPr="009125C2" w:rsidRDefault="00DB652B" w:rsidP="001B16F7">
            <w:pPr>
              <w:jc w:val="center"/>
              <w:rPr>
                <w:rFonts w:ascii="Arial" w:hAnsi="Arial" w:cs="Arial"/>
                <w:b/>
                <w:bCs/>
                <w:color w:val="000000"/>
                <w:sz w:val="16"/>
                <w:szCs w:val="16"/>
              </w:rPr>
            </w:pPr>
            <w:r w:rsidRPr="009125C2">
              <w:rPr>
                <w:rFonts w:ascii="Arial" w:hAnsi="Arial" w:cs="Arial"/>
                <w:b/>
                <w:bCs/>
                <w:color w:val="000000"/>
                <w:sz w:val="16"/>
                <w:szCs w:val="16"/>
              </w:rPr>
              <w:t>%</w:t>
            </w:r>
          </w:p>
        </w:tc>
      </w:tr>
      <w:tr w:rsidR="00DB652B" w:rsidRPr="009125C2" w14:paraId="07CEFB34" w14:textId="77777777" w:rsidTr="00A8320E">
        <w:trPr>
          <w:trHeight w:val="458"/>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1CDEE7" w14:textId="77777777" w:rsidR="00DB652B" w:rsidRPr="009125C2" w:rsidRDefault="00DB652B" w:rsidP="001B16F7">
            <w:pPr>
              <w:rPr>
                <w:rFonts w:ascii="Arial" w:hAnsi="Arial" w:cs="Arial"/>
                <w:b/>
                <w:bCs/>
                <w:sz w:val="16"/>
                <w:szCs w:val="16"/>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A01ECF" w14:textId="77777777" w:rsidR="00DB652B" w:rsidRPr="009125C2" w:rsidRDefault="00DB652B" w:rsidP="001B16F7">
            <w:pPr>
              <w:rPr>
                <w:rFonts w:ascii="Arial" w:hAnsi="Arial" w:cs="Arial"/>
                <w:b/>
                <w:bCs/>
                <w:color w:val="000000"/>
                <w:sz w:val="16"/>
                <w:szCs w:val="16"/>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CAAB56" w14:textId="77777777" w:rsidR="00DB652B" w:rsidRPr="009125C2" w:rsidRDefault="00DB652B" w:rsidP="001B16F7">
            <w:pPr>
              <w:rPr>
                <w:rFonts w:ascii="Arial" w:hAnsi="Arial" w:cs="Arial"/>
                <w:b/>
                <w:bCs/>
                <w:color w:val="000000"/>
                <w:sz w:val="16"/>
                <w:szCs w:val="16"/>
              </w:rPr>
            </w:pPr>
          </w:p>
        </w:tc>
        <w:tc>
          <w:tcPr>
            <w:tcW w:w="3685" w:type="dxa"/>
            <w:vMerge/>
            <w:tcBorders>
              <w:top w:val="single" w:sz="4" w:space="0" w:color="auto"/>
              <w:left w:val="single" w:sz="4" w:space="0" w:color="auto"/>
              <w:bottom w:val="single" w:sz="4" w:space="0" w:color="auto"/>
              <w:right w:val="single" w:sz="4" w:space="0" w:color="auto"/>
            </w:tcBorders>
            <w:shd w:val="clear" w:color="auto" w:fill="auto"/>
          </w:tcPr>
          <w:p w14:paraId="581BEEAA" w14:textId="77777777" w:rsidR="00DB652B" w:rsidRPr="009125C2" w:rsidRDefault="00DB652B" w:rsidP="001B16F7">
            <w:pPr>
              <w:jc w:val="center"/>
              <w:rPr>
                <w:rFonts w:ascii="Arial" w:hAnsi="Arial" w:cs="Arial"/>
                <w:b/>
                <w:bCs/>
                <w:color w:val="000000"/>
                <w:sz w:val="16"/>
                <w:szCs w:val="16"/>
              </w:rPr>
            </w:pPr>
          </w:p>
        </w:tc>
        <w:tc>
          <w:tcPr>
            <w:tcW w:w="879" w:type="dxa"/>
            <w:vMerge/>
            <w:tcBorders>
              <w:top w:val="single" w:sz="4" w:space="0" w:color="auto"/>
              <w:left w:val="single" w:sz="4" w:space="0" w:color="auto"/>
              <w:bottom w:val="single" w:sz="4" w:space="0" w:color="auto"/>
              <w:right w:val="single" w:sz="4" w:space="0" w:color="auto"/>
            </w:tcBorders>
            <w:shd w:val="clear" w:color="auto" w:fill="auto"/>
          </w:tcPr>
          <w:p w14:paraId="429FCED8" w14:textId="77777777" w:rsidR="00DB652B" w:rsidRPr="009125C2" w:rsidRDefault="00DB652B" w:rsidP="001B16F7">
            <w:pPr>
              <w:jc w:val="center"/>
              <w:rPr>
                <w:rFonts w:ascii="Arial" w:hAnsi="Arial" w:cs="Arial"/>
                <w:b/>
                <w:bCs/>
                <w:color w:val="000000"/>
                <w:sz w:val="16"/>
                <w:szCs w:val="16"/>
              </w:rPr>
            </w:pPr>
          </w:p>
        </w:tc>
      </w:tr>
      <w:tr w:rsidR="00DB652B" w:rsidRPr="009125C2" w14:paraId="740B3692" w14:textId="77777777" w:rsidTr="00BC1E94">
        <w:trPr>
          <w:trHeight w:val="833"/>
        </w:trPr>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2A87BF5A" w14:textId="77777777" w:rsidR="00DB652B" w:rsidRPr="00BC1E94" w:rsidRDefault="00DB652B" w:rsidP="001B16F7">
            <w:pPr>
              <w:jc w:val="center"/>
              <w:rPr>
                <w:rFonts w:ascii="Arial" w:hAnsi="Arial" w:cs="Arial"/>
                <w:color w:val="FFFFFF"/>
                <w:sz w:val="12"/>
                <w:szCs w:val="12"/>
              </w:rPr>
            </w:pPr>
            <w:r w:rsidRPr="00BC1E94">
              <w:rPr>
                <w:rFonts w:ascii="Arial" w:hAnsi="Arial" w:cs="Arial"/>
                <w:color w:val="FFFFFF"/>
                <w:sz w:val="12"/>
                <w:szCs w:val="12"/>
              </w:rPr>
              <w:t xml:space="preserve">Preparación de la Rendición de Cuentas </w:t>
            </w:r>
          </w:p>
        </w:tc>
        <w:tc>
          <w:tcPr>
            <w:tcW w:w="1559" w:type="dxa"/>
            <w:tcBorders>
              <w:top w:val="nil"/>
              <w:left w:val="nil"/>
              <w:bottom w:val="single" w:sz="4" w:space="0" w:color="auto"/>
              <w:right w:val="single" w:sz="4" w:space="0" w:color="auto"/>
            </w:tcBorders>
            <w:shd w:val="clear" w:color="auto" w:fill="auto"/>
            <w:vAlign w:val="center"/>
            <w:hideMark/>
          </w:tcPr>
          <w:p w14:paraId="34C4A1C8"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 xml:space="preserve">Socializar la estrategia de la Audiencia pública de cuentas de la vigencia 2024 ante el Comité de Gestiòn y Desempeño </w:t>
            </w:r>
          </w:p>
        </w:tc>
        <w:tc>
          <w:tcPr>
            <w:tcW w:w="1560" w:type="dxa"/>
            <w:tcBorders>
              <w:top w:val="nil"/>
              <w:left w:val="nil"/>
              <w:bottom w:val="single" w:sz="4" w:space="0" w:color="auto"/>
              <w:right w:val="single" w:sz="4" w:space="0" w:color="auto"/>
            </w:tcBorders>
            <w:shd w:val="clear" w:color="auto" w:fill="auto"/>
            <w:vAlign w:val="center"/>
            <w:hideMark/>
          </w:tcPr>
          <w:p w14:paraId="767F576F"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 xml:space="preserve">Acta del Comité de Gestiòn con la socialización de la estrategia de la Audiencia pública de cuentas </w:t>
            </w:r>
          </w:p>
        </w:tc>
        <w:tc>
          <w:tcPr>
            <w:tcW w:w="3685" w:type="dxa"/>
            <w:tcBorders>
              <w:top w:val="single" w:sz="4" w:space="0" w:color="auto"/>
              <w:bottom w:val="single" w:sz="4" w:space="0" w:color="auto"/>
              <w:right w:val="single" w:sz="4" w:space="0" w:color="auto"/>
            </w:tcBorders>
            <w:shd w:val="clear" w:color="auto" w:fill="auto"/>
          </w:tcPr>
          <w:p w14:paraId="0E4A3F1A" w14:textId="77777777" w:rsidR="00DB652B" w:rsidRPr="00BC1E94" w:rsidRDefault="00DB652B" w:rsidP="001B16F7">
            <w:pPr>
              <w:rPr>
                <w:rFonts w:ascii="Arial" w:hAnsi="Arial" w:cs="Arial"/>
                <w:sz w:val="12"/>
                <w:szCs w:val="12"/>
              </w:rPr>
            </w:pPr>
            <w:r w:rsidRPr="00BC1E94">
              <w:rPr>
                <w:rFonts w:ascii="Arial" w:hAnsi="Arial" w:cs="Arial"/>
                <w:color w:val="362B36"/>
                <w:sz w:val="12"/>
                <w:szCs w:val="12"/>
                <w:shd w:val="clear" w:color="auto" w:fill="FFFFFF"/>
              </w:rPr>
              <w:t>Se evidencia Acta No 2. Comité Institucional de Gestiòn y Desempeño en la cual se socializó la estrategia para la realización de la Audiencia pública de cuentas de la vigencia 2024.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1639300" w14:textId="77777777" w:rsidR="00DB652B" w:rsidRPr="00BC1E94" w:rsidRDefault="00DB652B" w:rsidP="001B16F7">
            <w:pPr>
              <w:jc w:val="center"/>
              <w:rPr>
                <w:rFonts w:ascii="Arial" w:hAnsi="Arial" w:cs="Arial"/>
                <w:sz w:val="12"/>
                <w:szCs w:val="12"/>
              </w:rPr>
            </w:pPr>
            <w:r w:rsidRPr="00BC1E94">
              <w:rPr>
                <w:rFonts w:ascii="Arial" w:hAnsi="Arial" w:cs="Arial"/>
                <w:sz w:val="12"/>
                <w:szCs w:val="12"/>
              </w:rPr>
              <w:t>100</w:t>
            </w:r>
          </w:p>
        </w:tc>
      </w:tr>
      <w:tr w:rsidR="00DB652B" w:rsidRPr="009125C2" w14:paraId="7F08BF81" w14:textId="77777777" w:rsidTr="00A8320E">
        <w:trPr>
          <w:trHeight w:val="1639"/>
        </w:trPr>
        <w:tc>
          <w:tcPr>
            <w:tcW w:w="1271" w:type="dxa"/>
            <w:vMerge/>
            <w:tcBorders>
              <w:top w:val="nil"/>
              <w:left w:val="single" w:sz="4" w:space="0" w:color="auto"/>
              <w:bottom w:val="single" w:sz="4" w:space="0" w:color="000000"/>
              <w:right w:val="single" w:sz="4" w:space="0" w:color="auto"/>
            </w:tcBorders>
            <w:shd w:val="clear" w:color="auto" w:fill="auto"/>
            <w:vAlign w:val="center"/>
            <w:hideMark/>
          </w:tcPr>
          <w:p w14:paraId="6D397B7E" w14:textId="77777777" w:rsidR="00DB652B" w:rsidRPr="00BC1E94" w:rsidRDefault="00DB652B" w:rsidP="001B16F7">
            <w:pPr>
              <w:rPr>
                <w:rFonts w:ascii="Arial" w:hAnsi="Arial" w:cs="Arial"/>
                <w:color w:val="FFFFFF"/>
                <w:sz w:val="12"/>
                <w:szCs w:val="12"/>
              </w:rPr>
            </w:pPr>
          </w:p>
        </w:tc>
        <w:tc>
          <w:tcPr>
            <w:tcW w:w="1559" w:type="dxa"/>
            <w:tcBorders>
              <w:top w:val="nil"/>
              <w:left w:val="nil"/>
              <w:bottom w:val="single" w:sz="4" w:space="0" w:color="auto"/>
              <w:right w:val="single" w:sz="4" w:space="0" w:color="auto"/>
            </w:tcBorders>
            <w:shd w:val="clear" w:color="auto" w:fill="auto"/>
            <w:vAlign w:val="center"/>
            <w:hideMark/>
          </w:tcPr>
          <w:p w14:paraId="514385BC"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Diseñar, implementar y divulgar estrategias para incentivar la participación de los grupos de valor en los ejercicios de la Rendición de Cuentas.</w:t>
            </w:r>
          </w:p>
        </w:tc>
        <w:tc>
          <w:tcPr>
            <w:tcW w:w="1560" w:type="dxa"/>
            <w:tcBorders>
              <w:top w:val="nil"/>
              <w:left w:val="nil"/>
              <w:bottom w:val="single" w:sz="4" w:space="0" w:color="auto"/>
              <w:right w:val="single" w:sz="4" w:space="0" w:color="auto"/>
            </w:tcBorders>
            <w:shd w:val="clear" w:color="auto" w:fill="auto"/>
            <w:vAlign w:val="center"/>
            <w:hideMark/>
          </w:tcPr>
          <w:p w14:paraId="266E6BF8"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Piezas comunicacionales publicadas</w:t>
            </w:r>
          </w:p>
        </w:tc>
        <w:tc>
          <w:tcPr>
            <w:tcW w:w="3685" w:type="dxa"/>
            <w:tcBorders>
              <w:top w:val="single" w:sz="4" w:space="0" w:color="auto"/>
              <w:bottom w:val="single" w:sz="4" w:space="0" w:color="auto"/>
              <w:right w:val="single" w:sz="4" w:space="0" w:color="auto"/>
            </w:tcBorders>
            <w:shd w:val="clear" w:color="auto" w:fill="auto"/>
          </w:tcPr>
          <w:p w14:paraId="7530C76E" w14:textId="77777777" w:rsidR="00DB652B" w:rsidRPr="00BC1E94" w:rsidRDefault="00DB652B" w:rsidP="001B16F7">
            <w:pPr>
              <w:jc w:val="both"/>
              <w:rPr>
                <w:rFonts w:ascii="Arial" w:hAnsi="Arial" w:cs="Arial"/>
                <w:sz w:val="12"/>
                <w:szCs w:val="12"/>
              </w:rPr>
            </w:pPr>
            <w:r w:rsidRPr="00BC1E94">
              <w:rPr>
                <w:rFonts w:ascii="Arial" w:hAnsi="Arial" w:cs="Arial"/>
                <w:sz w:val="12"/>
                <w:szCs w:val="12"/>
              </w:rPr>
              <w:t xml:space="preserve">Se evidencian diversas estrategias de comunicación: </w:t>
            </w:r>
          </w:p>
          <w:p w14:paraId="6B5FCBF5" w14:textId="77777777" w:rsidR="00DB652B" w:rsidRPr="00BC1E94" w:rsidRDefault="00DB652B" w:rsidP="001B16F7">
            <w:pPr>
              <w:jc w:val="both"/>
              <w:rPr>
                <w:rFonts w:ascii="Arial" w:hAnsi="Arial" w:cs="Arial"/>
                <w:sz w:val="12"/>
                <w:szCs w:val="12"/>
              </w:rPr>
            </w:pPr>
            <w:r w:rsidRPr="00BC1E94">
              <w:rPr>
                <w:rFonts w:ascii="Arial" w:hAnsi="Arial" w:cs="Arial"/>
                <w:sz w:val="12"/>
                <w:szCs w:val="12"/>
              </w:rPr>
              <w:sym w:font="Symbol" w:char="F0B7"/>
            </w:r>
            <w:r w:rsidRPr="00BC1E94">
              <w:rPr>
                <w:rFonts w:ascii="Arial" w:hAnsi="Arial" w:cs="Arial"/>
                <w:sz w:val="12"/>
                <w:szCs w:val="12"/>
              </w:rPr>
              <w:t xml:space="preserve"> Piezas gráficas y videos: Se publicaron posts en Facebook con información clave sobre la vigencia 2024, así como videos explicativos sobre los principales avances y logros. </w:t>
            </w:r>
          </w:p>
          <w:p w14:paraId="55205FBA" w14:textId="77777777" w:rsidR="00DB652B" w:rsidRPr="00BC1E94" w:rsidRDefault="00DB652B" w:rsidP="001B16F7">
            <w:pPr>
              <w:jc w:val="both"/>
              <w:rPr>
                <w:rFonts w:ascii="Arial" w:hAnsi="Arial" w:cs="Arial"/>
                <w:sz w:val="12"/>
                <w:szCs w:val="12"/>
              </w:rPr>
            </w:pPr>
            <w:r w:rsidRPr="00BC1E94">
              <w:rPr>
                <w:rFonts w:ascii="Arial" w:hAnsi="Arial" w:cs="Arial"/>
                <w:sz w:val="12"/>
                <w:szCs w:val="12"/>
              </w:rPr>
              <w:sym w:font="Symbol" w:char="F0B7"/>
            </w:r>
            <w:r w:rsidRPr="00BC1E94">
              <w:rPr>
                <w:rFonts w:ascii="Arial" w:hAnsi="Arial" w:cs="Arial"/>
                <w:sz w:val="12"/>
                <w:szCs w:val="12"/>
              </w:rPr>
              <w:t xml:space="preserve"> Micrositio web: Se habilitó un micrositio donde los usuarios pudieron acceder a información detallada sobre el evento y participar en encuestas relacionadas. </w:t>
            </w:r>
          </w:p>
          <w:p w14:paraId="560547CC" w14:textId="77777777" w:rsidR="00DB652B" w:rsidRPr="00BC1E94" w:rsidRDefault="00DB652B" w:rsidP="001B16F7">
            <w:pPr>
              <w:jc w:val="both"/>
              <w:rPr>
                <w:rFonts w:ascii="Arial" w:hAnsi="Arial" w:cs="Arial"/>
                <w:sz w:val="12"/>
                <w:szCs w:val="12"/>
              </w:rPr>
            </w:pPr>
            <w:r w:rsidRPr="00BC1E94">
              <w:rPr>
                <w:rFonts w:ascii="Arial" w:hAnsi="Arial" w:cs="Arial"/>
                <w:sz w:val="12"/>
                <w:szCs w:val="12"/>
              </w:rPr>
              <w:sym w:font="Symbol" w:char="F0B7"/>
            </w:r>
            <w:r w:rsidRPr="00BC1E94">
              <w:rPr>
                <w:rFonts w:ascii="Arial" w:hAnsi="Arial" w:cs="Arial"/>
                <w:sz w:val="12"/>
                <w:szCs w:val="12"/>
              </w:rPr>
              <w:t xml:space="preserve"> Evidencias: A continuación, se presentan los enlaces de las publicaciones: o Micrositio: https://www.esehospitalguaviare.gov.co/rendicion-de.../ o Video: https://www.facebook.com/profile/100063715893506/search/?q=micr o%20sitio%20&amp;locale=es Piezas gráficas "¿Sabías que?":</w:t>
            </w:r>
          </w:p>
          <w:p w14:paraId="23A04629" w14:textId="77777777" w:rsidR="00DB652B" w:rsidRPr="00BC1E94" w:rsidRDefault="00DB652B" w:rsidP="001B16F7">
            <w:pPr>
              <w:jc w:val="both"/>
              <w:rPr>
                <w:rFonts w:ascii="Arial" w:hAnsi="Arial" w:cs="Arial"/>
                <w:sz w:val="12"/>
                <w:szCs w:val="12"/>
              </w:rPr>
            </w:pPr>
            <w:r w:rsidRPr="00BC1E94">
              <w:rPr>
                <w:rFonts w:ascii="Arial" w:hAnsi="Arial" w:cs="Arial"/>
                <w:noProof/>
                <w:sz w:val="12"/>
                <w:szCs w:val="12"/>
              </w:rPr>
              <w:lastRenderedPageBreak/>
              <w:drawing>
                <wp:inline distT="0" distB="0" distL="0" distR="0" wp14:anchorId="0E95173D" wp14:editId="08A92920">
                  <wp:extent cx="2154555" cy="16141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4" cstate="print">
                            <a:extLst>
                              <a:ext uri="{28A0092B-C50C-407E-A947-70E740481C1C}">
                                <a14:useLocalDpi xmlns:a14="http://schemas.microsoft.com/office/drawing/2010/main" val="0"/>
                              </a:ext>
                            </a:extLst>
                          </a:blip>
                          <a:srcRect l="42453" t="26294" r="25716" b="19823"/>
                          <a:stretch>
                            <a:fillRect/>
                          </a:stretch>
                        </pic:blipFill>
                        <pic:spPr bwMode="auto">
                          <a:xfrm>
                            <a:off x="0" y="0"/>
                            <a:ext cx="2154555" cy="1614170"/>
                          </a:xfrm>
                          <a:prstGeom prst="rect">
                            <a:avLst/>
                          </a:prstGeom>
                          <a:noFill/>
                          <a:ln>
                            <a:noFill/>
                          </a:ln>
                        </pic:spPr>
                      </pic:pic>
                    </a:graphicData>
                  </a:graphic>
                </wp:inline>
              </w:drawing>
            </w:r>
          </w:p>
          <w:p w14:paraId="56B05FB2" w14:textId="77777777" w:rsidR="00DB652B" w:rsidRPr="00BC1E94" w:rsidRDefault="00DB652B" w:rsidP="001B16F7">
            <w:pPr>
              <w:jc w:val="both"/>
              <w:rPr>
                <w:rFonts w:ascii="Arial" w:hAnsi="Arial" w:cs="Arial"/>
                <w:sz w:val="12"/>
                <w:szCs w:val="12"/>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7541079" w14:textId="77777777" w:rsidR="00DB652B" w:rsidRPr="00BC1E94" w:rsidRDefault="00DB652B" w:rsidP="001B16F7">
            <w:pPr>
              <w:jc w:val="center"/>
              <w:rPr>
                <w:rFonts w:ascii="Arial" w:hAnsi="Arial" w:cs="Arial"/>
                <w:sz w:val="12"/>
                <w:szCs w:val="12"/>
              </w:rPr>
            </w:pPr>
            <w:r w:rsidRPr="00BC1E94">
              <w:rPr>
                <w:rFonts w:ascii="Arial" w:hAnsi="Arial" w:cs="Arial"/>
                <w:sz w:val="12"/>
                <w:szCs w:val="12"/>
              </w:rPr>
              <w:lastRenderedPageBreak/>
              <w:t>100</w:t>
            </w:r>
          </w:p>
        </w:tc>
      </w:tr>
      <w:tr w:rsidR="00DB652B" w:rsidRPr="009125C2" w14:paraId="0FECF7B7" w14:textId="77777777" w:rsidTr="00A8320E">
        <w:trPr>
          <w:trHeight w:val="2686"/>
        </w:trPr>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14:paraId="0DA7B7FE" w14:textId="77777777" w:rsidR="00DB652B" w:rsidRPr="00BC1E94" w:rsidRDefault="00DB652B" w:rsidP="001B16F7">
            <w:pPr>
              <w:jc w:val="center"/>
              <w:rPr>
                <w:rFonts w:ascii="Arial" w:hAnsi="Arial" w:cs="Arial"/>
                <w:color w:val="FFFFFF"/>
                <w:sz w:val="12"/>
                <w:szCs w:val="12"/>
              </w:rPr>
            </w:pPr>
            <w:r w:rsidRPr="00BC1E94">
              <w:rPr>
                <w:rFonts w:ascii="Arial" w:hAnsi="Arial" w:cs="Arial"/>
                <w:color w:val="FFFFFF"/>
                <w:sz w:val="12"/>
                <w:szCs w:val="12"/>
              </w:rPr>
              <w:t>Dialogo</w:t>
            </w:r>
          </w:p>
        </w:tc>
        <w:tc>
          <w:tcPr>
            <w:tcW w:w="1559" w:type="dxa"/>
            <w:tcBorders>
              <w:top w:val="nil"/>
              <w:left w:val="nil"/>
              <w:bottom w:val="single" w:sz="4" w:space="0" w:color="auto"/>
              <w:right w:val="single" w:sz="4" w:space="0" w:color="auto"/>
            </w:tcBorders>
            <w:shd w:val="clear" w:color="auto" w:fill="auto"/>
            <w:vAlign w:val="center"/>
            <w:hideMark/>
          </w:tcPr>
          <w:p w14:paraId="764A5620" w14:textId="77777777" w:rsidR="00DB652B" w:rsidRPr="00BC1E94" w:rsidRDefault="00DB652B" w:rsidP="001B16F7">
            <w:pPr>
              <w:rPr>
                <w:rFonts w:ascii="Arial" w:hAnsi="Arial" w:cs="Arial"/>
                <w:color w:val="000000"/>
                <w:sz w:val="12"/>
                <w:szCs w:val="12"/>
              </w:rPr>
            </w:pPr>
            <w:r w:rsidRPr="00BC1E94">
              <w:rPr>
                <w:rFonts w:ascii="Arial" w:hAnsi="Arial" w:cs="Arial"/>
                <w:color w:val="000000"/>
                <w:sz w:val="12"/>
                <w:szCs w:val="12"/>
              </w:rPr>
              <w:t>Invitación a los actores y grupos de interés para participar en los espacios de Rendición de Cuentas</w:t>
            </w:r>
          </w:p>
        </w:tc>
        <w:tc>
          <w:tcPr>
            <w:tcW w:w="1560" w:type="dxa"/>
            <w:tcBorders>
              <w:top w:val="nil"/>
              <w:left w:val="nil"/>
              <w:bottom w:val="single" w:sz="4" w:space="0" w:color="auto"/>
              <w:right w:val="single" w:sz="4" w:space="0" w:color="auto"/>
            </w:tcBorders>
            <w:shd w:val="clear" w:color="auto" w:fill="auto"/>
            <w:vAlign w:val="center"/>
            <w:hideMark/>
          </w:tcPr>
          <w:p w14:paraId="1CD6F513"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 xml:space="preserve">Tarjeta de invitación a los grupos de valor para la Audiencia pública de cuentas </w:t>
            </w:r>
          </w:p>
        </w:tc>
        <w:tc>
          <w:tcPr>
            <w:tcW w:w="3685" w:type="dxa"/>
            <w:tcBorders>
              <w:top w:val="single" w:sz="4" w:space="0" w:color="auto"/>
              <w:bottom w:val="single" w:sz="4" w:space="0" w:color="auto"/>
              <w:right w:val="single" w:sz="4" w:space="0" w:color="auto"/>
            </w:tcBorders>
            <w:shd w:val="clear" w:color="auto" w:fill="auto"/>
          </w:tcPr>
          <w:p w14:paraId="7D849FA8" w14:textId="77777777" w:rsidR="00DB652B" w:rsidRPr="00BC1E94" w:rsidRDefault="00DB652B" w:rsidP="001B16F7">
            <w:pPr>
              <w:rPr>
                <w:rFonts w:ascii="Arial" w:hAnsi="Arial" w:cs="Arial"/>
                <w:sz w:val="12"/>
                <w:szCs w:val="12"/>
              </w:rPr>
            </w:pPr>
            <w:r w:rsidRPr="00BC1E94">
              <w:rPr>
                <w:rFonts w:ascii="Arial" w:hAnsi="Arial" w:cs="Arial"/>
                <w:sz w:val="12"/>
                <w:szCs w:val="12"/>
              </w:rPr>
              <w:t>Se evidencia invitación a grupos de valor a la audiencia vigencia 2024.</w:t>
            </w:r>
          </w:p>
          <w:p w14:paraId="63EDF45A" w14:textId="77777777" w:rsidR="00DB652B" w:rsidRPr="00BC1E94" w:rsidRDefault="00DB652B" w:rsidP="001B16F7">
            <w:pPr>
              <w:jc w:val="center"/>
              <w:rPr>
                <w:rFonts w:ascii="Arial" w:hAnsi="Arial" w:cs="Arial"/>
                <w:sz w:val="12"/>
                <w:szCs w:val="12"/>
              </w:rPr>
            </w:pPr>
            <w:r w:rsidRPr="00BC1E94">
              <w:rPr>
                <w:rFonts w:ascii="Arial" w:hAnsi="Arial" w:cs="Arial"/>
                <w:noProof/>
                <w:sz w:val="12"/>
                <w:szCs w:val="12"/>
              </w:rPr>
              <w:drawing>
                <wp:inline distT="0" distB="0" distL="0" distR="0" wp14:anchorId="5C9B594F" wp14:editId="4EBE1DBD">
                  <wp:extent cx="1605943" cy="151892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5" cstate="print">
                            <a:extLst>
                              <a:ext uri="{28A0092B-C50C-407E-A947-70E740481C1C}">
                                <a14:useLocalDpi xmlns:a14="http://schemas.microsoft.com/office/drawing/2010/main" val="0"/>
                              </a:ext>
                            </a:extLst>
                          </a:blip>
                          <a:srcRect l="42610" t="16806" r="27988" b="11765"/>
                          <a:stretch>
                            <a:fillRect/>
                          </a:stretch>
                        </pic:blipFill>
                        <pic:spPr bwMode="auto">
                          <a:xfrm>
                            <a:off x="0" y="0"/>
                            <a:ext cx="1607546" cy="1520436"/>
                          </a:xfrm>
                          <a:prstGeom prst="rect">
                            <a:avLst/>
                          </a:prstGeom>
                          <a:noFill/>
                          <a:ln>
                            <a:noFill/>
                          </a:ln>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AC41882" w14:textId="77777777" w:rsidR="00DB652B" w:rsidRPr="00BC1E94" w:rsidRDefault="00DB652B" w:rsidP="001B16F7">
            <w:pPr>
              <w:jc w:val="center"/>
              <w:rPr>
                <w:rFonts w:ascii="Arial" w:hAnsi="Arial" w:cs="Arial"/>
                <w:sz w:val="12"/>
                <w:szCs w:val="12"/>
              </w:rPr>
            </w:pPr>
            <w:r w:rsidRPr="00BC1E94">
              <w:rPr>
                <w:rFonts w:ascii="Arial" w:hAnsi="Arial" w:cs="Arial"/>
                <w:sz w:val="12"/>
                <w:szCs w:val="12"/>
              </w:rPr>
              <w:t>100</w:t>
            </w:r>
          </w:p>
        </w:tc>
      </w:tr>
      <w:tr w:rsidR="00DB652B" w:rsidRPr="009125C2" w14:paraId="245232E3" w14:textId="77777777" w:rsidTr="00BC1E94">
        <w:trPr>
          <w:trHeight w:val="785"/>
        </w:trPr>
        <w:tc>
          <w:tcPr>
            <w:tcW w:w="1271" w:type="dxa"/>
            <w:vMerge/>
            <w:tcBorders>
              <w:top w:val="nil"/>
              <w:left w:val="single" w:sz="4" w:space="0" w:color="auto"/>
              <w:bottom w:val="single" w:sz="4" w:space="0" w:color="000000"/>
              <w:right w:val="single" w:sz="4" w:space="0" w:color="auto"/>
            </w:tcBorders>
            <w:shd w:val="clear" w:color="auto" w:fill="auto"/>
            <w:vAlign w:val="center"/>
            <w:hideMark/>
          </w:tcPr>
          <w:p w14:paraId="10E7DBB5" w14:textId="77777777" w:rsidR="00DB652B" w:rsidRPr="00BC1E94" w:rsidRDefault="00DB652B" w:rsidP="001B16F7">
            <w:pPr>
              <w:rPr>
                <w:rFonts w:ascii="Arial" w:hAnsi="Arial" w:cs="Arial"/>
                <w:color w:val="FFFFFF"/>
                <w:sz w:val="12"/>
                <w:szCs w:val="12"/>
              </w:rPr>
            </w:pPr>
          </w:p>
        </w:tc>
        <w:tc>
          <w:tcPr>
            <w:tcW w:w="1559" w:type="dxa"/>
            <w:tcBorders>
              <w:top w:val="nil"/>
              <w:left w:val="nil"/>
              <w:bottom w:val="single" w:sz="4" w:space="0" w:color="auto"/>
              <w:right w:val="single" w:sz="4" w:space="0" w:color="auto"/>
            </w:tcBorders>
            <w:shd w:val="clear" w:color="auto" w:fill="auto"/>
            <w:vAlign w:val="center"/>
            <w:hideMark/>
          </w:tcPr>
          <w:p w14:paraId="29E47962" w14:textId="77777777" w:rsidR="00DB652B" w:rsidRPr="00BC1E94" w:rsidRDefault="00DB652B" w:rsidP="001B16F7">
            <w:pPr>
              <w:rPr>
                <w:rFonts w:ascii="Arial" w:hAnsi="Arial" w:cs="Arial"/>
                <w:color w:val="000000"/>
                <w:sz w:val="12"/>
                <w:szCs w:val="12"/>
              </w:rPr>
            </w:pPr>
            <w:r w:rsidRPr="00BC1E94">
              <w:rPr>
                <w:rFonts w:ascii="Arial" w:hAnsi="Arial" w:cs="Arial"/>
                <w:color w:val="000000"/>
                <w:sz w:val="12"/>
                <w:szCs w:val="12"/>
              </w:rPr>
              <w:t>Difusión de la Audiencia Pública de Cuentas, a través de redes sociales (Facebook).</w:t>
            </w:r>
          </w:p>
        </w:tc>
        <w:tc>
          <w:tcPr>
            <w:tcW w:w="1560" w:type="dxa"/>
            <w:tcBorders>
              <w:top w:val="nil"/>
              <w:left w:val="nil"/>
              <w:bottom w:val="single" w:sz="4" w:space="0" w:color="auto"/>
              <w:right w:val="single" w:sz="4" w:space="0" w:color="auto"/>
            </w:tcBorders>
            <w:shd w:val="clear" w:color="auto" w:fill="auto"/>
            <w:vAlign w:val="center"/>
            <w:hideMark/>
          </w:tcPr>
          <w:p w14:paraId="3D117B25"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link del micrositio en Pagina Web</w:t>
            </w:r>
          </w:p>
        </w:tc>
        <w:tc>
          <w:tcPr>
            <w:tcW w:w="3685" w:type="dxa"/>
            <w:tcBorders>
              <w:top w:val="single" w:sz="4" w:space="0" w:color="auto"/>
              <w:bottom w:val="single" w:sz="4" w:space="0" w:color="auto"/>
              <w:right w:val="single" w:sz="4" w:space="0" w:color="auto"/>
            </w:tcBorders>
            <w:shd w:val="clear" w:color="auto" w:fill="auto"/>
          </w:tcPr>
          <w:p w14:paraId="62AE0C69" w14:textId="77777777" w:rsidR="00DB652B" w:rsidRPr="00BC1E94" w:rsidRDefault="00DB652B" w:rsidP="001B16F7">
            <w:pPr>
              <w:jc w:val="both"/>
              <w:rPr>
                <w:rFonts w:ascii="Arial" w:hAnsi="Arial" w:cs="Arial"/>
                <w:sz w:val="12"/>
                <w:szCs w:val="12"/>
              </w:rPr>
            </w:pPr>
            <w:r w:rsidRPr="00BC1E94">
              <w:rPr>
                <w:rFonts w:ascii="Arial" w:hAnsi="Arial" w:cs="Arial"/>
                <w:color w:val="362B36"/>
                <w:sz w:val="12"/>
                <w:szCs w:val="12"/>
                <w:shd w:val="clear" w:color="auto" w:fill="FFFFFF"/>
              </w:rPr>
              <w:t>Se realizó difusión mediante link de la página web institucional en la cual se encuentra el micrositio web para la Rendición de cuentas 2024</w:t>
            </w:r>
            <w:r w:rsidRPr="00BC1E94">
              <w:rPr>
                <w:rFonts w:ascii="Arial" w:hAnsi="Arial" w:cs="Arial"/>
                <w:color w:val="362B36"/>
                <w:sz w:val="12"/>
                <w:szCs w:val="12"/>
              </w:rPr>
              <w:br/>
            </w:r>
            <w:r w:rsidRPr="00BC1E94">
              <w:rPr>
                <w:rFonts w:ascii="Arial" w:hAnsi="Arial" w:cs="Arial"/>
                <w:color w:val="362B36"/>
                <w:sz w:val="12"/>
                <w:szCs w:val="12"/>
              </w:rPr>
              <w:br/>
            </w:r>
            <w:hyperlink r:id="rId76" w:anchor="_blank" w:history="1">
              <w:r w:rsidRPr="00BC1E94">
                <w:rPr>
                  <w:rStyle w:val="Hipervnculo"/>
                  <w:rFonts w:ascii="Arial" w:hAnsi="Arial" w:cs="Arial"/>
                  <w:color w:val="362B36"/>
                  <w:sz w:val="12"/>
                  <w:szCs w:val="12"/>
                  <w:shd w:val="clear" w:color="auto" w:fill="FFFFFF"/>
                </w:rPr>
                <w:t>https://www.esehospitalguaviare.gov.co/rendicion-de-cuentas-24/</w:t>
              </w:r>
            </w:hyperlink>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A1F0D68" w14:textId="77777777" w:rsidR="00DB652B" w:rsidRPr="00BC1E94" w:rsidRDefault="00DB652B" w:rsidP="001B16F7">
            <w:pPr>
              <w:jc w:val="center"/>
              <w:rPr>
                <w:rFonts w:ascii="Arial" w:hAnsi="Arial" w:cs="Arial"/>
                <w:sz w:val="12"/>
                <w:szCs w:val="12"/>
              </w:rPr>
            </w:pPr>
            <w:r w:rsidRPr="00BC1E94">
              <w:rPr>
                <w:rFonts w:ascii="Arial" w:hAnsi="Arial" w:cs="Arial"/>
                <w:sz w:val="12"/>
                <w:szCs w:val="12"/>
              </w:rPr>
              <w:t>100</w:t>
            </w:r>
          </w:p>
        </w:tc>
      </w:tr>
      <w:tr w:rsidR="00DB652B" w:rsidRPr="009125C2" w14:paraId="6A3501DB" w14:textId="77777777" w:rsidTr="00BC1E94">
        <w:trPr>
          <w:trHeight w:val="731"/>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076FBB8" w14:textId="77777777" w:rsidR="00DB652B" w:rsidRPr="00BC1E94" w:rsidRDefault="00DB652B" w:rsidP="001B16F7">
            <w:pPr>
              <w:jc w:val="center"/>
              <w:rPr>
                <w:rFonts w:ascii="Arial" w:hAnsi="Arial" w:cs="Arial"/>
                <w:color w:val="FFFFFF"/>
                <w:sz w:val="12"/>
                <w:szCs w:val="12"/>
              </w:rPr>
            </w:pPr>
            <w:r w:rsidRPr="00BC1E94">
              <w:rPr>
                <w:rFonts w:ascii="Arial" w:hAnsi="Arial" w:cs="Arial"/>
                <w:color w:val="FFFFFF"/>
                <w:sz w:val="12"/>
                <w:szCs w:val="12"/>
              </w:rPr>
              <w:t>Responsabilidad</w:t>
            </w:r>
          </w:p>
        </w:tc>
        <w:tc>
          <w:tcPr>
            <w:tcW w:w="1559" w:type="dxa"/>
            <w:tcBorders>
              <w:top w:val="nil"/>
              <w:left w:val="nil"/>
              <w:bottom w:val="single" w:sz="4" w:space="0" w:color="auto"/>
              <w:right w:val="single" w:sz="4" w:space="0" w:color="auto"/>
            </w:tcBorders>
            <w:shd w:val="clear" w:color="auto" w:fill="auto"/>
            <w:vAlign w:val="center"/>
            <w:hideMark/>
          </w:tcPr>
          <w:p w14:paraId="6FA37FBB" w14:textId="77777777" w:rsidR="00DB652B" w:rsidRPr="00BC1E94" w:rsidRDefault="00DB652B" w:rsidP="001B16F7">
            <w:pPr>
              <w:rPr>
                <w:rFonts w:ascii="Arial" w:hAnsi="Arial" w:cs="Arial"/>
                <w:color w:val="000000"/>
                <w:sz w:val="12"/>
                <w:szCs w:val="12"/>
              </w:rPr>
            </w:pPr>
            <w:r w:rsidRPr="00BC1E94">
              <w:rPr>
                <w:rFonts w:ascii="Arial" w:hAnsi="Arial" w:cs="Arial"/>
                <w:color w:val="000000"/>
                <w:sz w:val="12"/>
                <w:szCs w:val="12"/>
              </w:rPr>
              <w:t xml:space="preserve">Informe técnico de la audiencia pública de cuentas de la vigencia 2024. </w:t>
            </w:r>
          </w:p>
        </w:tc>
        <w:tc>
          <w:tcPr>
            <w:tcW w:w="1560" w:type="dxa"/>
            <w:tcBorders>
              <w:top w:val="nil"/>
              <w:left w:val="nil"/>
              <w:bottom w:val="single" w:sz="4" w:space="0" w:color="auto"/>
              <w:right w:val="single" w:sz="4" w:space="0" w:color="auto"/>
            </w:tcBorders>
            <w:shd w:val="clear" w:color="auto" w:fill="auto"/>
            <w:vAlign w:val="center"/>
            <w:hideMark/>
          </w:tcPr>
          <w:p w14:paraId="6E682A7C"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 xml:space="preserve">Informe técnico </w:t>
            </w:r>
          </w:p>
        </w:tc>
        <w:tc>
          <w:tcPr>
            <w:tcW w:w="3685" w:type="dxa"/>
            <w:tcBorders>
              <w:top w:val="single" w:sz="4" w:space="0" w:color="auto"/>
              <w:bottom w:val="single" w:sz="4" w:space="0" w:color="auto"/>
              <w:right w:val="single" w:sz="4" w:space="0" w:color="auto"/>
            </w:tcBorders>
            <w:shd w:val="clear" w:color="auto" w:fill="auto"/>
          </w:tcPr>
          <w:p w14:paraId="2D32BEAD" w14:textId="77777777" w:rsidR="00DB652B" w:rsidRPr="00BC1E94" w:rsidRDefault="00DB652B" w:rsidP="001B16F7">
            <w:pPr>
              <w:rPr>
                <w:rFonts w:ascii="Arial" w:hAnsi="Arial" w:cs="Arial"/>
                <w:sz w:val="12"/>
                <w:szCs w:val="12"/>
              </w:rPr>
            </w:pPr>
            <w:r w:rsidRPr="00BC1E94">
              <w:rPr>
                <w:rFonts w:ascii="Arial" w:hAnsi="Arial" w:cs="Arial"/>
                <w:sz w:val="12"/>
                <w:szCs w:val="12"/>
              </w:rPr>
              <w:t xml:space="preserve">Se evidencia informe del proceso de rendición de cuentas de la vigencia 2024. </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EC9AE6B" w14:textId="77777777" w:rsidR="00DB652B" w:rsidRPr="00BC1E94" w:rsidRDefault="00DB652B" w:rsidP="001B16F7">
            <w:pPr>
              <w:jc w:val="center"/>
              <w:rPr>
                <w:rFonts w:ascii="Arial" w:hAnsi="Arial" w:cs="Arial"/>
                <w:sz w:val="12"/>
                <w:szCs w:val="12"/>
              </w:rPr>
            </w:pPr>
            <w:r w:rsidRPr="00BC1E94">
              <w:rPr>
                <w:rFonts w:ascii="Arial" w:hAnsi="Arial" w:cs="Arial"/>
                <w:sz w:val="12"/>
                <w:szCs w:val="12"/>
              </w:rPr>
              <w:t>100</w:t>
            </w:r>
          </w:p>
        </w:tc>
      </w:tr>
    </w:tbl>
    <w:p w14:paraId="3CA75FFD" w14:textId="77777777" w:rsidR="00DB652B" w:rsidRPr="00DB652B" w:rsidRDefault="00DB652B" w:rsidP="00D70651">
      <w:pPr>
        <w:jc w:val="both"/>
        <w:rPr>
          <w:rFonts w:ascii="Century Gothic" w:hAnsi="Century Gothic" w:cs="Arial"/>
          <w:color w:val="000000"/>
          <w:sz w:val="22"/>
          <w:szCs w:val="22"/>
          <w:lang w:eastAsia="es-CO"/>
        </w:rPr>
      </w:pPr>
    </w:p>
    <w:p w14:paraId="40A30451" w14:textId="48E97F0D" w:rsidR="00DB652B" w:rsidRDefault="00DB652B" w:rsidP="00D70651">
      <w:pPr>
        <w:jc w:val="both"/>
        <w:rPr>
          <w:rFonts w:ascii="Century Gothic" w:hAnsi="Century Gothic" w:cs="Arial"/>
          <w:color w:val="000000"/>
          <w:sz w:val="22"/>
          <w:szCs w:val="22"/>
          <w:lang w:val="es-CO" w:eastAsia="es-CO"/>
        </w:rPr>
      </w:pPr>
    </w:p>
    <w:p w14:paraId="40A78650" w14:textId="063E58CB" w:rsidR="00D70651" w:rsidRPr="002700A5" w:rsidRDefault="00D70651" w:rsidP="00D70651">
      <w:pPr>
        <w:jc w:val="both"/>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 xml:space="preserve">Componente 4: Mecanismos Para la Atención al Ciudadano. </w:t>
      </w:r>
    </w:p>
    <w:p w14:paraId="75D8904A" w14:textId="762AD88A" w:rsidR="00D70651" w:rsidRDefault="00D70651" w:rsidP="00D70651">
      <w:pPr>
        <w:jc w:val="both"/>
        <w:rPr>
          <w:rFonts w:ascii="Century Gothic" w:hAnsi="Century Gothic" w:cs="Arial"/>
          <w:color w:val="000000"/>
          <w:sz w:val="22"/>
          <w:szCs w:val="22"/>
          <w:lang w:val="es-CO" w:eastAsia="es-CO"/>
        </w:rPr>
      </w:pPr>
    </w:p>
    <w:p w14:paraId="6D8EDB6B" w14:textId="77777777" w:rsidR="00DB652B" w:rsidRPr="002B08C1" w:rsidRDefault="00DB652B" w:rsidP="00DB652B">
      <w:pPr>
        <w:autoSpaceDE w:val="0"/>
        <w:autoSpaceDN w:val="0"/>
        <w:adjustRightInd w:val="0"/>
        <w:jc w:val="both"/>
        <w:rPr>
          <w:rFonts w:ascii="Arial" w:hAnsi="Arial"/>
        </w:rPr>
      </w:pPr>
      <w:r w:rsidRPr="002B08C1">
        <w:rPr>
          <w:rFonts w:ascii="Arial" w:hAnsi="Arial"/>
        </w:rPr>
        <w:t>Este componente busca mejorar la calidad y el acceso a los trámites y servicios de las entidades públicas, mejorando la satisfacción de los ciudadanos facilitando el ejercicio de sus derechos. Se debe desarrollar en el marco de la Política Nacional de Eficiencia Administrativa al Servicio del Ciudadano (</w:t>
      </w:r>
      <w:proofErr w:type="spellStart"/>
      <w:r w:rsidRPr="002B08C1">
        <w:rPr>
          <w:rFonts w:ascii="Arial" w:hAnsi="Arial"/>
        </w:rPr>
        <w:t>Conpes</w:t>
      </w:r>
      <w:proofErr w:type="spellEnd"/>
      <w:r w:rsidRPr="002B08C1">
        <w:rPr>
          <w:rFonts w:ascii="Arial" w:hAnsi="Arial"/>
        </w:rPr>
        <w:t xml:space="preserve"> 3785 de 2013), de acuerdo con los lineamientos del Programa Nacional de Servicio al Ciudadano (en adelante PNSC), ente rector de dicha Política.</w:t>
      </w:r>
    </w:p>
    <w:p w14:paraId="64C2249C" w14:textId="6CE21A2C" w:rsidR="00DB652B" w:rsidRDefault="00DB652B" w:rsidP="00D70651">
      <w:pPr>
        <w:jc w:val="both"/>
        <w:rPr>
          <w:rFonts w:ascii="Century Gothic" w:hAnsi="Century Gothic" w:cs="Arial"/>
          <w:color w:val="000000"/>
          <w:sz w:val="22"/>
          <w:szCs w:val="22"/>
          <w:lang w:eastAsia="es-CO"/>
        </w:rPr>
      </w:pPr>
    </w:p>
    <w:tbl>
      <w:tblPr>
        <w:tblW w:w="9510" w:type="dxa"/>
        <w:tblLook w:val="04A0" w:firstRow="1" w:lastRow="0" w:firstColumn="1" w:lastColumn="0" w:noHBand="0" w:noVBand="1"/>
      </w:tblPr>
      <w:tblGrid>
        <w:gridCol w:w="1834"/>
        <w:gridCol w:w="2281"/>
        <w:gridCol w:w="1993"/>
        <w:gridCol w:w="2251"/>
        <w:gridCol w:w="1151"/>
      </w:tblGrid>
      <w:tr w:rsidR="00DB652B" w:rsidRPr="00025C54" w14:paraId="265C9096" w14:textId="77777777" w:rsidTr="00A8320E">
        <w:trPr>
          <w:trHeight w:val="541"/>
        </w:trPr>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6C228" w14:textId="77777777" w:rsidR="00DB652B" w:rsidRPr="00025C54" w:rsidRDefault="00DB652B" w:rsidP="001B16F7">
            <w:pPr>
              <w:jc w:val="center"/>
              <w:rPr>
                <w:rFonts w:ascii="Arial" w:hAnsi="Arial" w:cs="Arial"/>
                <w:b/>
                <w:bCs/>
                <w:sz w:val="16"/>
                <w:szCs w:val="16"/>
                <w:lang w:val="af-ZA" w:eastAsia="af-ZA"/>
              </w:rPr>
            </w:pPr>
            <w:r w:rsidRPr="00025C54">
              <w:rPr>
                <w:rFonts w:ascii="Arial" w:hAnsi="Arial" w:cs="Arial"/>
                <w:b/>
                <w:bCs/>
                <w:sz w:val="16"/>
                <w:szCs w:val="16"/>
                <w:lang w:val="af-ZA" w:eastAsia="af-ZA"/>
              </w:rPr>
              <w:t>SUBTEMAS</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334EC" w14:textId="77777777" w:rsidR="00DB652B" w:rsidRPr="00025C54" w:rsidRDefault="00DB652B" w:rsidP="001B16F7">
            <w:pPr>
              <w:jc w:val="center"/>
              <w:rPr>
                <w:rFonts w:ascii="Arial" w:hAnsi="Arial" w:cs="Arial"/>
                <w:b/>
                <w:bCs/>
                <w:color w:val="000000"/>
                <w:sz w:val="16"/>
                <w:szCs w:val="16"/>
                <w:lang w:val="af-ZA" w:eastAsia="af-ZA"/>
              </w:rPr>
            </w:pPr>
            <w:r w:rsidRPr="00025C54">
              <w:rPr>
                <w:rFonts w:ascii="Arial" w:hAnsi="Arial" w:cs="Arial"/>
                <w:b/>
                <w:bCs/>
                <w:color w:val="000000"/>
                <w:sz w:val="16"/>
                <w:szCs w:val="16"/>
                <w:lang w:val="af-ZA" w:eastAsia="af-ZA"/>
              </w:rPr>
              <w:t>ACTIVIDADES</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22B03" w14:textId="77777777" w:rsidR="00DB652B" w:rsidRPr="00025C54" w:rsidRDefault="00DB652B" w:rsidP="001B16F7">
            <w:pPr>
              <w:jc w:val="center"/>
              <w:rPr>
                <w:rFonts w:ascii="Arial" w:hAnsi="Arial" w:cs="Arial"/>
                <w:b/>
                <w:bCs/>
                <w:color w:val="000000"/>
                <w:sz w:val="16"/>
                <w:szCs w:val="16"/>
                <w:lang w:val="af-ZA" w:eastAsia="af-ZA"/>
              </w:rPr>
            </w:pPr>
            <w:r w:rsidRPr="00025C54">
              <w:rPr>
                <w:rFonts w:ascii="Arial" w:hAnsi="Arial" w:cs="Arial"/>
                <w:b/>
                <w:bCs/>
                <w:color w:val="000000"/>
                <w:sz w:val="16"/>
                <w:szCs w:val="16"/>
                <w:lang w:val="af-ZA" w:eastAsia="af-ZA"/>
              </w:rPr>
              <w:t xml:space="preserve">META O PRODUCTO </w:t>
            </w:r>
          </w:p>
        </w:tc>
        <w:tc>
          <w:tcPr>
            <w:tcW w:w="2251" w:type="dxa"/>
            <w:tcBorders>
              <w:top w:val="single" w:sz="4" w:space="0" w:color="auto"/>
              <w:left w:val="single" w:sz="4" w:space="0" w:color="auto"/>
              <w:right w:val="single" w:sz="4" w:space="0" w:color="auto"/>
            </w:tcBorders>
            <w:shd w:val="clear" w:color="auto" w:fill="auto"/>
          </w:tcPr>
          <w:p w14:paraId="7688CD6E" w14:textId="77777777" w:rsidR="00DB652B" w:rsidRDefault="00DB652B" w:rsidP="001B16F7">
            <w:pPr>
              <w:rPr>
                <w:rFonts w:ascii="Arial" w:hAnsi="Arial" w:cs="Arial"/>
                <w:b/>
                <w:bCs/>
                <w:color w:val="000000"/>
                <w:sz w:val="16"/>
                <w:szCs w:val="16"/>
                <w:lang w:val="af-ZA" w:eastAsia="af-ZA"/>
              </w:rPr>
            </w:pPr>
          </w:p>
          <w:p w14:paraId="793DEFC4" w14:textId="77777777" w:rsidR="00DB652B" w:rsidRPr="00025C54" w:rsidRDefault="00DB652B" w:rsidP="001B16F7">
            <w:pPr>
              <w:jc w:val="center"/>
              <w:rPr>
                <w:rFonts w:ascii="Arial" w:hAnsi="Arial" w:cs="Arial"/>
                <w:b/>
                <w:bCs/>
                <w:color w:val="000000"/>
                <w:sz w:val="16"/>
                <w:szCs w:val="16"/>
                <w:lang w:val="af-ZA" w:eastAsia="af-ZA"/>
              </w:rPr>
            </w:pPr>
            <w:r>
              <w:rPr>
                <w:rFonts w:ascii="Arial" w:hAnsi="Arial" w:cs="Arial"/>
                <w:b/>
                <w:bCs/>
                <w:color w:val="000000"/>
                <w:sz w:val="16"/>
                <w:szCs w:val="16"/>
                <w:lang w:val="af-ZA" w:eastAsia="af-ZA"/>
              </w:rPr>
              <w:t>CUMPLIMIENTO</w:t>
            </w:r>
          </w:p>
        </w:tc>
        <w:tc>
          <w:tcPr>
            <w:tcW w:w="1151" w:type="dxa"/>
            <w:tcBorders>
              <w:top w:val="single" w:sz="4" w:space="0" w:color="auto"/>
              <w:left w:val="single" w:sz="4" w:space="0" w:color="auto"/>
              <w:right w:val="single" w:sz="4" w:space="0" w:color="auto"/>
            </w:tcBorders>
            <w:shd w:val="clear" w:color="auto" w:fill="auto"/>
          </w:tcPr>
          <w:p w14:paraId="58242751" w14:textId="77777777" w:rsidR="00DB652B" w:rsidRDefault="00DB652B" w:rsidP="001B16F7">
            <w:pPr>
              <w:rPr>
                <w:rFonts w:ascii="Arial" w:hAnsi="Arial" w:cs="Arial"/>
                <w:b/>
                <w:bCs/>
                <w:color w:val="000000"/>
                <w:sz w:val="16"/>
                <w:szCs w:val="16"/>
                <w:lang w:val="af-ZA" w:eastAsia="af-ZA"/>
              </w:rPr>
            </w:pPr>
          </w:p>
          <w:p w14:paraId="7E0524AA" w14:textId="77777777" w:rsidR="00DB652B" w:rsidRPr="00025C54" w:rsidRDefault="00DB652B" w:rsidP="001B16F7">
            <w:pPr>
              <w:jc w:val="center"/>
              <w:rPr>
                <w:rFonts w:ascii="Arial" w:hAnsi="Arial" w:cs="Arial"/>
                <w:b/>
                <w:bCs/>
                <w:color w:val="000000"/>
                <w:sz w:val="16"/>
                <w:szCs w:val="16"/>
                <w:lang w:val="af-ZA" w:eastAsia="af-ZA"/>
              </w:rPr>
            </w:pPr>
            <w:r>
              <w:rPr>
                <w:rFonts w:ascii="Arial" w:hAnsi="Arial" w:cs="Arial"/>
                <w:b/>
                <w:bCs/>
                <w:color w:val="000000"/>
                <w:sz w:val="16"/>
                <w:szCs w:val="16"/>
                <w:lang w:val="af-ZA" w:eastAsia="af-ZA"/>
              </w:rPr>
              <w:t>%</w:t>
            </w:r>
          </w:p>
        </w:tc>
      </w:tr>
      <w:tr w:rsidR="00DB652B" w:rsidRPr="00025C54" w14:paraId="356060E8" w14:textId="77777777" w:rsidTr="00A8320E">
        <w:trPr>
          <w:trHeight w:val="832"/>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482383AA" w14:textId="77777777" w:rsidR="00DB652B" w:rsidRPr="00BC1E94" w:rsidRDefault="00DB652B" w:rsidP="001B16F7">
            <w:pPr>
              <w:jc w:val="both"/>
              <w:rPr>
                <w:rFonts w:ascii="Arial" w:hAnsi="Arial" w:cs="Arial"/>
                <w:sz w:val="12"/>
                <w:szCs w:val="12"/>
                <w:lang w:val="af-ZA" w:eastAsia="af-ZA"/>
              </w:rPr>
            </w:pPr>
            <w:r w:rsidRPr="00BC1E94">
              <w:rPr>
                <w:rFonts w:ascii="Arial" w:hAnsi="Arial" w:cs="Arial"/>
                <w:sz w:val="12"/>
                <w:szCs w:val="12"/>
                <w:lang w:val="af-ZA" w:eastAsia="af-ZA"/>
              </w:rPr>
              <w:t xml:space="preserve">Estructura Administrativa y Direccionamiento Estratégico </w:t>
            </w:r>
          </w:p>
        </w:tc>
        <w:tc>
          <w:tcPr>
            <w:tcW w:w="2281" w:type="dxa"/>
            <w:tcBorders>
              <w:top w:val="nil"/>
              <w:left w:val="nil"/>
              <w:bottom w:val="single" w:sz="4" w:space="0" w:color="auto"/>
              <w:right w:val="single" w:sz="4" w:space="0" w:color="auto"/>
            </w:tcBorders>
            <w:shd w:val="clear" w:color="auto" w:fill="auto"/>
            <w:vAlign w:val="center"/>
            <w:hideMark/>
          </w:tcPr>
          <w:p w14:paraId="157EDAF1"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Fortalecer las acciones de capacitacion con la alianza de usuarios.</w:t>
            </w:r>
          </w:p>
        </w:tc>
        <w:tc>
          <w:tcPr>
            <w:tcW w:w="1993" w:type="dxa"/>
            <w:tcBorders>
              <w:top w:val="nil"/>
              <w:left w:val="nil"/>
              <w:bottom w:val="single" w:sz="4" w:space="0" w:color="auto"/>
              <w:right w:val="single" w:sz="4" w:space="0" w:color="auto"/>
            </w:tcBorders>
            <w:shd w:val="clear" w:color="auto" w:fill="auto"/>
            <w:vAlign w:val="center"/>
            <w:hideMark/>
          </w:tcPr>
          <w:p w14:paraId="3EA1FC49" w14:textId="77777777" w:rsidR="00DB652B" w:rsidRPr="00BC1E94" w:rsidRDefault="00DB652B" w:rsidP="001B16F7">
            <w:pPr>
              <w:jc w:val="both"/>
              <w:rPr>
                <w:rFonts w:ascii="Arial" w:hAnsi="Arial" w:cs="Arial"/>
                <w:sz w:val="12"/>
                <w:szCs w:val="12"/>
                <w:lang w:val="af-ZA" w:eastAsia="af-ZA"/>
              </w:rPr>
            </w:pPr>
            <w:r w:rsidRPr="00BC1E94">
              <w:rPr>
                <w:rFonts w:ascii="Arial" w:hAnsi="Arial" w:cs="Arial"/>
                <w:sz w:val="12"/>
                <w:szCs w:val="12"/>
                <w:lang w:val="af-ZA" w:eastAsia="af-ZA"/>
              </w:rPr>
              <w:t>Actas de reunion de la alianza de usuarios.</w:t>
            </w:r>
          </w:p>
        </w:tc>
        <w:tc>
          <w:tcPr>
            <w:tcW w:w="2251" w:type="dxa"/>
            <w:tcBorders>
              <w:top w:val="nil"/>
              <w:left w:val="nil"/>
              <w:bottom w:val="single" w:sz="4" w:space="0" w:color="auto"/>
              <w:right w:val="single" w:sz="4" w:space="0" w:color="auto"/>
            </w:tcBorders>
            <w:shd w:val="clear" w:color="auto" w:fill="auto"/>
          </w:tcPr>
          <w:p w14:paraId="675840DA" w14:textId="77777777" w:rsidR="00DB652B" w:rsidRPr="00BC1E94" w:rsidRDefault="00DB652B" w:rsidP="001B16F7">
            <w:pPr>
              <w:jc w:val="both"/>
              <w:rPr>
                <w:rFonts w:ascii="Arial" w:hAnsi="Arial" w:cs="Arial"/>
                <w:sz w:val="12"/>
                <w:szCs w:val="12"/>
                <w:lang w:val="af-ZA" w:eastAsia="af-ZA"/>
              </w:rPr>
            </w:pPr>
            <w:r w:rsidRPr="00BC1E94">
              <w:rPr>
                <w:rFonts w:ascii="Arial" w:hAnsi="Arial" w:cs="Arial"/>
                <w:sz w:val="12"/>
                <w:szCs w:val="12"/>
                <w:lang w:val="af-ZA" w:eastAsia="af-ZA"/>
              </w:rPr>
              <w:t>Se evidencia dos (2) actas de reunión:</w:t>
            </w:r>
          </w:p>
          <w:p w14:paraId="3FBCDE36" w14:textId="77777777" w:rsidR="00DB652B" w:rsidRPr="00BC1E94" w:rsidRDefault="00DB652B" w:rsidP="001B16F7">
            <w:pPr>
              <w:jc w:val="both"/>
              <w:rPr>
                <w:rFonts w:ascii="Arial" w:hAnsi="Arial" w:cs="Arial"/>
                <w:sz w:val="12"/>
                <w:szCs w:val="12"/>
                <w:lang w:val="af-ZA" w:eastAsia="af-ZA"/>
              </w:rPr>
            </w:pPr>
            <w:r w:rsidRPr="00BC1E94">
              <w:rPr>
                <w:rFonts w:ascii="Arial" w:hAnsi="Arial" w:cs="Arial"/>
                <w:sz w:val="12"/>
                <w:szCs w:val="12"/>
                <w:lang w:val="af-ZA" w:eastAsia="af-ZA"/>
              </w:rPr>
              <w:t>Acta N° 1. 30/01/2025</w:t>
            </w:r>
          </w:p>
          <w:p w14:paraId="4BA5907D" w14:textId="77777777" w:rsidR="00DB652B" w:rsidRPr="00BC1E94" w:rsidRDefault="00DB652B" w:rsidP="001B16F7">
            <w:pPr>
              <w:jc w:val="both"/>
              <w:rPr>
                <w:rFonts w:ascii="Arial" w:hAnsi="Arial" w:cs="Arial"/>
                <w:sz w:val="12"/>
                <w:szCs w:val="12"/>
                <w:lang w:val="af-ZA" w:eastAsia="af-ZA"/>
              </w:rPr>
            </w:pPr>
            <w:r w:rsidRPr="00BC1E94">
              <w:rPr>
                <w:rFonts w:ascii="Arial" w:hAnsi="Arial" w:cs="Arial"/>
                <w:sz w:val="12"/>
                <w:szCs w:val="12"/>
                <w:lang w:val="af-ZA" w:eastAsia="af-ZA"/>
              </w:rPr>
              <w:t>Acta N° 2. 16/03/2025</w:t>
            </w:r>
          </w:p>
        </w:tc>
        <w:tc>
          <w:tcPr>
            <w:tcW w:w="1151" w:type="dxa"/>
            <w:tcBorders>
              <w:top w:val="nil"/>
              <w:left w:val="nil"/>
              <w:bottom w:val="single" w:sz="4" w:space="0" w:color="auto"/>
              <w:right w:val="single" w:sz="4" w:space="0" w:color="auto"/>
            </w:tcBorders>
            <w:shd w:val="clear" w:color="auto" w:fill="auto"/>
            <w:vAlign w:val="center"/>
          </w:tcPr>
          <w:p w14:paraId="29A4E134" w14:textId="77777777" w:rsidR="00DB652B" w:rsidRPr="00BC1E94" w:rsidRDefault="00DB652B" w:rsidP="001B16F7">
            <w:pPr>
              <w:jc w:val="center"/>
              <w:rPr>
                <w:rFonts w:ascii="Arial" w:hAnsi="Arial" w:cs="Arial"/>
                <w:sz w:val="12"/>
                <w:szCs w:val="12"/>
                <w:lang w:val="af-ZA" w:eastAsia="af-ZA"/>
              </w:rPr>
            </w:pPr>
            <w:r w:rsidRPr="00BC1E94">
              <w:rPr>
                <w:rFonts w:ascii="Arial" w:hAnsi="Arial" w:cs="Arial"/>
                <w:sz w:val="12"/>
                <w:szCs w:val="12"/>
                <w:lang w:val="af-ZA" w:eastAsia="af-ZA"/>
              </w:rPr>
              <w:t>33</w:t>
            </w:r>
          </w:p>
        </w:tc>
      </w:tr>
      <w:tr w:rsidR="00DB652B" w:rsidRPr="00025C54" w14:paraId="31E741CF" w14:textId="77777777" w:rsidTr="00A8320E">
        <w:trPr>
          <w:trHeight w:val="831"/>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4D727607" w14:textId="77777777" w:rsidR="00DB652B" w:rsidRPr="00BC1E94" w:rsidRDefault="00DB652B" w:rsidP="001B16F7">
            <w:pPr>
              <w:jc w:val="both"/>
              <w:rPr>
                <w:rFonts w:ascii="Arial" w:hAnsi="Arial" w:cs="Arial"/>
                <w:sz w:val="12"/>
                <w:szCs w:val="12"/>
                <w:lang w:val="af-ZA" w:eastAsia="af-ZA"/>
              </w:rPr>
            </w:pPr>
            <w:r w:rsidRPr="00BC1E94">
              <w:rPr>
                <w:rFonts w:ascii="Arial" w:hAnsi="Arial" w:cs="Arial"/>
                <w:sz w:val="12"/>
                <w:szCs w:val="12"/>
                <w:lang w:val="af-ZA" w:eastAsia="af-ZA"/>
              </w:rPr>
              <w:lastRenderedPageBreak/>
              <w:t xml:space="preserve">Fortalecimiento de los canales de atención </w:t>
            </w:r>
          </w:p>
        </w:tc>
        <w:tc>
          <w:tcPr>
            <w:tcW w:w="2281" w:type="dxa"/>
            <w:tcBorders>
              <w:top w:val="nil"/>
              <w:left w:val="nil"/>
              <w:bottom w:val="single" w:sz="4" w:space="0" w:color="auto"/>
              <w:right w:val="single" w:sz="4" w:space="0" w:color="auto"/>
            </w:tcBorders>
            <w:shd w:val="clear" w:color="auto" w:fill="auto"/>
            <w:vAlign w:val="center"/>
            <w:hideMark/>
          </w:tcPr>
          <w:p w14:paraId="3B26CAE7"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Divulgacion a los grupos de valor e interés sobre el manejo y tratamiento de las PQRSF.</w:t>
            </w:r>
          </w:p>
        </w:tc>
        <w:tc>
          <w:tcPr>
            <w:tcW w:w="1993" w:type="dxa"/>
            <w:tcBorders>
              <w:top w:val="nil"/>
              <w:left w:val="nil"/>
              <w:bottom w:val="single" w:sz="4" w:space="0" w:color="auto"/>
              <w:right w:val="single" w:sz="4" w:space="0" w:color="auto"/>
            </w:tcBorders>
            <w:shd w:val="clear" w:color="auto" w:fill="auto"/>
            <w:vAlign w:val="center"/>
            <w:hideMark/>
          </w:tcPr>
          <w:p w14:paraId="5A42CA05"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xml:space="preserve">Campañas de socialización a través de redes sociales, pagina web y equipo de agentes SIAU </w:t>
            </w:r>
          </w:p>
        </w:tc>
        <w:tc>
          <w:tcPr>
            <w:tcW w:w="2251" w:type="dxa"/>
            <w:tcBorders>
              <w:top w:val="nil"/>
              <w:left w:val="nil"/>
              <w:bottom w:val="single" w:sz="4" w:space="0" w:color="auto"/>
              <w:right w:val="single" w:sz="4" w:space="0" w:color="auto"/>
            </w:tcBorders>
            <w:shd w:val="clear" w:color="auto" w:fill="auto"/>
          </w:tcPr>
          <w:p w14:paraId="4F4D144E"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No se evidencia cumplimiento a esta actividad, en el Software Almera</w:t>
            </w:r>
          </w:p>
        </w:tc>
        <w:tc>
          <w:tcPr>
            <w:tcW w:w="1151" w:type="dxa"/>
            <w:tcBorders>
              <w:top w:val="nil"/>
              <w:left w:val="nil"/>
              <w:bottom w:val="single" w:sz="4" w:space="0" w:color="auto"/>
              <w:right w:val="single" w:sz="4" w:space="0" w:color="auto"/>
            </w:tcBorders>
            <w:shd w:val="clear" w:color="auto" w:fill="auto"/>
            <w:vAlign w:val="center"/>
          </w:tcPr>
          <w:p w14:paraId="5B10E327" w14:textId="77777777" w:rsidR="00DB652B" w:rsidRPr="00BC1E94" w:rsidRDefault="00DB652B" w:rsidP="001B16F7">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0</w:t>
            </w:r>
          </w:p>
        </w:tc>
      </w:tr>
      <w:tr w:rsidR="00DB652B" w:rsidRPr="00025C54" w14:paraId="66961C90" w14:textId="77777777" w:rsidTr="00A8320E">
        <w:trPr>
          <w:trHeight w:val="475"/>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0FD47898" w14:textId="77777777" w:rsidR="00DB652B" w:rsidRPr="00BC1E94" w:rsidRDefault="00DB652B" w:rsidP="001B16F7">
            <w:pPr>
              <w:jc w:val="both"/>
              <w:rPr>
                <w:rFonts w:ascii="Arial" w:hAnsi="Arial" w:cs="Arial"/>
                <w:sz w:val="12"/>
                <w:szCs w:val="12"/>
                <w:lang w:val="af-ZA" w:eastAsia="af-ZA"/>
              </w:rPr>
            </w:pPr>
            <w:r w:rsidRPr="00BC1E94">
              <w:rPr>
                <w:rFonts w:ascii="Arial" w:hAnsi="Arial" w:cs="Arial"/>
                <w:sz w:val="12"/>
                <w:szCs w:val="12"/>
                <w:lang w:val="af-ZA" w:eastAsia="af-ZA"/>
              </w:rPr>
              <w:t xml:space="preserve">Integridad </w:t>
            </w:r>
          </w:p>
        </w:tc>
        <w:tc>
          <w:tcPr>
            <w:tcW w:w="2281" w:type="dxa"/>
            <w:tcBorders>
              <w:top w:val="nil"/>
              <w:left w:val="nil"/>
              <w:bottom w:val="single" w:sz="4" w:space="0" w:color="auto"/>
              <w:right w:val="single" w:sz="4" w:space="0" w:color="auto"/>
            </w:tcBorders>
            <w:shd w:val="clear" w:color="auto" w:fill="auto"/>
            <w:vAlign w:val="bottom"/>
            <w:hideMark/>
          </w:tcPr>
          <w:p w14:paraId="65232340"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Ejecutar las estrategias  descritas en el programa de</w:t>
            </w:r>
            <w:r w:rsidRPr="00BC1E94">
              <w:rPr>
                <w:rFonts w:ascii="Arial" w:hAnsi="Arial" w:cs="Arial"/>
                <w:color w:val="000000"/>
                <w:sz w:val="12"/>
                <w:szCs w:val="12"/>
                <w:lang w:val="af-ZA" w:eastAsia="af-ZA"/>
              </w:rPr>
              <w:br/>
              <w:t xml:space="preserve"> de humanización en torno al cliente y externo.</w:t>
            </w:r>
          </w:p>
        </w:tc>
        <w:tc>
          <w:tcPr>
            <w:tcW w:w="1993" w:type="dxa"/>
            <w:tcBorders>
              <w:top w:val="nil"/>
              <w:left w:val="nil"/>
              <w:bottom w:val="single" w:sz="4" w:space="0" w:color="auto"/>
              <w:right w:val="single" w:sz="4" w:space="0" w:color="auto"/>
            </w:tcBorders>
            <w:shd w:val="clear" w:color="auto" w:fill="auto"/>
            <w:vAlign w:val="center"/>
            <w:hideMark/>
          </w:tcPr>
          <w:p w14:paraId="100C4BC2"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Evidencias de las capacitaciones ( listados de asistencia, fotos).</w:t>
            </w:r>
          </w:p>
        </w:tc>
        <w:tc>
          <w:tcPr>
            <w:tcW w:w="2251" w:type="dxa"/>
            <w:tcBorders>
              <w:top w:val="nil"/>
              <w:left w:val="nil"/>
              <w:bottom w:val="single" w:sz="4" w:space="0" w:color="auto"/>
              <w:right w:val="single" w:sz="4" w:space="0" w:color="auto"/>
            </w:tcBorders>
            <w:shd w:val="clear" w:color="auto" w:fill="auto"/>
          </w:tcPr>
          <w:p w14:paraId="42C30E78"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xml:space="preserve">Se evidencia asistencia a la socialización del program de humanización, el informe no se evidencia. </w:t>
            </w:r>
          </w:p>
        </w:tc>
        <w:tc>
          <w:tcPr>
            <w:tcW w:w="1151" w:type="dxa"/>
            <w:tcBorders>
              <w:top w:val="nil"/>
              <w:left w:val="nil"/>
              <w:bottom w:val="single" w:sz="4" w:space="0" w:color="auto"/>
              <w:right w:val="single" w:sz="4" w:space="0" w:color="auto"/>
            </w:tcBorders>
            <w:shd w:val="clear" w:color="auto" w:fill="auto"/>
            <w:vAlign w:val="center"/>
          </w:tcPr>
          <w:p w14:paraId="500EE5E3" w14:textId="77777777" w:rsidR="00DB652B" w:rsidRPr="00BC1E94" w:rsidRDefault="00DB652B" w:rsidP="001B16F7">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33</w:t>
            </w:r>
          </w:p>
        </w:tc>
      </w:tr>
      <w:tr w:rsidR="00DB652B" w:rsidRPr="00025C54" w14:paraId="51C8C233" w14:textId="77777777" w:rsidTr="00A8320E">
        <w:trPr>
          <w:trHeight w:val="843"/>
        </w:trPr>
        <w:tc>
          <w:tcPr>
            <w:tcW w:w="1834" w:type="dxa"/>
            <w:tcBorders>
              <w:top w:val="nil"/>
              <w:left w:val="single" w:sz="4" w:space="0" w:color="auto"/>
              <w:bottom w:val="single" w:sz="4" w:space="0" w:color="auto"/>
              <w:right w:val="single" w:sz="4" w:space="0" w:color="auto"/>
            </w:tcBorders>
            <w:shd w:val="clear" w:color="auto" w:fill="auto"/>
            <w:vAlign w:val="center"/>
            <w:hideMark/>
          </w:tcPr>
          <w:p w14:paraId="27D2BE1E" w14:textId="77777777" w:rsidR="00DB652B" w:rsidRPr="00BC1E94" w:rsidRDefault="00DB652B" w:rsidP="001B16F7">
            <w:pPr>
              <w:jc w:val="both"/>
              <w:rPr>
                <w:rFonts w:ascii="Arial" w:hAnsi="Arial" w:cs="Arial"/>
                <w:sz w:val="12"/>
                <w:szCs w:val="12"/>
                <w:lang w:val="af-ZA" w:eastAsia="af-ZA"/>
              </w:rPr>
            </w:pPr>
            <w:r w:rsidRPr="00BC1E94">
              <w:rPr>
                <w:rFonts w:ascii="Arial" w:hAnsi="Arial" w:cs="Arial"/>
                <w:sz w:val="12"/>
                <w:szCs w:val="12"/>
                <w:lang w:val="af-ZA" w:eastAsia="af-ZA"/>
              </w:rPr>
              <w:t>Relacionamiento con el ciudadano</w:t>
            </w:r>
          </w:p>
        </w:tc>
        <w:tc>
          <w:tcPr>
            <w:tcW w:w="2281" w:type="dxa"/>
            <w:tcBorders>
              <w:top w:val="nil"/>
              <w:left w:val="nil"/>
              <w:bottom w:val="single" w:sz="4" w:space="0" w:color="auto"/>
              <w:right w:val="single" w:sz="4" w:space="0" w:color="auto"/>
            </w:tcBorders>
            <w:shd w:val="clear" w:color="auto" w:fill="auto"/>
            <w:vAlign w:val="center"/>
            <w:hideMark/>
          </w:tcPr>
          <w:p w14:paraId="5AD45DC3"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Realizar informe trimestral de la información obtenida de la apertura de buzones de sugerencias y tramites de quejas y reclamos.</w:t>
            </w:r>
          </w:p>
        </w:tc>
        <w:tc>
          <w:tcPr>
            <w:tcW w:w="1993" w:type="dxa"/>
            <w:tcBorders>
              <w:top w:val="nil"/>
              <w:left w:val="nil"/>
              <w:bottom w:val="single" w:sz="4" w:space="0" w:color="auto"/>
              <w:right w:val="single" w:sz="4" w:space="0" w:color="auto"/>
            </w:tcBorders>
            <w:shd w:val="clear" w:color="auto" w:fill="auto"/>
            <w:vAlign w:val="center"/>
            <w:hideMark/>
          </w:tcPr>
          <w:p w14:paraId="201DEC04"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Pantallazo de los informes Publicados en pagina web  sobre el numero de PQRSF recibidas, como fueron los resultados obtenidos.</w:t>
            </w:r>
          </w:p>
        </w:tc>
        <w:tc>
          <w:tcPr>
            <w:tcW w:w="2251" w:type="dxa"/>
            <w:tcBorders>
              <w:top w:val="nil"/>
              <w:left w:val="nil"/>
              <w:bottom w:val="single" w:sz="4" w:space="0" w:color="auto"/>
              <w:right w:val="single" w:sz="4" w:space="0" w:color="auto"/>
            </w:tcBorders>
            <w:shd w:val="clear" w:color="auto" w:fill="auto"/>
          </w:tcPr>
          <w:p w14:paraId="36F417B1" w14:textId="77777777" w:rsidR="00DB652B" w:rsidRPr="00BC1E94" w:rsidRDefault="00DB652B" w:rsidP="001B16F7">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Se evidencia informe del primer trimestre de 2025</w:t>
            </w:r>
          </w:p>
        </w:tc>
        <w:tc>
          <w:tcPr>
            <w:tcW w:w="1151" w:type="dxa"/>
            <w:tcBorders>
              <w:top w:val="nil"/>
              <w:left w:val="nil"/>
              <w:bottom w:val="single" w:sz="4" w:space="0" w:color="auto"/>
              <w:right w:val="single" w:sz="4" w:space="0" w:color="auto"/>
            </w:tcBorders>
            <w:shd w:val="clear" w:color="auto" w:fill="auto"/>
            <w:vAlign w:val="center"/>
          </w:tcPr>
          <w:p w14:paraId="4D3DAAA8" w14:textId="77777777" w:rsidR="00DB652B" w:rsidRPr="00BC1E94" w:rsidRDefault="00DB652B" w:rsidP="001B16F7">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33</w:t>
            </w:r>
          </w:p>
        </w:tc>
      </w:tr>
    </w:tbl>
    <w:p w14:paraId="3912F967" w14:textId="77777777" w:rsidR="00DB652B" w:rsidRPr="00DB652B" w:rsidRDefault="00DB652B" w:rsidP="00D70651">
      <w:pPr>
        <w:jc w:val="both"/>
        <w:rPr>
          <w:rFonts w:ascii="Century Gothic" w:hAnsi="Century Gothic" w:cs="Arial"/>
          <w:color w:val="000000"/>
          <w:sz w:val="22"/>
          <w:szCs w:val="22"/>
          <w:lang w:eastAsia="es-CO"/>
        </w:rPr>
      </w:pPr>
    </w:p>
    <w:p w14:paraId="5B6CF32A" w14:textId="77777777" w:rsidR="00D70651" w:rsidRPr="002700A5" w:rsidRDefault="00D70651" w:rsidP="00D70651">
      <w:pPr>
        <w:jc w:val="center"/>
        <w:rPr>
          <w:rFonts w:ascii="Century Gothic" w:hAnsi="Century Gothic" w:cs="Arial"/>
          <w:b/>
          <w:color w:val="333333"/>
          <w:sz w:val="22"/>
          <w:szCs w:val="22"/>
          <w:lang w:val="es-CO" w:eastAsia="es-CO"/>
        </w:rPr>
      </w:pPr>
    </w:p>
    <w:p w14:paraId="7DB98319" w14:textId="77777777" w:rsidR="00D70651" w:rsidRPr="002700A5" w:rsidRDefault="00D70651" w:rsidP="00D70651">
      <w:pPr>
        <w:jc w:val="both"/>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 xml:space="preserve">Componente 5: Mecanismo de Transparencia y Acceso a la Información Pública. </w:t>
      </w:r>
    </w:p>
    <w:p w14:paraId="50E7450D" w14:textId="40D3BC14" w:rsidR="00D70651" w:rsidRDefault="00D70651" w:rsidP="00D70651">
      <w:pPr>
        <w:jc w:val="center"/>
        <w:rPr>
          <w:rFonts w:ascii="Century Gothic" w:hAnsi="Century Gothic" w:cs="Arial"/>
          <w:b/>
          <w:color w:val="333333"/>
          <w:sz w:val="22"/>
          <w:szCs w:val="22"/>
          <w:lang w:val="es-CO" w:eastAsia="es-CO"/>
        </w:rPr>
      </w:pPr>
    </w:p>
    <w:p w14:paraId="612DCAA8" w14:textId="77777777" w:rsidR="00DB652B" w:rsidRDefault="00DB652B" w:rsidP="00DB652B">
      <w:pPr>
        <w:autoSpaceDE w:val="0"/>
        <w:autoSpaceDN w:val="0"/>
        <w:adjustRightInd w:val="0"/>
        <w:jc w:val="both"/>
        <w:rPr>
          <w:rFonts w:ascii="Arial" w:hAnsi="Arial"/>
        </w:rPr>
      </w:pPr>
      <w:r w:rsidRPr="002B08C1">
        <w:rPr>
          <w:rFonts w:ascii="Arial" w:hAnsi="Arial"/>
        </w:rPr>
        <w:t>Este componente recoge los lineamientos para la garantía del derecho fundamental de Acceso a la Información Pública regulado por la Ley 1712 de 2014 y el Decreto Reglamentario 1081 de 2015, según la cual toda persona puede acceder a la información pública en posesión o bajo el control de los sujetos obligados de la ley. En tal sentido, las entidades están llamadas a incluir en su plan anticorrupción acciones encaminadas al fortalecimiento del derecho de acceso a la información pública tanto en la gestión administrativa, como en los servidores públicos y ciudadanos.</w:t>
      </w:r>
    </w:p>
    <w:p w14:paraId="15E3185F" w14:textId="6C66FD9F" w:rsidR="00DB652B" w:rsidRDefault="00DB652B" w:rsidP="00D70651">
      <w:pPr>
        <w:jc w:val="center"/>
        <w:rPr>
          <w:rFonts w:ascii="Century Gothic" w:hAnsi="Century Gothic" w:cs="Arial"/>
          <w:b/>
          <w:color w:val="333333"/>
          <w:sz w:val="22"/>
          <w:szCs w:val="22"/>
          <w:lang w:eastAsia="es-CO"/>
        </w:rPr>
      </w:pPr>
    </w:p>
    <w:tbl>
      <w:tblPr>
        <w:tblW w:w="9238" w:type="dxa"/>
        <w:tblInd w:w="113" w:type="dxa"/>
        <w:tblLook w:val="04A0" w:firstRow="1" w:lastRow="0" w:firstColumn="1" w:lastColumn="0" w:noHBand="0" w:noVBand="1"/>
      </w:tblPr>
      <w:tblGrid>
        <w:gridCol w:w="1239"/>
        <w:gridCol w:w="1515"/>
        <w:gridCol w:w="1664"/>
        <w:gridCol w:w="3784"/>
        <w:gridCol w:w="1036"/>
      </w:tblGrid>
      <w:tr w:rsidR="00DB652B" w:rsidRPr="00CC4650" w14:paraId="2D70178D" w14:textId="77777777" w:rsidTr="00A8320E">
        <w:trPr>
          <w:trHeight w:val="639"/>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D2227" w14:textId="77777777" w:rsidR="00DB652B" w:rsidRPr="00CC4650" w:rsidRDefault="00DB652B" w:rsidP="001B16F7">
            <w:pPr>
              <w:jc w:val="center"/>
              <w:rPr>
                <w:rFonts w:ascii="Arial" w:hAnsi="Arial" w:cs="Arial"/>
                <w:b/>
                <w:bCs/>
                <w:sz w:val="16"/>
                <w:szCs w:val="16"/>
                <w:lang w:val="af-ZA" w:eastAsia="af-ZA"/>
              </w:rPr>
            </w:pPr>
            <w:r w:rsidRPr="00CC4650">
              <w:rPr>
                <w:rFonts w:ascii="Arial" w:hAnsi="Arial" w:cs="Arial"/>
                <w:b/>
                <w:bCs/>
                <w:sz w:val="16"/>
                <w:szCs w:val="16"/>
              </w:rPr>
              <w:t>SUBTEMAS</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3FAED" w14:textId="77777777" w:rsidR="00DB652B" w:rsidRPr="00CC4650" w:rsidRDefault="00DB652B" w:rsidP="001B16F7">
            <w:pPr>
              <w:jc w:val="center"/>
              <w:rPr>
                <w:rFonts w:ascii="Arial" w:hAnsi="Arial" w:cs="Arial"/>
                <w:b/>
                <w:bCs/>
                <w:color w:val="000000"/>
                <w:sz w:val="16"/>
                <w:szCs w:val="16"/>
              </w:rPr>
            </w:pPr>
            <w:r w:rsidRPr="00CC4650">
              <w:rPr>
                <w:rFonts w:ascii="Arial" w:hAnsi="Arial" w:cs="Arial"/>
                <w:b/>
                <w:bCs/>
                <w:color w:val="000000"/>
                <w:sz w:val="16"/>
                <w:szCs w:val="16"/>
              </w:rPr>
              <w:t>ACTIVIDADES</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E17E4" w14:textId="77777777" w:rsidR="00DB652B" w:rsidRPr="00CC4650" w:rsidRDefault="00DB652B" w:rsidP="001B16F7">
            <w:pPr>
              <w:jc w:val="center"/>
              <w:rPr>
                <w:rFonts w:ascii="Arial" w:hAnsi="Arial" w:cs="Arial"/>
                <w:b/>
                <w:bCs/>
                <w:color w:val="000000"/>
                <w:sz w:val="16"/>
                <w:szCs w:val="16"/>
              </w:rPr>
            </w:pPr>
            <w:r w:rsidRPr="00CC4650">
              <w:rPr>
                <w:rFonts w:ascii="Arial" w:hAnsi="Arial" w:cs="Arial"/>
                <w:b/>
                <w:bCs/>
                <w:color w:val="000000"/>
                <w:sz w:val="16"/>
                <w:szCs w:val="16"/>
              </w:rPr>
              <w:t xml:space="preserve">META O PRODUCTO </w:t>
            </w:r>
          </w:p>
        </w:tc>
        <w:tc>
          <w:tcPr>
            <w:tcW w:w="3784" w:type="dxa"/>
            <w:tcBorders>
              <w:top w:val="single" w:sz="4" w:space="0" w:color="auto"/>
              <w:left w:val="single" w:sz="4" w:space="0" w:color="auto"/>
              <w:bottom w:val="single" w:sz="4" w:space="0" w:color="auto"/>
              <w:right w:val="single" w:sz="4" w:space="0" w:color="auto"/>
            </w:tcBorders>
            <w:shd w:val="clear" w:color="auto" w:fill="auto"/>
          </w:tcPr>
          <w:p w14:paraId="6BD7255F" w14:textId="77777777" w:rsidR="00DB652B" w:rsidRPr="00CC4650" w:rsidRDefault="00DB652B" w:rsidP="001B16F7">
            <w:pPr>
              <w:jc w:val="center"/>
              <w:rPr>
                <w:rFonts w:ascii="Arial" w:hAnsi="Arial" w:cs="Arial"/>
                <w:b/>
                <w:bCs/>
                <w:color w:val="000000"/>
                <w:sz w:val="16"/>
                <w:szCs w:val="16"/>
              </w:rPr>
            </w:pPr>
          </w:p>
          <w:p w14:paraId="37C19969" w14:textId="77777777" w:rsidR="00DB652B" w:rsidRPr="00CC4650" w:rsidRDefault="00DB652B" w:rsidP="001B16F7">
            <w:pPr>
              <w:jc w:val="center"/>
              <w:rPr>
                <w:rFonts w:ascii="Arial" w:hAnsi="Arial" w:cs="Arial"/>
                <w:b/>
                <w:bCs/>
                <w:color w:val="000000"/>
                <w:sz w:val="16"/>
                <w:szCs w:val="16"/>
              </w:rPr>
            </w:pPr>
            <w:r w:rsidRPr="00CC4650">
              <w:rPr>
                <w:rFonts w:ascii="Arial" w:hAnsi="Arial" w:cs="Arial"/>
                <w:b/>
                <w:bCs/>
                <w:color w:val="000000"/>
                <w:sz w:val="16"/>
                <w:szCs w:val="16"/>
              </w:rPr>
              <w:t xml:space="preserve">CUMPLIMIENTO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19273148" w14:textId="77777777" w:rsidR="00DB652B" w:rsidRPr="00CC4650" w:rsidRDefault="00DB652B" w:rsidP="001B16F7">
            <w:pPr>
              <w:jc w:val="center"/>
              <w:rPr>
                <w:rFonts w:ascii="Arial" w:hAnsi="Arial" w:cs="Arial"/>
                <w:b/>
                <w:bCs/>
                <w:color w:val="000000"/>
                <w:sz w:val="16"/>
                <w:szCs w:val="16"/>
              </w:rPr>
            </w:pPr>
          </w:p>
          <w:p w14:paraId="0F9A4C5C" w14:textId="77777777" w:rsidR="00DB652B" w:rsidRPr="00CC4650" w:rsidRDefault="00DB652B" w:rsidP="001B16F7">
            <w:pPr>
              <w:jc w:val="center"/>
              <w:rPr>
                <w:rFonts w:ascii="Arial" w:hAnsi="Arial" w:cs="Arial"/>
                <w:b/>
                <w:bCs/>
                <w:color w:val="000000"/>
                <w:sz w:val="16"/>
                <w:szCs w:val="16"/>
              </w:rPr>
            </w:pPr>
            <w:r w:rsidRPr="00CC4650">
              <w:rPr>
                <w:rFonts w:ascii="Arial" w:hAnsi="Arial" w:cs="Arial"/>
                <w:b/>
                <w:bCs/>
                <w:color w:val="000000"/>
                <w:sz w:val="16"/>
                <w:szCs w:val="16"/>
              </w:rPr>
              <w:t>%</w:t>
            </w:r>
          </w:p>
        </w:tc>
      </w:tr>
      <w:tr w:rsidR="00DB652B" w:rsidRPr="00CC4650" w14:paraId="4008D3ED" w14:textId="77777777" w:rsidTr="00BC1E94">
        <w:trPr>
          <w:trHeight w:val="976"/>
        </w:trPr>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14:paraId="4044438E"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 xml:space="preserve">Lineamientos de transparencia activa </w:t>
            </w:r>
          </w:p>
        </w:tc>
        <w:tc>
          <w:tcPr>
            <w:tcW w:w="1515" w:type="dxa"/>
            <w:tcBorders>
              <w:top w:val="nil"/>
              <w:left w:val="nil"/>
              <w:bottom w:val="single" w:sz="4" w:space="0" w:color="auto"/>
              <w:right w:val="single" w:sz="4" w:space="0" w:color="auto"/>
            </w:tcBorders>
            <w:shd w:val="clear" w:color="auto" w:fill="auto"/>
            <w:vAlign w:val="center"/>
            <w:hideMark/>
          </w:tcPr>
          <w:p w14:paraId="15E0756E"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Desarrollar contenidos periodísticos sobre la gestión institucional para ser divulgados como boletines de prensa</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14:paraId="5F05C471"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 xml:space="preserve">Boletines de prensa </w:t>
            </w:r>
          </w:p>
        </w:tc>
        <w:tc>
          <w:tcPr>
            <w:tcW w:w="3784" w:type="dxa"/>
            <w:tcBorders>
              <w:top w:val="single" w:sz="4" w:space="0" w:color="auto"/>
              <w:left w:val="nil"/>
              <w:bottom w:val="single" w:sz="4" w:space="0" w:color="auto"/>
              <w:right w:val="single" w:sz="4" w:space="0" w:color="auto"/>
            </w:tcBorders>
            <w:shd w:val="clear" w:color="auto" w:fill="auto"/>
          </w:tcPr>
          <w:p w14:paraId="7B4E07D3"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Se evidencia que d</w:t>
            </w:r>
            <w:r w:rsidRPr="00BC1E94">
              <w:rPr>
                <w:rFonts w:ascii="Arial" w:hAnsi="Arial" w:cs="Arial"/>
                <w:sz w:val="12"/>
                <w:szCs w:val="12"/>
              </w:rPr>
              <w:t>urante los meses de febrero y marzo de 2025, el área de Comunicaciones y UMI desarrolló y divulgó tres boletines de prensa con el objetivo de informar a la comunidad sobre temas de interés institucional y social. Estos boletines fueron publicados en la sección de noticias de la página web institucional y difundidos a través de redes sociales, fortaleciendo así la transparencia y el acceso a la información pública.</w:t>
            </w:r>
          </w:p>
        </w:tc>
        <w:tc>
          <w:tcPr>
            <w:tcW w:w="1036" w:type="dxa"/>
            <w:tcBorders>
              <w:top w:val="single" w:sz="4" w:space="0" w:color="auto"/>
              <w:left w:val="nil"/>
              <w:bottom w:val="single" w:sz="4" w:space="0" w:color="auto"/>
              <w:right w:val="single" w:sz="4" w:space="0" w:color="auto"/>
            </w:tcBorders>
            <w:shd w:val="clear" w:color="auto" w:fill="auto"/>
            <w:vAlign w:val="center"/>
          </w:tcPr>
          <w:p w14:paraId="7B8F359D"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33</w:t>
            </w:r>
          </w:p>
        </w:tc>
      </w:tr>
      <w:tr w:rsidR="00DB652B" w:rsidRPr="00CC4650" w14:paraId="7C1C8133" w14:textId="77777777" w:rsidTr="00A8320E">
        <w:trPr>
          <w:trHeight w:val="418"/>
        </w:trPr>
        <w:tc>
          <w:tcPr>
            <w:tcW w:w="1239" w:type="dxa"/>
            <w:vMerge/>
            <w:tcBorders>
              <w:top w:val="nil"/>
              <w:left w:val="single" w:sz="4" w:space="0" w:color="auto"/>
              <w:bottom w:val="single" w:sz="4" w:space="0" w:color="000000"/>
              <w:right w:val="single" w:sz="4" w:space="0" w:color="auto"/>
            </w:tcBorders>
            <w:shd w:val="clear" w:color="auto" w:fill="auto"/>
            <w:vAlign w:val="center"/>
            <w:hideMark/>
          </w:tcPr>
          <w:p w14:paraId="2DB709BC" w14:textId="77777777" w:rsidR="00DB652B" w:rsidRPr="00BC1E94" w:rsidRDefault="00DB652B" w:rsidP="001B16F7">
            <w:pPr>
              <w:rPr>
                <w:rFonts w:ascii="Arial" w:hAnsi="Arial" w:cs="Arial"/>
                <w:color w:val="000000"/>
                <w:sz w:val="12"/>
                <w:szCs w:val="12"/>
              </w:rPr>
            </w:pPr>
          </w:p>
        </w:tc>
        <w:tc>
          <w:tcPr>
            <w:tcW w:w="1515" w:type="dxa"/>
            <w:tcBorders>
              <w:top w:val="nil"/>
              <w:left w:val="nil"/>
              <w:bottom w:val="single" w:sz="4" w:space="0" w:color="auto"/>
              <w:right w:val="single" w:sz="4" w:space="0" w:color="auto"/>
            </w:tcBorders>
            <w:shd w:val="clear" w:color="auto" w:fill="auto"/>
            <w:vAlign w:val="center"/>
            <w:hideMark/>
          </w:tcPr>
          <w:p w14:paraId="61FD3495"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Campañas en redes sociales y medios para fomentar la cultura de transparencia</w:t>
            </w:r>
          </w:p>
        </w:tc>
        <w:tc>
          <w:tcPr>
            <w:tcW w:w="1664" w:type="dxa"/>
            <w:tcBorders>
              <w:top w:val="nil"/>
              <w:left w:val="nil"/>
              <w:bottom w:val="single" w:sz="4" w:space="0" w:color="auto"/>
              <w:right w:val="single" w:sz="4" w:space="0" w:color="auto"/>
            </w:tcBorders>
            <w:shd w:val="clear" w:color="auto" w:fill="auto"/>
            <w:vAlign w:val="center"/>
            <w:hideMark/>
          </w:tcPr>
          <w:p w14:paraId="49D71650"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 xml:space="preserve">informe de seguimiento de la campaña en redes sociales y medios </w:t>
            </w:r>
          </w:p>
        </w:tc>
        <w:tc>
          <w:tcPr>
            <w:tcW w:w="3784" w:type="dxa"/>
            <w:tcBorders>
              <w:top w:val="nil"/>
              <w:left w:val="nil"/>
              <w:bottom w:val="single" w:sz="4" w:space="0" w:color="auto"/>
              <w:right w:val="single" w:sz="4" w:space="0" w:color="auto"/>
            </w:tcBorders>
            <w:shd w:val="clear" w:color="auto" w:fill="auto"/>
          </w:tcPr>
          <w:p w14:paraId="5B7FE143" w14:textId="77777777" w:rsidR="00DB652B" w:rsidRPr="00BC1E94" w:rsidRDefault="00DB652B" w:rsidP="001B16F7">
            <w:pPr>
              <w:jc w:val="both"/>
              <w:rPr>
                <w:rFonts w:ascii="Arial" w:hAnsi="Arial" w:cs="Arial"/>
                <w:color w:val="000000"/>
                <w:sz w:val="12"/>
                <w:szCs w:val="12"/>
              </w:rPr>
            </w:pPr>
            <w:r w:rsidRPr="00BC1E94">
              <w:rPr>
                <w:rFonts w:ascii="Arial" w:hAnsi="Arial" w:cs="Arial"/>
                <w:sz w:val="12"/>
                <w:szCs w:val="12"/>
              </w:rPr>
              <w:t xml:space="preserve">CAMPAÑA EN REDES SOCIALES Y MEDIOS PARA LA CULTURA DE TRANSPARENCIA. Desde el área de comunicaciones, en conjunto con el área de control interno, se llevó a cabo una campaña de fomento a la cultura de transparencia a través de las siguientes estrategias: </w:t>
            </w:r>
            <w:r w:rsidRPr="00BC1E94">
              <w:rPr>
                <w:rFonts w:ascii="Arial" w:hAnsi="Arial" w:cs="Arial"/>
                <w:sz w:val="12"/>
                <w:szCs w:val="12"/>
              </w:rPr>
              <w:sym w:font="Symbol" w:char="F0B7"/>
            </w:r>
            <w:r w:rsidRPr="00BC1E94">
              <w:rPr>
                <w:rFonts w:ascii="Arial" w:hAnsi="Arial" w:cs="Arial"/>
                <w:sz w:val="12"/>
                <w:szCs w:val="12"/>
              </w:rPr>
              <w:t xml:space="preserve"> Piezas gráficas interactivas: Se diseñaron y difundieron materiales con códigos QR que invitan a la comunidad a conocer información clave en la página web institucional. Entre los temas abordados están: o ¿Qué es un conflicto de interés? o Canales de atención para denuncias o Reporte de conflictos de interés </w:t>
            </w:r>
            <w:r w:rsidRPr="00BC1E94">
              <w:rPr>
                <w:rFonts w:ascii="Arial" w:hAnsi="Arial" w:cs="Arial"/>
                <w:sz w:val="12"/>
                <w:szCs w:val="12"/>
              </w:rPr>
              <w:sym w:font="Symbol" w:char="F0B7"/>
            </w:r>
            <w:r w:rsidRPr="00BC1E94">
              <w:rPr>
                <w:rFonts w:ascii="Arial" w:hAnsi="Arial" w:cs="Arial"/>
                <w:sz w:val="12"/>
                <w:szCs w:val="12"/>
              </w:rPr>
              <w:t xml:space="preserve"> Video educativo: Se elaboró un video informativo con el personal de Control Interno de Gestión para explicar la importancia de la transparencia y los mecanismos de denuncia. </w:t>
            </w:r>
            <w:r w:rsidRPr="00BC1E94">
              <w:rPr>
                <w:rFonts w:ascii="Arial" w:hAnsi="Arial" w:cs="Arial"/>
                <w:sz w:val="12"/>
                <w:szCs w:val="12"/>
              </w:rPr>
              <w:sym w:font="Symbol" w:char="F0B7"/>
            </w:r>
            <w:r w:rsidRPr="00BC1E94">
              <w:rPr>
                <w:rFonts w:ascii="Arial" w:hAnsi="Arial" w:cs="Arial"/>
                <w:sz w:val="12"/>
                <w:szCs w:val="12"/>
              </w:rPr>
              <w:t xml:space="preserve"> Difusión en redes sociales y medios internos: Se realizaron publicaciones periódicas para reforzar el mensaje y aumentar el alcance de la iniciativa.</w:t>
            </w:r>
          </w:p>
        </w:tc>
        <w:tc>
          <w:tcPr>
            <w:tcW w:w="1036" w:type="dxa"/>
            <w:tcBorders>
              <w:top w:val="nil"/>
              <w:left w:val="nil"/>
              <w:bottom w:val="single" w:sz="4" w:space="0" w:color="auto"/>
              <w:right w:val="single" w:sz="4" w:space="0" w:color="auto"/>
            </w:tcBorders>
            <w:shd w:val="clear" w:color="auto" w:fill="auto"/>
            <w:vAlign w:val="center"/>
          </w:tcPr>
          <w:p w14:paraId="53F1BE40"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33</w:t>
            </w:r>
          </w:p>
        </w:tc>
      </w:tr>
      <w:tr w:rsidR="00DB652B" w:rsidRPr="00CC4650" w14:paraId="102ED5FE" w14:textId="77777777" w:rsidTr="00BC1E94">
        <w:trPr>
          <w:trHeight w:val="865"/>
        </w:trPr>
        <w:tc>
          <w:tcPr>
            <w:tcW w:w="1239" w:type="dxa"/>
            <w:vMerge/>
            <w:tcBorders>
              <w:top w:val="nil"/>
              <w:left w:val="single" w:sz="4" w:space="0" w:color="auto"/>
              <w:bottom w:val="single" w:sz="4" w:space="0" w:color="000000"/>
              <w:right w:val="single" w:sz="4" w:space="0" w:color="auto"/>
            </w:tcBorders>
            <w:shd w:val="clear" w:color="auto" w:fill="auto"/>
            <w:vAlign w:val="center"/>
            <w:hideMark/>
          </w:tcPr>
          <w:p w14:paraId="6C958D91" w14:textId="77777777" w:rsidR="00DB652B" w:rsidRPr="00BC1E94" w:rsidRDefault="00DB652B" w:rsidP="001B16F7">
            <w:pPr>
              <w:rPr>
                <w:rFonts w:ascii="Arial" w:hAnsi="Arial" w:cs="Arial"/>
                <w:color w:val="000000"/>
                <w:sz w:val="12"/>
                <w:szCs w:val="12"/>
              </w:rPr>
            </w:pPr>
          </w:p>
        </w:tc>
        <w:tc>
          <w:tcPr>
            <w:tcW w:w="1515" w:type="dxa"/>
            <w:tcBorders>
              <w:top w:val="nil"/>
              <w:left w:val="nil"/>
              <w:bottom w:val="single" w:sz="4" w:space="0" w:color="auto"/>
              <w:right w:val="single" w:sz="4" w:space="0" w:color="auto"/>
            </w:tcBorders>
            <w:shd w:val="clear" w:color="auto" w:fill="auto"/>
            <w:vAlign w:val="center"/>
            <w:hideMark/>
          </w:tcPr>
          <w:p w14:paraId="4064E03F"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Divulgación de datos abiertos</w:t>
            </w:r>
          </w:p>
        </w:tc>
        <w:tc>
          <w:tcPr>
            <w:tcW w:w="1664" w:type="dxa"/>
            <w:tcBorders>
              <w:top w:val="nil"/>
              <w:left w:val="nil"/>
              <w:bottom w:val="single" w:sz="4" w:space="0" w:color="auto"/>
              <w:right w:val="single" w:sz="4" w:space="0" w:color="auto"/>
            </w:tcBorders>
            <w:shd w:val="clear" w:color="auto" w:fill="auto"/>
            <w:vAlign w:val="center"/>
            <w:hideMark/>
          </w:tcPr>
          <w:p w14:paraId="78FBB25E"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 xml:space="preserve">Enlace y captura de pantalla de la página </w:t>
            </w:r>
            <w:proofErr w:type="gramStart"/>
            <w:r w:rsidRPr="00BC1E94">
              <w:rPr>
                <w:rFonts w:ascii="Arial" w:hAnsi="Arial" w:cs="Arial"/>
                <w:color w:val="000000"/>
                <w:sz w:val="12"/>
                <w:szCs w:val="12"/>
              </w:rPr>
              <w:t>web  donde</w:t>
            </w:r>
            <w:proofErr w:type="gramEnd"/>
            <w:r w:rsidRPr="00BC1E94">
              <w:rPr>
                <w:rFonts w:ascii="Arial" w:hAnsi="Arial" w:cs="Arial"/>
                <w:color w:val="000000"/>
                <w:sz w:val="12"/>
                <w:szCs w:val="12"/>
              </w:rPr>
              <w:t xml:space="preserve"> se encuentra publicada la información</w:t>
            </w:r>
          </w:p>
        </w:tc>
        <w:tc>
          <w:tcPr>
            <w:tcW w:w="3784" w:type="dxa"/>
            <w:tcBorders>
              <w:top w:val="nil"/>
              <w:left w:val="nil"/>
              <w:bottom w:val="single" w:sz="4" w:space="0" w:color="auto"/>
              <w:right w:val="single" w:sz="4" w:space="0" w:color="auto"/>
            </w:tcBorders>
            <w:shd w:val="clear" w:color="auto" w:fill="auto"/>
          </w:tcPr>
          <w:p w14:paraId="6AF6A60C"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No se evidencia esta actividad en Almera, sin embargo, en la página web se evidencia de publicación de datos abiertos, falta actualización de la información.</w:t>
            </w:r>
          </w:p>
        </w:tc>
        <w:tc>
          <w:tcPr>
            <w:tcW w:w="1036" w:type="dxa"/>
            <w:tcBorders>
              <w:top w:val="nil"/>
              <w:left w:val="nil"/>
              <w:bottom w:val="single" w:sz="4" w:space="0" w:color="auto"/>
              <w:right w:val="single" w:sz="4" w:space="0" w:color="auto"/>
            </w:tcBorders>
            <w:shd w:val="clear" w:color="auto" w:fill="auto"/>
            <w:vAlign w:val="center"/>
          </w:tcPr>
          <w:p w14:paraId="134D1BC3"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20</w:t>
            </w:r>
          </w:p>
        </w:tc>
      </w:tr>
      <w:tr w:rsidR="00DB652B" w:rsidRPr="00CC4650" w14:paraId="41D1AA58" w14:textId="77777777" w:rsidTr="00A8320E">
        <w:trPr>
          <w:trHeight w:val="1639"/>
        </w:trPr>
        <w:tc>
          <w:tcPr>
            <w:tcW w:w="1239" w:type="dxa"/>
            <w:vMerge/>
            <w:tcBorders>
              <w:top w:val="nil"/>
              <w:left w:val="single" w:sz="4" w:space="0" w:color="auto"/>
              <w:bottom w:val="single" w:sz="4" w:space="0" w:color="000000"/>
              <w:right w:val="single" w:sz="4" w:space="0" w:color="auto"/>
            </w:tcBorders>
            <w:shd w:val="clear" w:color="auto" w:fill="auto"/>
            <w:vAlign w:val="center"/>
            <w:hideMark/>
          </w:tcPr>
          <w:p w14:paraId="6FD4360E" w14:textId="77777777" w:rsidR="00DB652B" w:rsidRPr="00BC1E94" w:rsidRDefault="00DB652B" w:rsidP="001B16F7">
            <w:pPr>
              <w:rPr>
                <w:rFonts w:ascii="Arial" w:hAnsi="Arial" w:cs="Arial"/>
                <w:color w:val="000000"/>
                <w:sz w:val="12"/>
                <w:szCs w:val="12"/>
              </w:rPr>
            </w:pPr>
          </w:p>
        </w:tc>
        <w:tc>
          <w:tcPr>
            <w:tcW w:w="1515" w:type="dxa"/>
            <w:tcBorders>
              <w:top w:val="nil"/>
              <w:left w:val="nil"/>
              <w:bottom w:val="single" w:sz="4" w:space="0" w:color="auto"/>
              <w:right w:val="single" w:sz="4" w:space="0" w:color="auto"/>
            </w:tcBorders>
            <w:shd w:val="clear" w:color="auto" w:fill="auto"/>
            <w:vAlign w:val="center"/>
            <w:hideMark/>
          </w:tcPr>
          <w:p w14:paraId="3B2AAD8C"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Actualizar permanentemente la información del menú transparencia, menú participa y servicio al ciudadano a través del portal web.</w:t>
            </w:r>
          </w:p>
        </w:tc>
        <w:tc>
          <w:tcPr>
            <w:tcW w:w="1664" w:type="dxa"/>
            <w:tcBorders>
              <w:top w:val="nil"/>
              <w:left w:val="nil"/>
              <w:bottom w:val="single" w:sz="4" w:space="0" w:color="auto"/>
              <w:right w:val="single" w:sz="4" w:space="0" w:color="auto"/>
            </w:tcBorders>
            <w:shd w:val="clear" w:color="auto" w:fill="auto"/>
            <w:vAlign w:val="center"/>
            <w:hideMark/>
          </w:tcPr>
          <w:p w14:paraId="6F50B470"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Información actualizada en los diferentes espacios</w:t>
            </w:r>
          </w:p>
        </w:tc>
        <w:tc>
          <w:tcPr>
            <w:tcW w:w="3784" w:type="dxa"/>
            <w:tcBorders>
              <w:top w:val="nil"/>
              <w:left w:val="nil"/>
              <w:bottom w:val="single" w:sz="4" w:space="0" w:color="auto"/>
              <w:right w:val="single" w:sz="4" w:space="0" w:color="auto"/>
            </w:tcBorders>
            <w:shd w:val="clear" w:color="auto" w:fill="auto"/>
          </w:tcPr>
          <w:p w14:paraId="06273210"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 xml:space="preserve">Se evidencia link de publicación del menú de transparencia. Información desactualizada. </w:t>
            </w:r>
          </w:p>
        </w:tc>
        <w:tc>
          <w:tcPr>
            <w:tcW w:w="1036" w:type="dxa"/>
            <w:tcBorders>
              <w:top w:val="nil"/>
              <w:left w:val="nil"/>
              <w:bottom w:val="single" w:sz="4" w:space="0" w:color="auto"/>
              <w:right w:val="single" w:sz="4" w:space="0" w:color="auto"/>
            </w:tcBorders>
            <w:shd w:val="clear" w:color="auto" w:fill="auto"/>
            <w:vAlign w:val="center"/>
          </w:tcPr>
          <w:p w14:paraId="28B84F94"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20</w:t>
            </w:r>
          </w:p>
        </w:tc>
      </w:tr>
      <w:tr w:rsidR="00DB652B" w:rsidRPr="00CC4650" w14:paraId="22DC4FDE" w14:textId="77777777" w:rsidTr="00BC1E94">
        <w:trPr>
          <w:trHeight w:val="932"/>
        </w:trPr>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14:paraId="2380DA0C"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lastRenderedPageBreak/>
              <w:t>Criterio diferencial de accesibilidad</w:t>
            </w:r>
          </w:p>
        </w:tc>
        <w:tc>
          <w:tcPr>
            <w:tcW w:w="1515" w:type="dxa"/>
            <w:tcBorders>
              <w:top w:val="nil"/>
              <w:left w:val="nil"/>
              <w:bottom w:val="single" w:sz="4" w:space="0" w:color="auto"/>
              <w:right w:val="single" w:sz="4" w:space="0" w:color="auto"/>
            </w:tcBorders>
            <w:shd w:val="clear" w:color="auto" w:fill="auto"/>
            <w:vAlign w:val="center"/>
            <w:hideMark/>
          </w:tcPr>
          <w:p w14:paraId="2139BD4D"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Rediseño de la sede electrónica del HSJG, con parámetros de calidad, accesibilidad y usabilidad</w:t>
            </w:r>
          </w:p>
        </w:tc>
        <w:tc>
          <w:tcPr>
            <w:tcW w:w="1664" w:type="dxa"/>
            <w:tcBorders>
              <w:top w:val="nil"/>
              <w:left w:val="nil"/>
              <w:bottom w:val="single" w:sz="4" w:space="0" w:color="auto"/>
              <w:right w:val="single" w:sz="4" w:space="0" w:color="auto"/>
            </w:tcBorders>
            <w:shd w:val="clear" w:color="auto" w:fill="auto"/>
            <w:vAlign w:val="center"/>
            <w:hideMark/>
          </w:tcPr>
          <w:p w14:paraId="3F1FFCA1"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Sede electrónica actualizada con parámetros de calidad, accesibilidad y usabilidad</w:t>
            </w:r>
          </w:p>
        </w:tc>
        <w:tc>
          <w:tcPr>
            <w:tcW w:w="3784" w:type="dxa"/>
            <w:tcBorders>
              <w:top w:val="nil"/>
              <w:left w:val="nil"/>
              <w:bottom w:val="single" w:sz="4" w:space="0" w:color="auto"/>
              <w:right w:val="single" w:sz="4" w:space="0" w:color="auto"/>
            </w:tcBorders>
            <w:shd w:val="clear" w:color="auto" w:fill="auto"/>
          </w:tcPr>
          <w:p w14:paraId="492B752B"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 xml:space="preserve">No se evidencia esta actividad en Almera, se evidencia aplicaciones que no cumplen con los que indican en la página. </w:t>
            </w:r>
          </w:p>
        </w:tc>
        <w:tc>
          <w:tcPr>
            <w:tcW w:w="1036" w:type="dxa"/>
            <w:tcBorders>
              <w:top w:val="nil"/>
              <w:left w:val="nil"/>
              <w:bottom w:val="single" w:sz="4" w:space="0" w:color="auto"/>
              <w:right w:val="single" w:sz="4" w:space="0" w:color="auto"/>
            </w:tcBorders>
            <w:shd w:val="clear" w:color="auto" w:fill="auto"/>
            <w:vAlign w:val="center"/>
          </w:tcPr>
          <w:p w14:paraId="233AD3CE"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0</w:t>
            </w:r>
          </w:p>
        </w:tc>
      </w:tr>
      <w:tr w:rsidR="00DB652B" w:rsidRPr="00CC4650" w14:paraId="4679EFB2" w14:textId="77777777" w:rsidTr="00BC1E94">
        <w:trPr>
          <w:trHeight w:val="1001"/>
        </w:trPr>
        <w:tc>
          <w:tcPr>
            <w:tcW w:w="1239" w:type="dxa"/>
            <w:vMerge/>
            <w:tcBorders>
              <w:top w:val="nil"/>
              <w:left w:val="single" w:sz="4" w:space="0" w:color="auto"/>
              <w:bottom w:val="single" w:sz="4" w:space="0" w:color="000000"/>
              <w:right w:val="single" w:sz="4" w:space="0" w:color="auto"/>
            </w:tcBorders>
            <w:shd w:val="clear" w:color="auto" w:fill="auto"/>
            <w:vAlign w:val="center"/>
            <w:hideMark/>
          </w:tcPr>
          <w:p w14:paraId="78F0BCCE" w14:textId="77777777" w:rsidR="00DB652B" w:rsidRPr="00BC1E94" w:rsidRDefault="00DB652B" w:rsidP="001B16F7">
            <w:pPr>
              <w:rPr>
                <w:rFonts w:ascii="Arial" w:hAnsi="Arial" w:cs="Arial"/>
                <w:color w:val="000000"/>
                <w:sz w:val="12"/>
                <w:szCs w:val="12"/>
              </w:rPr>
            </w:pPr>
          </w:p>
        </w:tc>
        <w:tc>
          <w:tcPr>
            <w:tcW w:w="1515" w:type="dxa"/>
            <w:tcBorders>
              <w:top w:val="nil"/>
              <w:left w:val="nil"/>
              <w:bottom w:val="single" w:sz="4" w:space="0" w:color="auto"/>
              <w:right w:val="single" w:sz="4" w:space="0" w:color="auto"/>
            </w:tcBorders>
            <w:shd w:val="clear" w:color="auto" w:fill="auto"/>
            <w:vAlign w:val="center"/>
            <w:hideMark/>
          </w:tcPr>
          <w:p w14:paraId="46881DC7"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Implementar gradualmente mecanismos en el portal web para las comunidades o personas con discapacidad.</w:t>
            </w:r>
          </w:p>
        </w:tc>
        <w:tc>
          <w:tcPr>
            <w:tcW w:w="1664" w:type="dxa"/>
            <w:tcBorders>
              <w:top w:val="nil"/>
              <w:left w:val="nil"/>
              <w:bottom w:val="single" w:sz="4" w:space="0" w:color="auto"/>
              <w:right w:val="single" w:sz="4" w:space="0" w:color="auto"/>
            </w:tcBorders>
            <w:shd w:val="clear" w:color="auto" w:fill="auto"/>
            <w:vAlign w:val="center"/>
            <w:hideMark/>
          </w:tcPr>
          <w:p w14:paraId="6EEB2758"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Protocolo de atención a las ciudadanías y micrositios actualizados.</w:t>
            </w:r>
          </w:p>
        </w:tc>
        <w:tc>
          <w:tcPr>
            <w:tcW w:w="3784" w:type="dxa"/>
            <w:tcBorders>
              <w:top w:val="nil"/>
              <w:left w:val="nil"/>
              <w:bottom w:val="single" w:sz="4" w:space="0" w:color="auto"/>
              <w:right w:val="single" w:sz="4" w:space="0" w:color="auto"/>
            </w:tcBorders>
            <w:shd w:val="clear" w:color="auto" w:fill="auto"/>
          </w:tcPr>
          <w:p w14:paraId="4E5142D2"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No se evidencia esta actividad en Almera, en la página no se evidencia cumplimiento.</w:t>
            </w:r>
          </w:p>
        </w:tc>
        <w:tc>
          <w:tcPr>
            <w:tcW w:w="1036" w:type="dxa"/>
            <w:tcBorders>
              <w:top w:val="nil"/>
              <w:left w:val="nil"/>
              <w:bottom w:val="single" w:sz="4" w:space="0" w:color="auto"/>
              <w:right w:val="single" w:sz="4" w:space="0" w:color="auto"/>
            </w:tcBorders>
            <w:shd w:val="clear" w:color="auto" w:fill="auto"/>
            <w:vAlign w:val="center"/>
          </w:tcPr>
          <w:p w14:paraId="1E7D42D7"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0</w:t>
            </w:r>
          </w:p>
        </w:tc>
      </w:tr>
      <w:tr w:rsidR="00DB652B" w:rsidRPr="00CC4650" w14:paraId="029DD8A7" w14:textId="77777777" w:rsidTr="00BC1E94">
        <w:trPr>
          <w:trHeight w:val="689"/>
        </w:trPr>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14:paraId="4EED6557"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Transparencia Pasiva</w:t>
            </w:r>
          </w:p>
        </w:tc>
        <w:tc>
          <w:tcPr>
            <w:tcW w:w="1515" w:type="dxa"/>
            <w:tcBorders>
              <w:top w:val="nil"/>
              <w:left w:val="nil"/>
              <w:bottom w:val="single" w:sz="4" w:space="0" w:color="auto"/>
              <w:right w:val="single" w:sz="4" w:space="0" w:color="auto"/>
            </w:tcBorders>
            <w:shd w:val="clear" w:color="auto" w:fill="auto"/>
            <w:vAlign w:val="center"/>
            <w:hideMark/>
          </w:tcPr>
          <w:p w14:paraId="0455A71B"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Producir y difundir comunicados de prensa y materiales periodísticos.</w:t>
            </w:r>
          </w:p>
        </w:tc>
        <w:tc>
          <w:tcPr>
            <w:tcW w:w="1664" w:type="dxa"/>
            <w:tcBorders>
              <w:top w:val="nil"/>
              <w:left w:val="nil"/>
              <w:bottom w:val="single" w:sz="4" w:space="0" w:color="auto"/>
              <w:right w:val="single" w:sz="4" w:space="0" w:color="auto"/>
            </w:tcBorders>
            <w:shd w:val="clear" w:color="auto" w:fill="auto"/>
            <w:vAlign w:val="center"/>
            <w:hideMark/>
          </w:tcPr>
          <w:p w14:paraId="64F86AE2"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Material informativo diseñado y publicado.</w:t>
            </w:r>
          </w:p>
        </w:tc>
        <w:tc>
          <w:tcPr>
            <w:tcW w:w="3784" w:type="dxa"/>
            <w:tcBorders>
              <w:top w:val="nil"/>
              <w:left w:val="nil"/>
              <w:bottom w:val="single" w:sz="4" w:space="0" w:color="auto"/>
              <w:right w:val="single" w:sz="4" w:space="0" w:color="auto"/>
            </w:tcBorders>
            <w:shd w:val="clear" w:color="auto" w:fill="auto"/>
          </w:tcPr>
          <w:p w14:paraId="29294329"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 xml:space="preserve">No se evidencia esta actividad en Almera, sin embargo, se evidencia comunicados de prenda y materiales periodísticos, las redes sociales contienen información actualizada la página no se comparte la misma información. </w:t>
            </w:r>
          </w:p>
        </w:tc>
        <w:tc>
          <w:tcPr>
            <w:tcW w:w="1036" w:type="dxa"/>
            <w:tcBorders>
              <w:top w:val="nil"/>
              <w:left w:val="nil"/>
              <w:bottom w:val="single" w:sz="4" w:space="0" w:color="auto"/>
              <w:right w:val="single" w:sz="4" w:space="0" w:color="auto"/>
            </w:tcBorders>
            <w:shd w:val="clear" w:color="auto" w:fill="auto"/>
            <w:vAlign w:val="center"/>
          </w:tcPr>
          <w:p w14:paraId="2F023451"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10</w:t>
            </w:r>
          </w:p>
        </w:tc>
      </w:tr>
      <w:tr w:rsidR="00DB652B" w:rsidRPr="00CC4650" w14:paraId="1A1774A7" w14:textId="77777777" w:rsidTr="00BC1E94">
        <w:trPr>
          <w:trHeight w:val="841"/>
        </w:trPr>
        <w:tc>
          <w:tcPr>
            <w:tcW w:w="1239" w:type="dxa"/>
            <w:vMerge/>
            <w:tcBorders>
              <w:top w:val="nil"/>
              <w:left w:val="single" w:sz="4" w:space="0" w:color="auto"/>
              <w:bottom w:val="single" w:sz="4" w:space="0" w:color="000000"/>
              <w:right w:val="single" w:sz="4" w:space="0" w:color="auto"/>
            </w:tcBorders>
            <w:shd w:val="clear" w:color="auto" w:fill="auto"/>
            <w:vAlign w:val="center"/>
            <w:hideMark/>
          </w:tcPr>
          <w:p w14:paraId="7C8D2E3E" w14:textId="77777777" w:rsidR="00DB652B" w:rsidRPr="00BC1E94" w:rsidRDefault="00DB652B" w:rsidP="001B16F7">
            <w:pPr>
              <w:rPr>
                <w:rFonts w:ascii="Arial" w:hAnsi="Arial" w:cs="Arial"/>
                <w:color w:val="000000"/>
                <w:sz w:val="12"/>
                <w:szCs w:val="12"/>
              </w:rPr>
            </w:pPr>
          </w:p>
        </w:tc>
        <w:tc>
          <w:tcPr>
            <w:tcW w:w="1515" w:type="dxa"/>
            <w:tcBorders>
              <w:top w:val="nil"/>
              <w:left w:val="nil"/>
              <w:bottom w:val="single" w:sz="4" w:space="0" w:color="auto"/>
              <w:right w:val="single" w:sz="4" w:space="0" w:color="auto"/>
            </w:tcBorders>
            <w:shd w:val="clear" w:color="auto" w:fill="auto"/>
            <w:vAlign w:val="center"/>
            <w:hideMark/>
          </w:tcPr>
          <w:p w14:paraId="4F340DD7"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publicar el informe de resultados de PQRSD y percepción de los grupos de valor en el portal WEB del HSJG</w:t>
            </w:r>
          </w:p>
        </w:tc>
        <w:tc>
          <w:tcPr>
            <w:tcW w:w="1664" w:type="dxa"/>
            <w:tcBorders>
              <w:top w:val="nil"/>
              <w:left w:val="nil"/>
              <w:bottom w:val="single" w:sz="4" w:space="0" w:color="auto"/>
              <w:right w:val="single" w:sz="4" w:space="0" w:color="auto"/>
            </w:tcBorders>
            <w:shd w:val="clear" w:color="auto" w:fill="auto"/>
            <w:vAlign w:val="center"/>
            <w:hideMark/>
          </w:tcPr>
          <w:p w14:paraId="1B03D1B1"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Enlace y captura de pantalla de la página web donde se encuentra publicada la información</w:t>
            </w:r>
          </w:p>
        </w:tc>
        <w:tc>
          <w:tcPr>
            <w:tcW w:w="3784" w:type="dxa"/>
            <w:tcBorders>
              <w:top w:val="nil"/>
              <w:left w:val="nil"/>
              <w:bottom w:val="single" w:sz="4" w:space="0" w:color="auto"/>
              <w:right w:val="single" w:sz="4" w:space="0" w:color="auto"/>
            </w:tcBorders>
            <w:shd w:val="clear" w:color="auto" w:fill="auto"/>
          </w:tcPr>
          <w:p w14:paraId="7C902BF1"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 xml:space="preserve">No se evidencia esta actividad en Almera, sin embargo, en la página se evidencia informe de P.Q.R.S.F.D. </w:t>
            </w:r>
          </w:p>
        </w:tc>
        <w:tc>
          <w:tcPr>
            <w:tcW w:w="1036" w:type="dxa"/>
            <w:tcBorders>
              <w:top w:val="nil"/>
              <w:left w:val="nil"/>
              <w:bottom w:val="single" w:sz="4" w:space="0" w:color="auto"/>
              <w:right w:val="single" w:sz="4" w:space="0" w:color="auto"/>
            </w:tcBorders>
            <w:shd w:val="clear" w:color="auto" w:fill="auto"/>
            <w:vAlign w:val="center"/>
          </w:tcPr>
          <w:p w14:paraId="41F2C90B"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33</w:t>
            </w:r>
          </w:p>
        </w:tc>
      </w:tr>
      <w:tr w:rsidR="00DB652B" w:rsidRPr="00CC4650" w14:paraId="05BB9FA8" w14:textId="77777777" w:rsidTr="00BC1E94">
        <w:trPr>
          <w:trHeight w:val="839"/>
        </w:trPr>
        <w:tc>
          <w:tcPr>
            <w:tcW w:w="1239" w:type="dxa"/>
            <w:tcBorders>
              <w:top w:val="nil"/>
              <w:left w:val="single" w:sz="4" w:space="0" w:color="auto"/>
              <w:bottom w:val="single" w:sz="4" w:space="0" w:color="auto"/>
              <w:right w:val="single" w:sz="4" w:space="0" w:color="auto"/>
            </w:tcBorders>
            <w:shd w:val="clear" w:color="auto" w:fill="auto"/>
            <w:vAlign w:val="center"/>
            <w:hideMark/>
          </w:tcPr>
          <w:p w14:paraId="10E2F35A"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Instrumentos de Gestión de la Información</w:t>
            </w:r>
          </w:p>
        </w:tc>
        <w:tc>
          <w:tcPr>
            <w:tcW w:w="1515" w:type="dxa"/>
            <w:tcBorders>
              <w:top w:val="nil"/>
              <w:left w:val="nil"/>
              <w:bottom w:val="single" w:sz="4" w:space="0" w:color="auto"/>
              <w:right w:val="single" w:sz="4" w:space="0" w:color="auto"/>
            </w:tcBorders>
            <w:shd w:val="clear" w:color="auto" w:fill="auto"/>
            <w:vAlign w:val="center"/>
            <w:hideMark/>
          </w:tcPr>
          <w:p w14:paraId="6D9E7E83"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Gestionar los instrumentos de gestión de la información de acuerdo a la ley 1712 de 2014.</w:t>
            </w:r>
          </w:p>
        </w:tc>
        <w:tc>
          <w:tcPr>
            <w:tcW w:w="1664" w:type="dxa"/>
            <w:tcBorders>
              <w:top w:val="nil"/>
              <w:left w:val="nil"/>
              <w:bottom w:val="single" w:sz="4" w:space="0" w:color="auto"/>
              <w:right w:val="single" w:sz="4" w:space="0" w:color="auto"/>
            </w:tcBorders>
            <w:shd w:val="clear" w:color="auto" w:fill="auto"/>
            <w:vAlign w:val="center"/>
            <w:hideMark/>
          </w:tcPr>
          <w:p w14:paraId="746857FB"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Instrumentos actualizados.</w:t>
            </w:r>
          </w:p>
        </w:tc>
        <w:tc>
          <w:tcPr>
            <w:tcW w:w="3784" w:type="dxa"/>
            <w:tcBorders>
              <w:top w:val="nil"/>
              <w:left w:val="nil"/>
              <w:bottom w:val="single" w:sz="4" w:space="0" w:color="auto"/>
              <w:right w:val="single" w:sz="4" w:space="0" w:color="auto"/>
            </w:tcBorders>
            <w:shd w:val="clear" w:color="auto" w:fill="auto"/>
          </w:tcPr>
          <w:p w14:paraId="620423B4"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No se evidencia esta actividad en Almera, muchos de los instrumentos como ayuda o link de contacto como Chat no están disponibles o no enrutan a lo enunciado.</w:t>
            </w:r>
          </w:p>
        </w:tc>
        <w:tc>
          <w:tcPr>
            <w:tcW w:w="1036" w:type="dxa"/>
            <w:tcBorders>
              <w:top w:val="nil"/>
              <w:left w:val="nil"/>
              <w:bottom w:val="single" w:sz="4" w:space="0" w:color="auto"/>
              <w:right w:val="single" w:sz="4" w:space="0" w:color="auto"/>
            </w:tcBorders>
            <w:shd w:val="clear" w:color="auto" w:fill="auto"/>
            <w:vAlign w:val="center"/>
          </w:tcPr>
          <w:p w14:paraId="53DAA368"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10</w:t>
            </w:r>
          </w:p>
        </w:tc>
      </w:tr>
      <w:tr w:rsidR="00DB652B" w:rsidRPr="00CC4650" w14:paraId="4098AF7C" w14:textId="77777777" w:rsidTr="00BC1E94">
        <w:trPr>
          <w:trHeight w:val="979"/>
        </w:trPr>
        <w:tc>
          <w:tcPr>
            <w:tcW w:w="1239" w:type="dxa"/>
            <w:tcBorders>
              <w:top w:val="nil"/>
              <w:left w:val="single" w:sz="4" w:space="0" w:color="auto"/>
              <w:bottom w:val="single" w:sz="4" w:space="0" w:color="auto"/>
              <w:right w:val="single" w:sz="4" w:space="0" w:color="auto"/>
            </w:tcBorders>
            <w:shd w:val="clear" w:color="auto" w:fill="auto"/>
            <w:vAlign w:val="center"/>
            <w:hideMark/>
          </w:tcPr>
          <w:p w14:paraId="09E89F77"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Monitoreo del Acceso a</w:t>
            </w:r>
            <w:r w:rsidRPr="00BC1E94">
              <w:rPr>
                <w:rFonts w:ascii="Arial" w:hAnsi="Arial" w:cs="Arial"/>
                <w:color w:val="000000"/>
                <w:sz w:val="12"/>
                <w:szCs w:val="12"/>
              </w:rPr>
              <w:br/>
              <w:t>la Información Pública</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A4AE2"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Seguimiento y actualización de la información institucional mediante matriz de responsabilidades Índice de Transparencia y Acceso a la Información - ITA</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791DA"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Portal web con requerimientos ITA actualizado.</w:t>
            </w:r>
          </w:p>
        </w:tc>
        <w:tc>
          <w:tcPr>
            <w:tcW w:w="3784" w:type="dxa"/>
            <w:tcBorders>
              <w:top w:val="single" w:sz="4" w:space="0" w:color="auto"/>
              <w:left w:val="single" w:sz="4" w:space="0" w:color="auto"/>
              <w:bottom w:val="single" w:sz="4" w:space="0" w:color="auto"/>
              <w:right w:val="single" w:sz="4" w:space="0" w:color="auto"/>
            </w:tcBorders>
            <w:shd w:val="clear" w:color="auto" w:fill="auto"/>
          </w:tcPr>
          <w:p w14:paraId="71831230" w14:textId="77777777" w:rsidR="00DB652B" w:rsidRPr="00BC1E94" w:rsidRDefault="00DB652B" w:rsidP="001B16F7">
            <w:pPr>
              <w:jc w:val="both"/>
              <w:rPr>
                <w:rFonts w:ascii="Arial" w:hAnsi="Arial" w:cs="Arial"/>
                <w:color w:val="000000"/>
                <w:sz w:val="12"/>
                <w:szCs w:val="12"/>
              </w:rPr>
            </w:pPr>
            <w:r w:rsidRPr="00BC1E94">
              <w:rPr>
                <w:rFonts w:ascii="Arial" w:hAnsi="Arial" w:cs="Arial"/>
                <w:color w:val="000000"/>
                <w:sz w:val="12"/>
                <w:szCs w:val="12"/>
              </w:rPr>
              <w:t>No se evidencia esta actividad en Almera, Información falta actualización de información.</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4C5DABE8" w14:textId="77777777" w:rsidR="00DB652B" w:rsidRPr="00BC1E94" w:rsidRDefault="00DB652B" w:rsidP="001B16F7">
            <w:pPr>
              <w:jc w:val="center"/>
              <w:rPr>
                <w:rFonts w:ascii="Arial" w:hAnsi="Arial" w:cs="Arial"/>
                <w:color w:val="000000"/>
                <w:sz w:val="12"/>
                <w:szCs w:val="12"/>
              </w:rPr>
            </w:pPr>
            <w:r w:rsidRPr="00BC1E94">
              <w:rPr>
                <w:rFonts w:ascii="Arial" w:hAnsi="Arial" w:cs="Arial"/>
                <w:color w:val="000000"/>
                <w:sz w:val="12"/>
                <w:szCs w:val="12"/>
              </w:rPr>
              <w:t>20</w:t>
            </w:r>
          </w:p>
        </w:tc>
      </w:tr>
    </w:tbl>
    <w:p w14:paraId="461CB8C5" w14:textId="56E928B8" w:rsidR="00DB652B" w:rsidRDefault="00DB652B" w:rsidP="00DB652B">
      <w:pPr>
        <w:rPr>
          <w:rFonts w:ascii="Century Gothic" w:hAnsi="Century Gothic" w:cs="Arial"/>
          <w:b/>
          <w:color w:val="333333"/>
          <w:sz w:val="22"/>
          <w:szCs w:val="22"/>
          <w:lang w:eastAsia="es-CO"/>
        </w:rPr>
      </w:pPr>
    </w:p>
    <w:p w14:paraId="6BB6E24D" w14:textId="77777777" w:rsidR="000308C1" w:rsidRDefault="000308C1" w:rsidP="000308C1">
      <w:pPr>
        <w:jc w:val="both"/>
        <w:rPr>
          <w:rFonts w:ascii="Arial" w:hAnsi="Arial" w:cs="Arial"/>
          <w:bCs/>
          <w:color w:val="000000"/>
          <w:lang w:eastAsia="es-CO"/>
        </w:rPr>
      </w:pPr>
      <w:r w:rsidRPr="002B08C1">
        <w:rPr>
          <w:rFonts w:ascii="Arial" w:hAnsi="Arial" w:cs="Arial"/>
          <w:bCs/>
          <w:color w:val="000000"/>
          <w:lang w:val="es-CO" w:eastAsia="es-CO"/>
        </w:rPr>
        <w:t>Se puede concluir  que  a pesar que la entidad viene dando cumplimiento</w:t>
      </w:r>
      <w:r>
        <w:rPr>
          <w:rFonts w:ascii="Arial" w:hAnsi="Arial" w:cs="Arial"/>
          <w:bCs/>
          <w:color w:val="000000"/>
          <w:lang w:val="es-CO" w:eastAsia="es-CO"/>
        </w:rPr>
        <w:t xml:space="preserve"> parcial</w:t>
      </w:r>
      <w:r w:rsidRPr="002B08C1">
        <w:rPr>
          <w:rFonts w:ascii="Arial" w:hAnsi="Arial" w:cs="Arial"/>
          <w:bCs/>
          <w:color w:val="000000"/>
          <w:lang w:val="es-CO" w:eastAsia="es-CO"/>
        </w:rPr>
        <w:t xml:space="preserve"> a la</w:t>
      </w:r>
      <w:r w:rsidRPr="002B08C1">
        <w:rPr>
          <w:rFonts w:ascii="Arial" w:hAnsi="Arial" w:cs="Arial"/>
          <w:bCs/>
          <w:color w:val="000000"/>
          <w:lang w:eastAsia="es-CO"/>
        </w:rPr>
        <w:t xml:space="preserve"> publicación página web de la institución a 3</w:t>
      </w:r>
      <w:r>
        <w:rPr>
          <w:rFonts w:ascii="Arial" w:hAnsi="Arial" w:cs="Arial"/>
          <w:bCs/>
          <w:color w:val="000000"/>
          <w:lang w:eastAsia="es-CO"/>
        </w:rPr>
        <w:t xml:space="preserve">0 de abril </w:t>
      </w:r>
      <w:r w:rsidRPr="002B08C1">
        <w:rPr>
          <w:rFonts w:ascii="Arial" w:hAnsi="Arial" w:cs="Arial"/>
          <w:bCs/>
          <w:color w:val="000000"/>
          <w:lang w:eastAsia="es-CO"/>
        </w:rPr>
        <w:t xml:space="preserve">de la presente vigencia, en el link de </w:t>
      </w:r>
      <w:r>
        <w:rPr>
          <w:rFonts w:ascii="Arial" w:hAnsi="Arial" w:cs="Arial"/>
          <w:bCs/>
          <w:color w:val="000000"/>
          <w:lang w:eastAsia="es-CO"/>
        </w:rPr>
        <w:t>T</w:t>
      </w:r>
      <w:r w:rsidRPr="002B08C1">
        <w:rPr>
          <w:rFonts w:ascii="Arial" w:hAnsi="Arial" w:cs="Arial"/>
          <w:bCs/>
          <w:color w:val="000000"/>
          <w:lang w:eastAsia="es-CO"/>
        </w:rPr>
        <w:t>ransparencia y</w:t>
      </w:r>
      <w:r>
        <w:rPr>
          <w:rFonts w:ascii="Arial" w:hAnsi="Arial" w:cs="Arial"/>
          <w:bCs/>
          <w:color w:val="000000"/>
          <w:lang w:eastAsia="es-CO"/>
        </w:rPr>
        <w:t xml:space="preserve"> A</w:t>
      </w:r>
      <w:r w:rsidRPr="002B08C1">
        <w:rPr>
          <w:rFonts w:ascii="Arial" w:hAnsi="Arial" w:cs="Arial"/>
          <w:bCs/>
          <w:color w:val="000000"/>
          <w:lang w:eastAsia="es-CO"/>
        </w:rPr>
        <w:t xml:space="preserve">cceso a la </w:t>
      </w:r>
      <w:r>
        <w:rPr>
          <w:rFonts w:ascii="Arial" w:hAnsi="Arial" w:cs="Arial"/>
          <w:bCs/>
          <w:color w:val="000000"/>
          <w:lang w:eastAsia="es-CO"/>
        </w:rPr>
        <w:t>I</w:t>
      </w:r>
      <w:r w:rsidRPr="002B08C1">
        <w:rPr>
          <w:rFonts w:ascii="Arial" w:hAnsi="Arial" w:cs="Arial"/>
          <w:bCs/>
          <w:color w:val="000000"/>
          <w:lang w:eastAsia="es-CO"/>
        </w:rPr>
        <w:t>nformación, conforme a lo establecido en  la Resolución No 1519</w:t>
      </w:r>
      <w:r>
        <w:rPr>
          <w:rFonts w:ascii="Arial" w:hAnsi="Arial" w:cs="Arial"/>
          <w:bCs/>
          <w:color w:val="000000"/>
          <w:lang w:eastAsia="es-CO"/>
        </w:rPr>
        <w:t xml:space="preserve"> de 2020</w:t>
      </w:r>
      <w:r w:rsidRPr="002B08C1">
        <w:rPr>
          <w:rFonts w:ascii="Arial" w:hAnsi="Arial" w:cs="Arial"/>
          <w:bCs/>
          <w:color w:val="000000"/>
          <w:lang w:eastAsia="es-CO"/>
        </w:rPr>
        <w:t xml:space="preserve"> y el </w:t>
      </w:r>
      <w:r w:rsidRPr="002B08C1">
        <w:rPr>
          <w:rFonts w:ascii="Arial" w:hAnsi="Arial"/>
        </w:rPr>
        <w:t xml:space="preserve"> artículo 73 de la Ley 1474 de 2011</w:t>
      </w:r>
      <w:r w:rsidRPr="002B08C1">
        <w:rPr>
          <w:rFonts w:ascii="Arial" w:hAnsi="Arial" w:cs="Arial"/>
          <w:bCs/>
          <w:color w:val="000000"/>
          <w:lang w:eastAsia="es-CO"/>
        </w:rPr>
        <w:t xml:space="preserve">, evidenciando que el </w:t>
      </w:r>
      <w:r>
        <w:rPr>
          <w:rFonts w:ascii="Arial" w:hAnsi="Arial" w:cs="Arial"/>
          <w:bCs/>
          <w:color w:val="000000"/>
          <w:lang w:eastAsia="es-CO"/>
        </w:rPr>
        <w:t>43%</w:t>
      </w:r>
      <w:r w:rsidRPr="002B08C1">
        <w:rPr>
          <w:rFonts w:ascii="Arial" w:hAnsi="Arial" w:cs="Arial"/>
          <w:bCs/>
          <w:color w:val="000000"/>
          <w:lang w:eastAsia="es-CO"/>
        </w:rPr>
        <w:t xml:space="preserve"> de la información se encuentra publicada de acuerdo a los requisitos exigidos por la norma, </w:t>
      </w:r>
      <w:r>
        <w:rPr>
          <w:rFonts w:ascii="Arial" w:hAnsi="Arial" w:cs="Arial"/>
          <w:bCs/>
          <w:color w:val="000000"/>
          <w:lang w:eastAsia="es-CO"/>
        </w:rPr>
        <w:t>el 44</w:t>
      </w:r>
      <w:r w:rsidRPr="002B08C1">
        <w:rPr>
          <w:rFonts w:ascii="Arial" w:hAnsi="Arial" w:cs="Arial"/>
          <w:bCs/>
          <w:color w:val="000000"/>
          <w:lang w:eastAsia="es-CO"/>
        </w:rPr>
        <w:t>% de la información se encuentra parcialmente publicado sin el lleno de los requisitos exigidos, desactualizados o incompletos</w:t>
      </w:r>
      <w:r>
        <w:rPr>
          <w:rFonts w:ascii="Arial" w:hAnsi="Arial" w:cs="Arial"/>
          <w:bCs/>
          <w:color w:val="000000"/>
          <w:lang w:eastAsia="es-CO"/>
        </w:rPr>
        <w:t>, y el</w:t>
      </w:r>
      <w:r w:rsidRPr="002B08C1">
        <w:rPr>
          <w:rFonts w:ascii="Arial" w:hAnsi="Arial" w:cs="Arial"/>
          <w:bCs/>
          <w:color w:val="000000"/>
          <w:lang w:eastAsia="es-CO"/>
        </w:rPr>
        <w:t xml:space="preserve"> </w:t>
      </w:r>
      <w:r>
        <w:rPr>
          <w:rFonts w:ascii="Arial" w:hAnsi="Arial" w:cs="Arial"/>
          <w:bCs/>
          <w:color w:val="000000"/>
          <w:lang w:eastAsia="es-CO"/>
        </w:rPr>
        <w:t>13</w:t>
      </w:r>
      <w:r w:rsidRPr="002B08C1">
        <w:rPr>
          <w:rFonts w:ascii="Arial" w:hAnsi="Arial" w:cs="Arial"/>
          <w:bCs/>
          <w:color w:val="000000"/>
          <w:lang w:eastAsia="es-CO"/>
        </w:rPr>
        <w:t xml:space="preserve">% de los ítems, no se encuentran publicados en el link de ley de transparencia y acceso a la información. </w:t>
      </w:r>
    </w:p>
    <w:p w14:paraId="62149FFA" w14:textId="77777777" w:rsidR="000308C1" w:rsidRDefault="000308C1" w:rsidP="000308C1">
      <w:pPr>
        <w:jc w:val="both"/>
        <w:rPr>
          <w:rFonts w:ascii="Arial" w:hAnsi="Arial" w:cs="Arial"/>
          <w:bCs/>
          <w:color w:val="000000"/>
          <w:lang w:eastAsia="es-CO"/>
        </w:rPr>
      </w:pPr>
    </w:p>
    <w:p w14:paraId="59CE52E6" w14:textId="6579A5F9" w:rsidR="00D70651" w:rsidRDefault="000308C1" w:rsidP="000308C1">
      <w:pPr>
        <w:rPr>
          <w:rFonts w:ascii="Arial" w:hAnsi="Arial" w:cs="Arial"/>
          <w:bCs/>
          <w:color w:val="000000"/>
          <w:lang w:eastAsia="es-CO"/>
        </w:rPr>
      </w:pPr>
      <w:r>
        <w:rPr>
          <w:rFonts w:ascii="Arial" w:hAnsi="Arial" w:cs="Arial"/>
          <w:bCs/>
          <w:color w:val="000000"/>
          <w:lang w:eastAsia="es-CO"/>
        </w:rPr>
        <w:t xml:space="preserve">El cumplimiento de este componente es el </w:t>
      </w:r>
      <w:proofErr w:type="spellStart"/>
      <w:r>
        <w:rPr>
          <w:rFonts w:ascii="Arial" w:hAnsi="Arial" w:cs="Arial"/>
          <w:bCs/>
          <w:color w:val="000000"/>
          <w:lang w:eastAsia="es-CO"/>
        </w:rPr>
        <w:t>mas</w:t>
      </w:r>
      <w:proofErr w:type="spellEnd"/>
      <w:r>
        <w:rPr>
          <w:rFonts w:ascii="Arial" w:hAnsi="Arial" w:cs="Arial"/>
          <w:bCs/>
          <w:color w:val="000000"/>
          <w:lang w:eastAsia="es-CO"/>
        </w:rPr>
        <w:t xml:space="preserve"> bajo del Plan Anticorrupción y Atención al Ciudadano, con el 18% de cumplimiento, para este primer cuatrimestre de 2025.</w:t>
      </w:r>
    </w:p>
    <w:p w14:paraId="06E13347" w14:textId="0878DAE7" w:rsidR="000308C1" w:rsidRDefault="000308C1" w:rsidP="000308C1">
      <w:pPr>
        <w:rPr>
          <w:rFonts w:ascii="Arial" w:hAnsi="Arial" w:cs="Arial"/>
          <w:bCs/>
          <w:color w:val="000000"/>
          <w:lang w:eastAsia="es-CO"/>
        </w:rPr>
      </w:pPr>
    </w:p>
    <w:p w14:paraId="076C0609" w14:textId="77777777" w:rsidR="000308C1" w:rsidRDefault="000308C1" w:rsidP="000308C1">
      <w:pPr>
        <w:autoSpaceDE w:val="0"/>
        <w:autoSpaceDN w:val="0"/>
        <w:adjustRightInd w:val="0"/>
        <w:jc w:val="both"/>
        <w:rPr>
          <w:rFonts w:ascii="Arial" w:hAnsi="Arial"/>
          <w:sz w:val="22"/>
          <w:szCs w:val="22"/>
        </w:rPr>
      </w:pPr>
      <w:r w:rsidRPr="00031EA2">
        <w:rPr>
          <w:rFonts w:ascii="Arial" w:hAnsi="Arial"/>
          <w:b/>
          <w:bCs/>
        </w:rPr>
        <w:t>COMPONENTE N° 6 INICIATIVAS</w:t>
      </w:r>
      <w:r>
        <w:rPr>
          <w:rFonts w:ascii="Arial" w:hAnsi="Arial"/>
          <w:b/>
          <w:bCs/>
        </w:rPr>
        <w:t xml:space="preserve"> ADICIONALES</w:t>
      </w:r>
      <w:r>
        <w:rPr>
          <w:rFonts w:ascii="Arial" w:hAnsi="Arial"/>
          <w:sz w:val="22"/>
          <w:szCs w:val="22"/>
        </w:rPr>
        <w:t>.</w:t>
      </w:r>
    </w:p>
    <w:p w14:paraId="56304E86" w14:textId="77777777" w:rsidR="000308C1" w:rsidRDefault="000308C1" w:rsidP="000308C1">
      <w:pPr>
        <w:autoSpaceDE w:val="0"/>
        <w:autoSpaceDN w:val="0"/>
        <w:adjustRightInd w:val="0"/>
        <w:jc w:val="both"/>
        <w:rPr>
          <w:rFonts w:ascii="Arial" w:hAnsi="Arial"/>
          <w:sz w:val="22"/>
          <w:szCs w:val="22"/>
        </w:rPr>
      </w:pPr>
    </w:p>
    <w:p w14:paraId="164160EB" w14:textId="77777777" w:rsidR="000308C1" w:rsidRPr="002A0D0D" w:rsidRDefault="000308C1" w:rsidP="000308C1">
      <w:pPr>
        <w:pStyle w:val="Ttulo2"/>
        <w:shd w:val="clear" w:color="auto" w:fill="FFFFFF"/>
        <w:jc w:val="both"/>
        <w:rPr>
          <w:b w:val="0"/>
          <w:bCs w:val="0"/>
          <w:i w:val="0"/>
          <w:iCs w:val="0"/>
          <w:color w:val="000000" w:themeColor="text1"/>
          <w:sz w:val="24"/>
          <w:szCs w:val="24"/>
          <w:lang w:val="af-ZA" w:eastAsia="af-ZA"/>
        </w:rPr>
      </w:pPr>
      <w:r w:rsidRPr="002A0D0D">
        <w:rPr>
          <w:b w:val="0"/>
          <w:bCs w:val="0"/>
          <w:i w:val="0"/>
          <w:iCs w:val="0"/>
          <w:color w:val="000000" w:themeColor="text1"/>
          <w:sz w:val="24"/>
          <w:szCs w:val="24"/>
        </w:rPr>
        <w:t>Mediante este componente la entidad busca postular experiencias exitosas la cual inicia con Documentar las buenas prácticas (atención diferencial Etnopabellon, justas ocupacionales y caminatas ecológicas) de la ESE. Hospital San Josè del Guaviare)</w:t>
      </w:r>
    </w:p>
    <w:p w14:paraId="1F72748F" w14:textId="6C70D51F" w:rsidR="000308C1" w:rsidRDefault="000308C1" w:rsidP="000308C1">
      <w:pPr>
        <w:rPr>
          <w:rFonts w:ascii="Century Gothic" w:hAnsi="Century Gothic" w:cs="Arial"/>
          <w:b/>
          <w:color w:val="333333"/>
          <w:sz w:val="22"/>
          <w:szCs w:val="22"/>
          <w:lang w:val="es-CO" w:eastAsia="es-CO"/>
        </w:rPr>
      </w:pPr>
    </w:p>
    <w:tbl>
      <w:tblPr>
        <w:tblW w:w="9510" w:type="dxa"/>
        <w:tblLook w:val="04A0" w:firstRow="1" w:lastRow="0" w:firstColumn="1" w:lastColumn="0" w:noHBand="0" w:noVBand="1"/>
      </w:tblPr>
      <w:tblGrid>
        <w:gridCol w:w="1211"/>
        <w:gridCol w:w="1454"/>
        <w:gridCol w:w="1332"/>
        <w:gridCol w:w="4758"/>
        <w:gridCol w:w="755"/>
      </w:tblGrid>
      <w:tr w:rsidR="000308C1" w:rsidRPr="002A0D0D" w14:paraId="2971261E" w14:textId="77777777" w:rsidTr="00F12F40">
        <w:trPr>
          <w:trHeight w:val="701"/>
        </w:trPr>
        <w:tc>
          <w:tcPr>
            <w:tcW w:w="153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B95F848" w14:textId="77777777" w:rsidR="000308C1" w:rsidRPr="00031EA2" w:rsidRDefault="000308C1" w:rsidP="001B16F7">
            <w:pPr>
              <w:jc w:val="center"/>
              <w:rPr>
                <w:rFonts w:ascii="Arial" w:hAnsi="Arial" w:cs="Arial"/>
                <w:b/>
                <w:bCs/>
                <w:sz w:val="16"/>
                <w:szCs w:val="16"/>
                <w:lang w:val="af-ZA" w:eastAsia="af-ZA"/>
              </w:rPr>
            </w:pPr>
            <w:r w:rsidRPr="00031EA2">
              <w:rPr>
                <w:rFonts w:ascii="Arial" w:hAnsi="Arial" w:cs="Arial"/>
                <w:b/>
                <w:bCs/>
                <w:sz w:val="16"/>
                <w:szCs w:val="16"/>
                <w:lang w:val="af-ZA" w:eastAsia="af-ZA"/>
              </w:rPr>
              <w:lastRenderedPageBreak/>
              <w:t>SUBTEMAS</w:t>
            </w:r>
          </w:p>
        </w:tc>
        <w:tc>
          <w:tcPr>
            <w:tcW w:w="208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362E3C8" w14:textId="77777777" w:rsidR="000308C1" w:rsidRPr="00031EA2" w:rsidRDefault="000308C1" w:rsidP="001B16F7">
            <w:pPr>
              <w:jc w:val="center"/>
              <w:rPr>
                <w:rFonts w:ascii="Arial" w:hAnsi="Arial" w:cs="Arial"/>
                <w:b/>
                <w:bCs/>
                <w:color w:val="000000"/>
                <w:sz w:val="16"/>
                <w:szCs w:val="16"/>
                <w:lang w:val="af-ZA" w:eastAsia="af-ZA"/>
              </w:rPr>
            </w:pPr>
            <w:r w:rsidRPr="00031EA2">
              <w:rPr>
                <w:rFonts w:ascii="Arial" w:hAnsi="Arial" w:cs="Arial"/>
                <w:b/>
                <w:bCs/>
                <w:color w:val="000000"/>
                <w:sz w:val="16"/>
                <w:szCs w:val="16"/>
                <w:lang w:val="af-ZA" w:eastAsia="af-ZA"/>
              </w:rPr>
              <w:t>ACTIVIDADES</w:t>
            </w:r>
          </w:p>
        </w:tc>
        <w:tc>
          <w:tcPr>
            <w:tcW w:w="215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3C952CA" w14:textId="77777777" w:rsidR="000308C1" w:rsidRPr="00031EA2" w:rsidRDefault="000308C1" w:rsidP="001B16F7">
            <w:pPr>
              <w:jc w:val="center"/>
              <w:rPr>
                <w:rFonts w:ascii="Arial" w:hAnsi="Arial" w:cs="Arial"/>
                <w:b/>
                <w:bCs/>
                <w:color w:val="000000"/>
                <w:sz w:val="16"/>
                <w:szCs w:val="16"/>
                <w:lang w:val="af-ZA" w:eastAsia="af-ZA"/>
              </w:rPr>
            </w:pPr>
            <w:r w:rsidRPr="00031EA2">
              <w:rPr>
                <w:rFonts w:ascii="Arial" w:hAnsi="Arial" w:cs="Arial"/>
                <w:b/>
                <w:bCs/>
                <w:color w:val="000000"/>
                <w:sz w:val="16"/>
                <w:szCs w:val="16"/>
                <w:lang w:val="af-ZA" w:eastAsia="af-ZA"/>
              </w:rPr>
              <w:t xml:space="preserve">META O PRODUCTO </w:t>
            </w:r>
          </w:p>
        </w:tc>
        <w:tc>
          <w:tcPr>
            <w:tcW w:w="1873" w:type="dxa"/>
            <w:tcBorders>
              <w:top w:val="single" w:sz="4" w:space="0" w:color="auto"/>
              <w:left w:val="single" w:sz="4" w:space="0" w:color="auto"/>
              <w:bottom w:val="single" w:sz="4" w:space="0" w:color="auto"/>
              <w:right w:val="single" w:sz="4" w:space="0" w:color="auto"/>
            </w:tcBorders>
            <w:shd w:val="clear" w:color="000000" w:fill="D9E1F2"/>
            <w:vAlign w:val="center"/>
          </w:tcPr>
          <w:p w14:paraId="4D79CED9" w14:textId="77777777" w:rsidR="000308C1" w:rsidRPr="002A0D0D" w:rsidRDefault="000308C1" w:rsidP="001B16F7">
            <w:pPr>
              <w:jc w:val="center"/>
              <w:rPr>
                <w:rFonts w:ascii="Arial" w:hAnsi="Arial" w:cs="Arial"/>
                <w:b/>
                <w:bCs/>
                <w:color w:val="000000"/>
                <w:sz w:val="16"/>
                <w:szCs w:val="16"/>
                <w:lang w:val="af-ZA" w:eastAsia="af-ZA"/>
              </w:rPr>
            </w:pPr>
            <w:r w:rsidRPr="002A0D0D">
              <w:rPr>
                <w:rFonts w:ascii="Arial" w:hAnsi="Arial" w:cs="Arial"/>
                <w:b/>
                <w:bCs/>
                <w:color w:val="000000"/>
                <w:sz w:val="16"/>
                <w:szCs w:val="16"/>
                <w:lang w:val="af-ZA" w:eastAsia="af-ZA"/>
              </w:rPr>
              <w:t>CUMPLIMIENTO</w:t>
            </w:r>
          </w:p>
        </w:tc>
        <w:tc>
          <w:tcPr>
            <w:tcW w:w="1873" w:type="dxa"/>
            <w:tcBorders>
              <w:top w:val="single" w:sz="4" w:space="0" w:color="auto"/>
              <w:left w:val="single" w:sz="4" w:space="0" w:color="auto"/>
              <w:bottom w:val="single" w:sz="4" w:space="0" w:color="auto"/>
              <w:right w:val="single" w:sz="4" w:space="0" w:color="auto"/>
            </w:tcBorders>
            <w:shd w:val="clear" w:color="000000" w:fill="D9E1F2"/>
            <w:vAlign w:val="center"/>
          </w:tcPr>
          <w:p w14:paraId="55012EE7" w14:textId="77777777" w:rsidR="000308C1" w:rsidRPr="002A0D0D" w:rsidRDefault="000308C1" w:rsidP="001B16F7">
            <w:pPr>
              <w:jc w:val="center"/>
              <w:rPr>
                <w:rFonts w:ascii="Arial" w:hAnsi="Arial" w:cs="Arial"/>
                <w:b/>
                <w:bCs/>
                <w:color w:val="000000"/>
                <w:sz w:val="16"/>
                <w:szCs w:val="16"/>
                <w:lang w:val="af-ZA" w:eastAsia="af-ZA"/>
              </w:rPr>
            </w:pPr>
            <w:r w:rsidRPr="002A0D0D">
              <w:rPr>
                <w:rFonts w:ascii="Arial" w:hAnsi="Arial" w:cs="Arial"/>
                <w:b/>
                <w:bCs/>
                <w:color w:val="000000"/>
                <w:sz w:val="16"/>
                <w:szCs w:val="16"/>
                <w:lang w:val="af-ZA" w:eastAsia="af-ZA"/>
              </w:rPr>
              <w:t>%</w:t>
            </w:r>
          </w:p>
        </w:tc>
      </w:tr>
      <w:tr w:rsidR="000308C1" w:rsidRPr="002A0D0D" w14:paraId="398BE03B" w14:textId="77777777" w:rsidTr="00F12F40">
        <w:trPr>
          <w:trHeight w:val="5234"/>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00A56" w14:textId="77777777" w:rsidR="000308C1" w:rsidRPr="00031EA2" w:rsidRDefault="000308C1" w:rsidP="001B16F7">
            <w:pPr>
              <w:jc w:val="center"/>
              <w:rPr>
                <w:rFonts w:ascii="Arial" w:hAnsi="Arial" w:cs="Arial"/>
                <w:color w:val="000000"/>
                <w:sz w:val="16"/>
                <w:szCs w:val="16"/>
                <w:lang w:val="af-ZA" w:eastAsia="af-ZA"/>
              </w:rPr>
            </w:pPr>
            <w:r w:rsidRPr="00031EA2">
              <w:rPr>
                <w:rFonts w:ascii="Arial" w:hAnsi="Arial" w:cs="Arial"/>
                <w:color w:val="000000"/>
                <w:sz w:val="16"/>
                <w:szCs w:val="16"/>
                <w:lang w:val="af-ZA" w:eastAsia="af-ZA"/>
              </w:rPr>
              <w:t>Experiencias exitosas</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6C298358" w14:textId="77777777" w:rsidR="000308C1" w:rsidRPr="00031EA2" w:rsidRDefault="000308C1" w:rsidP="001B16F7">
            <w:pPr>
              <w:jc w:val="both"/>
              <w:rPr>
                <w:rFonts w:ascii="Arial" w:hAnsi="Arial" w:cs="Arial"/>
                <w:color w:val="000000"/>
                <w:sz w:val="16"/>
                <w:szCs w:val="16"/>
                <w:lang w:val="af-ZA" w:eastAsia="af-ZA"/>
              </w:rPr>
            </w:pPr>
            <w:r w:rsidRPr="00031EA2">
              <w:rPr>
                <w:rFonts w:ascii="Arial" w:hAnsi="Arial" w:cs="Arial"/>
                <w:color w:val="000000"/>
                <w:sz w:val="16"/>
                <w:szCs w:val="16"/>
                <w:lang w:val="af-ZA" w:eastAsia="af-ZA"/>
              </w:rPr>
              <w:t>Documentar las buenas practicas (atenciòn diferencial Etnopabellon, justas ocupacionales y caminatas ecologicas) de la ESE. Hospital San Josè del Guaviare</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14:paraId="0FA0BBC9" w14:textId="77777777" w:rsidR="000308C1" w:rsidRPr="00031EA2" w:rsidRDefault="000308C1" w:rsidP="001B16F7">
            <w:pPr>
              <w:jc w:val="both"/>
              <w:rPr>
                <w:rFonts w:ascii="Arial" w:hAnsi="Arial" w:cs="Arial"/>
                <w:color w:val="000000"/>
                <w:sz w:val="16"/>
                <w:szCs w:val="16"/>
                <w:lang w:val="af-ZA" w:eastAsia="af-ZA"/>
              </w:rPr>
            </w:pPr>
            <w:r w:rsidRPr="00031EA2">
              <w:rPr>
                <w:rFonts w:ascii="Arial" w:hAnsi="Arial" w:cs="Arial"/>
                <w:color w:val="000000"/>
                <w:sz w:val="16"/>
                <w:szCs w:val="16"/>
                <w:lang w:val="af-ZA" w:eastAsia="af-ZA"/>
              </w:rPr>
              <w:t xml:space="preserve">Informe con el desarrollo de buenas practicas </w:t>
            </w:r>
          </w:p>
        </w:tc>
        <w:tc>
          <w:tcPr>
            <w:tcW w:w="1873" w:type="dxa"/>
            <w:tcBorders>
              <w:top w:val="single" w:sz="4" w:space="0" w:color="auto"/>
              <w:left w:val="nil"/>
              <w:bottom w:val="single" w:sz="4" w:space="0" w:color="auto"/>
              <w:right w:val="single" w:sz="4" w:space="0" w:color="auto"/>
            </w:tcBorders>
          </w:tcPr>
          <w:p w14:paraId="2450C864" w14:textId="77777777" w:rsidR="000308C1" w:rsidRDefault="000308C1" w:rsidP="001B16F7">
            <w:pPr>
              <w:rPr>
                <w:rFonts w:ascii="Arial" w:hAnsi="Arial" w:cs="Arial"/>
                <w:color w:val="000000"/>
                <w:sz w:val="16"/>
                <w:szCs w:val="16"/>
                <w:lang w:val="af-ZA" w:eastAsia="af-ZA"/>
              </w:rPr>
            </w:pPr>
            <w:r>
              <w:rPr>
                <w:rFonts w:ascii="Arial" w:hAnsi="Arial" w:cs="Arial"/>
                <w:color w:val="000000"/>
                <w:sz w:val="16"/>
                <w:szCs w:val="16"/>
                <w:lang w:val="af-ZA" w:eastAsia="af-ZA"/>
              </w:rPr>
              <w:t>Se evidencia ficha diligenciada con tres propuestas, así:</w:t>
            </w:r>
          </w:p>
          <w:p w14:paraId="4A246AE9" w14:textId="77777777" w:rsidR="000308C1" w:rsidRDefault="000308C1" w:rsidP="001B16F7">
            <w:pPr>
              <w:rPr>
                <w:rFonts w:ascii="Arial" w:hAnsi="Arial" w:cs="Arial"/>
                <w:color w:val="000000"/>
                <w:sz w:val="16"/>
                <w:szCs w:val="16"/>
                <w:lang w:val="af-ZA" w:eastAsia="af-ZA"/>
              </w:rPr>
            </w:pPr>
          </w:p>
          <w:p w14:paraId="72264A87" w14:textId="77777777" w:rsidR="000308C1" w:rsidRDefault="000308C1" w:rsidP="001B16F7">
            <w:pPr>
              <w:jc w:val="both"/>
              <w:rPr>
                <w:rFonts w:ascii="Arial" w:hAnsi="Arial" w:cs="Arial"/>
                <w:color w:val="000000"/>
                <w:sz w:val="16"/>
                <w:szCs w:val="16"/>
                <w:lang w:val="af-ZA" w:eastAsia="af-ZA"/>
              </w:rPr>
            </w:pPr>
            <w:r w:rsidRPr="00A025C0">
              <w:rPr>
                <w:rFonts w:ascii="Arial" w:hAnsi="Arial" w:cs="Arial"/>
                <w:color w:val="000000"/>
                <w:sz w:val="16"/>
                <w:szCs w:val="16"/>
                <w:lang w:val="af-ZA" w:eastAsia="af-ZA"/>
              </w:rPr>
              <w:t>La buena práctica diseñada y ejecutada por la entidad en el marco programa bienestar social, orientado a fortalecer el bienestar laboral y la implementación del Código de Integridad mediante caminatas ecológicas.</w:t>
            </w:r>
          </w:p>
          <w:p w14:paraId="42060DBC" w14:textId="77777777" w:rsidR="000308C1" w:rsidRPr="00A025C0" w:rsidRDefault="000308C1" w:rsidP="001B16F7">
            <w:pPr>
              <w:jc w:val="both"/>
              <w:rPr>
                <w:rFonts w:ascii="Arial" w:hAnsi="Arial" w:cs="Arial"/>
                <w:color w:val="000000"/>
                <w:sz w:val="16"/>
                <w:szCs w:val="16"/>
                <w:lang w:val="af-ZA" w:eastAsia="af-ZA"/>
              </w:rPr>
            </w:pPr>
          </w:p>
          <w:p w14:paraId="7D49C653" w14:textId="77777777" w:rsidR="000308C1" w:rsidRDefault="000308C1" w:rsidP="001B16F7">
            <w:pPr>
              <w:pStyle w:val="Default"/>
              <w:jc w:val="both"/>
              <w:rPr>
                <w:sz w:val="16"/>
                <w:szCs w:val="16"/>
                <w:lang w:val="af-ZA" w:eastAsia="af-ZA"/>
              </w:rPr>
            </w:pPr>
            <w:r w:rsidRPr="00A025C0">
              <w:rPr>
                <w:sz w:val="16"/>
                <w:szCs w:val="16"/>
                <w:lang w:val="af-ZA" w:eastAsia="af-ZA"/>
              </w:rPr>
              <w:t xml:space="preserve">El Etnopabellon se enmarca como una estrategia institucional dentro del modelo de atención en salud del Hospital San José del Guaviare. </w:t>
            </w:r>
          </w:p>
          <w:p w14:paraId="124A66F9" w14:textId="77777777" w:rsidR="000308C1" w:rsidRPr="00A025C0" w:rsidRDefault="000308C1" w:rsidP="001B16F7">
            <w:pPr>
              <w:pStyle w:val="Default"/>
              <w:jc w:val="both"/>
              <w:rPr>
                <w:sz w:val="16"/>
                <w:szCs w:val="16"/>
                <w:lang w:val="af-ZA" w:eastAsia="af-ZA"/>
              </w:rPr>
            </w:pPr>
          </w:p>
          <w:p w14:paraId="4B5D2C02" w14:textId="77777777" w:rsidR="000308C1" w:rsidRPr="00A025C0" w:rsidRDefault="000308C1" w:rsidP="001B16F7">
            <w:pPr>
              <w:pStyle w:val="Default"/>
              <w:jc w:val="both"/>
              <w:rPr>
                <w:sz w:val="16"/>
                <w:szCs w:val="16"/>
                <w:lang w:val="af-ZA" w:eastAsia="af-ZA"/>
              </w:rPr>
            </w:pPr>
            <w:r w:rsidRPr="00A025C0">
              <w:rPr>
                <w:sz w:val="16"/>
                <w:szCs w:val="16"/>
                <w:lang w:val="af-ZA" w:eastAsia="af-ZA"/>
              </w:rPr>
              <w:t xml:space="preserve">La ESE Hospital San José del Guaviare diseñó y ejecutó una buena práctica bajo la modalidad de un programa institucional, que se enmarca dentro de la estrategia de gestión de la seguridad y salud en el trabajo. </w:t>
            </w:r>
          </w:p>
          <w:p w14:paraId="506E227D" w14:textId="77777777" w:rsidR="000308C1" w:rsidRPr="00A025C0" w:rsidRDefault="000308C1" w:rsidP="001B16F7">
            <w:pPr>
              <w:rPr>
                <w:rFonts w:ascii="Arial" w:hAnsi="Arial" w:cs="Arial"/>
                <w:color w:val="000000"/>
                <w:sz w:val="16"/>
                <w:szCs w:val="16"/>
                <w:lang w:val="af-ZA" w:eastAsia="af-ZA"/>
              </w:rPr>
            </w:pPr>
          </w:p>
          <w:p w14:paraId="2C2E067A" w14:textId="77777777" w:rsidR="000308C1" w:rsidRPr="002A0D0D" w:rsidRDefault="000308C1" w:rsidP="001B16F7">
            <w:pPr>
              <w:jc w:val="center"/>
              <w:rPr>
                <w:rFonts w:ascii="Arial" w:hAnsi="Arial" w:cs="Arial"/>
                <w:color w:val="000000"/>
                <w:sz w:val="16"/>
                <w:szCs w:val="16"/>
                <w:lang w:val="af-ZA" w:eastAsia="af-ZA"/>
              </w:rPr>
            </w:pPr>
            <w:r>
              <w:rPr>
                <w:noProof/>
              </w:rPr>
              <w:drawing>
                <wp:inline distT="0" distB="0" distL="0" distR="0" wp14:anchorId="462606C8" wp14:editId="3BDF0E35">
                  <wp:extent cx="2884170" cy="1558456"/>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4067" t="20343" r="18181" b="21892"/>
                          <a:stretch/>
                        </pic:blipFill>
                        <pic:spPr bwMode="auto">
                          <a:xfrm>
                            <a:off x="0" y="0"/>
                            <a:ext cx="2907902" cy="1571279"/>
                          </a:xfrm>
                          <a:prstGeom prst="rect">
                            <a:avLst/>
                          </a:prstGeom>
                          <a:ln>
                            <a:noFill/>
                          </a:ln>
                          <a:extLst>
                            <a:ext uri="{53640926-AAD7-44D8-BBD7-CCE9431645EC}">
                              <a14:shadowObscured xmlns:a14="http://schemas.microsoft.com/office/drawing/2010/main"/>
                            </a:ext>
                          </a:extLst>
                        </pic:spPr>
                      </pic:pic>
                    </a:graphicData>
                  </a:graphic>
                </wp:inline>
              </w:drawing>
            </w:r>
          </w:p>
        </w:tc>
        <w:tc>
          <w:tcPr>
            <w:tcW w:w="1873" w:type="dxa"/>
            <w:tcBorders>
              <w:top w:val="single" w:sz="4" w:space="0" w:color="auto"/>
              <w:left w:val="nil"/>
              <w:bottom w:val="single" w:sz="4" w:space="0" w:color="auto"/>
              <w:right w:val="single" w:sz="4" w:space="0" w:color="auto"/>
            </w:tcBorders>
            <w:vAlign w:val="center"/>
          </w:tcPr>
          <w:p w14:paraId="7CBB53D4" w14:textId="77777777" w:rsidR="000308C1" w:rsidRPr="002A0D0D" w:rsidRDefault="000308C1" w:rsidP="001B16F7">
            <w:pPr>
              <w:jc w:val="center"/>
              <w:rPr>
                <w:rFonts w:ascii="Arial" w:hAnsi="Arial" w:cs="Arial"/>
                <w:color w:val="000000"/>
                <w:sz w:val="16"/>
                <w:szCs w:val="16"/>
                <w:lang w:val="af-ZA" w:eastAsia="af-ZA"/>
              </w:rPr>
            </w:pPr>
            <w:r>
              <w:rPr>
                <w:rFonts w:ascii="Arial" w:hAnsi="Arial" w:cs="Arial"/>
                <w:color w:val="000000"/>
                <w:sz w:val="16"/>
                <w:szCs w:val="16"/>
                <w:lang w:val="af-ZA" w:eastAsia="af-ZA"/>
              </w:rPr>
              <w:t>100</w:t>
            </w:r>
          </w:p>
        </w:tc>
      </w:tr>
    </w:tbl>
    <w:p w14:paraId="3FAD0497" w14:textId="2C8848AB" w:rsidR="000308C1" w:rsidRDefault="000308C1" w:rsidP="000308C1">
      <w:pPr>
        <w:rPr>
          <w:rFonts w:ascii="Century Gothic" w:hAnsi="Century Gothic" w:cs="Arial"/>
          <w:b/>
          <w:color w:val="333333"/>
          <w:sz w:val="22"/>
          <w:szCs w:val="22"/>
          <w:lang w:val="es-CO" w:eastAsia="es-CO"/>
        </w:rPr>
      </w:pPr>
    </w:p>
    <w:p w14:paraId="757BE363" w14:textId="77777777" w:rsidR="003B36B6" w:rsidRPr="00031EA2" w:rsidRDefault="003B36B6" w:rsidP="003B36B6">
      <w:pPr>
        <w:autoSpaceDE w:val="0"/>
        <w:autoSpaceDN w:val="0"/>
        <w:adjustRightInd w:val="0"/>
        <w:jc w:val="both"/>
        <w:rPr>
          <w:rFonts w:ascii="Arial" w:hAnsi="Arial"/>
          <w:sz w:val="22"/>
          <w:szCs w:val="22"/>
          <w:lang w:val="af-ZA"/>
        </w:rPr>
      </w:pPr>
      <w:r>
        <w:rPr>
          <w:rFonts w:ascii="Arial" w:hAnsi="Arial"/>
          <w:sz w:val="22"/>
          <w:szCs w:val="22"/>
          <w:lang w:val="af-ZA"/>
        </w:rPr>
        <w:t xml:space="preserve">Este componente se encuentra en un 100% de cumplimiento con tres estrategias los cuales fueron documentadas </w:t>
      </w:r>
      <w:r w:rsidRPr="00BB47A5">
        <w:rPr>
          <w:rFonts w:ascii="Arial" w:hAnsi="Arial"/>
          <w:sz w:val="22"/>
          <w:szCs w:val="22"/>
          <w:lang w:val="af-ZA"/>
        </w:rPr>
        <w:t>presentadas ante el CIGD y enviadas al DAFP.</w:t>
      </w:r>
    </w:p>
    <w:p w14:paraId="035881E5" w14:textId="77777777" w:rsidR="003B36B6" w:rsidRPr="003B36B6" w:rsidRDefault="003B36B6" w:rsidP="000308C1">
      <w:pPr>
        <w:rPr>
          <w:rFonts w:ascii="Century Gothic" w:hAnsi="Century Gothic" w:cs="Arial"/>
          <w:b/>
          <w:color w:val="333333"/>
          <w:sz w:val="22"/>
          <w:szCs w:val="22"/>
          <w:lang w:val="af-ZA" w:eastAsia="es-CO"/>
        </w:rPr>
      </w:pPr>
    </w:p>
    <w:p w14:paraId="5B4F20DD" w14:textId="77777777" w:rsidR="00D70651" w:rsidRDefault="00D70651" w:rsidP="00D70651">
      <w:pPr>
        <w:spacing w:line="259" w:lineRule="auto"/>
        <w:jc w:val="center"/>
        <w:rPr>
          <w:rFonts w:ascii="Century Gothic" w:hAnsi="Century Gothic" w:cs="Arial"/>
          <w:b/>
          <w:color w:val="333333"/>
          <w:sz w:val="22"/>
          <w:szCs w:val="22"/>
          <w:lang w:val="es-CO" w:eastAsia="es-CO"/>
        </w:rPr>
      </w:pPr>
    </w:p>
    <w:p w14:paraId="05AC99ED" w14:textId="77777777" w:rsidR="00D70651" w:rsidRPr="00163B5C" w:rsidRDefault="00D70651" w:rsidP="00D70651">
      <w:pPr>
        <w:spacing w:line="259" w:lineRule="auto"/>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PLAN ESTRATÉGICO DE TECNOLOGÍA DE LA INFORMACIÓN (PETI)</w:t>
      </w:r>
    </w:p>
    <w:p w14:paraId="4999D231" w14:textId="77777777" w:rsidR="00D70651" w:rsidRPr="00163B5C" w:rsidRDefault="00D70651" w:rsidP="00D70651">
      <w:pPr>
        <w:jc w:val="both"/>
        <w:rPr>
          <w:rFonts w:ascii="Century Gothic" w:hAnsi="Century Gothic" w:cs="Arial"/>
          <w:b/>
          <w:color w:val="333333"/>
          <w:sz w:val="22"/>
          <w:szCs w:val="22"/>
          <w:lang w:val="es-CO" w:eastAsia="es-CO"/>
        </w:rPr>
      </w:pPr>
      <w:r>
        <w:rPr>
          <w:rFonts w:ascii="Century Gothic" w:hAnsi="Century Gothic" w:cs="Arial"/>
          <w:color w:val="000000"/>
          <w:sz w:val="22"/>
          <w:szCs w:val="22"/>
          <w:lang w:val="es-CO" w:eastAsia="es-CO"/>
        </w:rPr>
        <w:t>Cuadro No. 12 Medición de Actividades PETI</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2830"/>
        <w:gridCol w:w="3261"/>
        <w:gridCol w:w="992"/>
        <w:gridCol w:w="2121"/>
      </w:tblGrid>
      <w:tr w:rsidR="0089442E" w:rsidRPr="00526D1E" w14:paraId="0DFE0120" w14:textId="77777777" w:rsidTr="00BC1E94">
        <w:trPr>
          <w:trHeight w:val="524"/>
        </w:trPr>
        <w:tc>
          <w:tcPr>
            <w:tcW w:w="2830" w:type="dxa"/>
            <w:vAlign w:val="center"/>
          </w:tcPr>
          <w:p w14:paraId="4F36AB8F" w14:textId="21CD7D89" w:rsidR="0089442E" w:rsidRPr="00E32F9F" w:rsidRDefault="0089442E" w:rsidP="00E32F9F">
            <w:pPr>
              <w:jc w:val="center"/>
              <w:rPr>
                <w:rFonts w:ascii="Arial" w:hAnsi="Arial" w:cs="Arial"/>
                <w:b/>
                <w:bCs/>
                <w:color w:val="000000"/>
                <w:sz w:val="16"/>
                <w:szCs w:val="16"/>
                <w:lang w:val="af-ZA" w:eastAsia="af-ZA"/>
              </w:rPr>
            </w:pPr>
            <w:r w:rsidRPr="00E32F9F">
              <w:rPr>
                <w:rFonts w:ascii="Arial" w:hAnsi="Arial" w:cs="Arial"/>
                <w:b/>
                <w:bCs/>
                <w:color w:val="000000"/>
                <w:sz w:val="16"/>
                <w:szCs w:val="16"/>
                <w:lang w:val="af-ZA" w:eastAsia="af-ZA"/>
              </w:rPr>
              <w:t>ACTIVIDADES</w:t>
            </w:r>
          </w:p>
        </w:tc>
        <w:tc>
          <w:tcPr>
            <w:tcW w:w="3261" w:type="dxa"/>
            <w:vAlign w:val="center"/>
          </w:tcPr>
          <w:p w14:paraId="7F60624A" w14:textId="4A318EDD" w:rsidR="0089442E" w:rsidRPr="00E32F9F" w:rsidRDefault="0089442E" w:rsidP="00E32F9F">
            <w:pPr>
              <w:jc w:val="center"/>
              <w:rPr>
                <w:rFonts w:ascii="Arial" w:hAnsi="Arial" w:cs="Arial"/>
                <w:b/>
                <w:bCs/>
                <w:color w:val="000000"/>
                <w:sz w:val="16"/>
                <w:szCs w:val="16"/>
                <w:lang w:val="af-ZA" w:eastAsia="af-ZA"/>
              </w:rPr>
            </w:pPr>
            <w:r w:rsidRPr="00E32F9F">
              <w:rPr>
                <w:rFonts w:ascii="Arial" w:hAnsi="Arial" w:cs="Arial"/>
                <w:b/>
                <w:bCs/>
                <w:color w:val="000000"/>
                <w:sz w:val="16"/>
                <w:szCs w:val="16"/>
                <w:lang w:val="af-ZA" w:eastAsia="af-ZA"/>
              </w:rPr>
              <w:t>AVANCE</w:t>
            </w:r>
          </w:p>
        </w:tc>
        <w:tc>
          <w:tcPr>
            <w:tcW w:w="992" w:type="dxa"/>
            <w:vAlign w:val="center"/>
          </w:tcPr>
          <w:p w14:paraId="3797DC33" w14:textId="7FA4DBF6" w:rsidR="0089442E" w:rsidRPr="00E32F9F" w:rsidRDefault="0089442E" w:rsidP="00E32F9F">
            <w:pPr>
              <w:jc w:val="center"/>
              <w:rPr>
                <w:rFonts w:ascii="Arial" w:hAnsi="Arial" w:cs="Arial"/>
                <w:b/>
                <w:bCs/>
                <w:color w:val="000000"/>
                <w:sz w:val="16"/>
                <w:szCs w:val="16"/>
                <w:lang w:val="af-ZA" w:eastAsia="af-ZA"/>
              </w:rPr>
            </w:pPr>
            <w:r w:rsidRPr="00E32F9F">
              <w:rPr>
                <w:rFonts w:ascii="Arial" w:hAnsi="Arial" w:cs="Arial"/>
                <w:b/>
                <w:bCs/>
                <w:color w:val="000000"/>
                <w:sz w:val="16"/>
                <w:szCs w:val="16"/>
                <w:lang w:val="af-ZA" w:eastAsia="af-ZA"/>
              </w:rPr>
              <w:t>%</w:t>
            </w:r>
          </w:p>
          <w:p w14:paraId="2FA7ACD1" w14:textId="671DF0A8" w:rsidR="0089442E" w:rsidRPr="00E32F9F" w:rsidRDefault="0089442E" w:rsidP="00E32F9F">
            <w:pPr>
              <w:jc w:val="center"/>
              <w:rPr>
                <w:rFonts w:ascii="Arial" w:hAnsi="Arial" w:cs="Arial"/>
                <w:b/>
                <w:bCs/>
                <w:color w:val="000000"/>
                <w:sz w:val="16"/>
                <w:szCs w:val="16"/>
                <w:lang w:val="af-ZA" w:eastAsia="af-ZA"/>
              </w:rPr>
            </w:pPr>
            <w:r w:rsidRPr="00E32F9F">
              <w:rPr>
                <w:rFonts w:ascii="Arial" w:hAnsi="Arial" w:cs="Arial"/>
                <w:b/>
                <w:bCs/>
                <w:color w:val="000000"/>
                <w:sz w:val="16"/>
                <w:szCs w:val="16"/>
                <w:lang w:val="af-ZA" w:eastAsia="af-ZA"/>
              </w:rPr>
              <w:t>AVANCE</w:t>
            </w:r>
          </w:p>
        </w:tc>
        <w:tc>
          <w:tcPr>
            <w:tcW w:w="2121" w:type="dxa"/>
            <w:vAlign w:val="center"/>
          </w:tcPr>
          <w:p w14:paraId="3EA33B7D" w14:textId="72975CFB" w:rsidR="0089442E" w:rsidRPr="00E32F9F" w:rsidRDefault="0089442E" w:rsidP="00E32F9F">
            <w:pPr>
              <w:jc w:val="center"/>
              <w:rPr>
                <w:rFonts w:ascii="Arial" w:hAnsi="Arial" w:cs="Arial"/>
                <w:b/>
                <w:bCs/>
                <w:color w:val="000000"/>
                <w:sz w:val="16"/>
                <w:szCs w:val="16"/>
                <w:lang w:val="af-ZA" w:eastAsia="af-ZA"/>
              </w:rPr>
            </w:pPr>
            <w:r w:rsidRPr="00E32F9F">
              <w:rPr>
                <w:rFonts w:ascii="Arial" w:hAnsi="Arial" w:cs="Arial"/>
                <w:b/>
                <w:bCs/>
                <w:color w:val="000000"/>
                <w:sz w:val="16"/>
                <w:szCs w:val="16"/>
                <w:lang w:val="af-ZA" w:eastAsia="af-ZA"/>
              </w:rPr>
              <w:t>OBSERVACIONES</w:t>
            </w:r>
          </w:p>
          <w:p w14:paraId="4E9D922F" w14:textId="4F27A2F4" w:rsidR="0089442E" w:rsidRPr="00E32F9F" w:rsidRDefault="0089442E" w:rsidP="00E32F9F">
            <w:pPr>
              <w:jc w:val="center"/>
              <w:rPr>
                <w:rFonts w:ascii="Arial" w:hAnsi="Arial" w:cs="Arial"/>
                <w:b/>
                <w:bCs/>
                <w:color w:val="000000"/>
                <w:sz w:val="16"/>
                <w:szCs w:val="16"/>
                <w:lang w:val="af-ZA" w:eastAsia="af-ZA"/>
              </w:rPr>
            </w:pPr>
          </w:p>
        </w:tc>
      </w:tr>
      <w:tr w:rsidR="0089442E" w:rsidRPr="001C1D9B" w14:paraId="2807DDDC" w14:textId="06A28077" w:rsidTr="00BC1E94">
        <w:trPr>
          <w:trHeight w:val="542"/>
        </w:trPr>
        <w:tc>
          <w:tcPr>
            <w:tcW w:w="2830" w:type="dxa"/>
            <w:vAlign w:val="center"/>
            <w:hideMark/>
          </w:tcPr>
          <w:p w14:paraId="6C558623" w14:textId="77777777" w:rsidR="0089442E" w:rsidRPr="00BC1E94" w:rsidRDefault="0089442E" w:rsidP="00406534">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Diseñar, desarrollar e implementar el micrositio de rendición de cuentas correspondiente a la vigencia 2024</w:t>
            </w:r>
          </w:p>
        </w:tc>
        <w:tc>
          <w:tcPr>
            <w:tcW w:w="3261" w:type="dxa"/>
            <w:vAlign w:val="center"/>
          </w:tcPr>
          <w:p w14:paraId="26D4F534" w14:textId="4BF6F2C9" w:rsidR="0089442E" w:rsidRPr="00BC1E94" w:rsidRDefault="0089442E" w:rsidP="0006252D">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xml:space="preserve">Se evidencia micrositio </w:t>
            </w:r>
            <w:r w:rsidR="005A6111" w:rsidRPr="00BC1E94">
              <w:rPr>
                <w:rFonts w:ascii="Arial" w:hAnsi="Arial" w:cs="Arial"/>
                <w:color w:val="000000"/>
                <w:sz w:val="12"/>
                <w:szCs w:val="12"/>
                <w:lang w:val="af-ZA" w:eastAsia="af-ZA"/>
              </w:rPr>
              <w:t>de rendición de cuentas vigencia 2024</w:t>
            </w:r>
          </w:p>
        </w:tc>
        <w:tc>
          <w:tcPr>
            <w:tcW w:w="992" w:type="dxa"/>
            <w:vAlign w:val="center"/>
          </w:tcPr>
          <w:p w14:paraId="71E698FA" w14:textId="7859A467" w:rsidR="0089442E" w:rsidRPr="00BC1E94" w:rsidRDefault="005A6111"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100</w:t>
            </w:r>
          </w:p>
        </w:tc>
        <w:tc>
          <w:tcPr>
            <w:tcW w:w="2121" w:type="dxa"/>
            <w:vAlign w:val="center"/>
          </w:tcPr>
          <w:p w14:paraId="23270051" w14:textId="34494971" w:rsidR="0089442E" w:rsidRPr="00BC1E94" w:rsidRDefault="005A6111" w:rsidP="0006252D">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https://www.esehospitalguaviare.gov.co/rendicion-de-cuentas-24/</w:t>
            </w:r>
          </w:p>
        </w:tc>
      </w:tr>
      <w:tr w:rsidR="0089442E" w:rsidRPr="00526D1E" w14:paraId="6308AC1A" w14:textId="2A43E7E9" w:rsidTr="00BC1E94">
        <w:trPr>
          <w:trHeight w:val="523"/>
        </w:trPr>
        <w:tc>
          <w:tcPr>
            <w:tcW w:w="2830" w:type="dxa"/>
            <w:vAlign w:val="center"/>
            <w:hideMark/>
          </w:tcPr>
          <w:p w14:paraId="50D6FF30" w14:textId="77777777" w:rsidR="0089442E" w:rsidRPr="00BC1E94" w:rsidRDefault="0089442E" w:rsidP="00406534">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Diseñar, desarrollar e implementar el micrositio de rendición de cuentas correspondiente a la vigencia 2025</w:t>
            </w:r>
          </w:p>
        </w:tc>
        <w:tc>
          <w:tcPr>
            <w:tcW w:w="3261" w:type="dxa"/>
            <w:vAlign w:val="center"/>
          </w:tcPr>
          <w:p w14:paraId="03048963" w14:textId="4580857E" w:rsidR="0089442E" w:rsidRPr="00BC1E94" w:rsidRDefault="005A6111" w:rsidP="0006252D">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Programado para IV Trimestre</w:t>
            </w:r>
          </w:p>
        </w:tc>
        <w:tc>
          <w:tcPr>
            <w:tcW w:w="992" w:type="dxa"/>
            <w:vAlign w:val="center"/>
          </w:tcPr>
          <w:p w14:paraId="0E216D34" w14:textId="77777777" w:rsidR="0089442E" w:rsidRPr="00BC1E94" w:rsidRDefault="0089442E" w:rsidP="00CC5C1A">
            <w:pPr>
              <w:jc w:val="center"/>
              <w:rPr>
                <w:rFonts w:ascii="Arial" w:hAnsi="Arial" w:cs="Arial"/>
                <w:color w:val="000000"/>
                <w:sz w:val="12"/>
                <w:szCs w:val="12"/>
                <w:lang w:val="af-ZA" w:eastAsia="af-ZA"/>
              </w:rPr>
            </w:pPr>
          </w:p>
        </w:tc>
        <w:tc>
          <w:tcPr>
            <w:tcW w:w="2121" w:type="dxa"/>
            <w:vAlign w:val="center"/>
          </w:tcPr>
          <w:p w14:paraId="0A24B03D" w14:textId="77777777" w:rsidR="0089442E" w:rsidRPr="00BC1E94" w:rsidRDefault="0089442E" w:rsidP="0006252D">
            <w:pPr>
              <w:jc w:val="center"/>
              <w:rPr>
                <w:rFonts w:ascii="Arial" w:hAnsi="Arial" w:cs="Arial"/>
                <w:color w:val="000000"/>
                <w:sz w:val="12"/>
                <w:szCs w:val="12"/>
                <w:lang w:val="af-ZA" w:eastAsia="af-ZA"/>
              </w:rPr>
            </w:pPr>
          </w:p>
        </w:tc>
      </w:tr>
      <w:tr w:rsidR="0089442E" w:rsidRPr="00526D1E" w14:paraId="6C4ECECA" w14:textId="3C89B86D" w:rsidTr="00BC1E94">
        <w:trPr>
          <w:trHeight w:val="1112"/>
        </w:trPr>
        <w:tc>
          <w:tcPr>
            <w:tcW w:w="2830" w:type="dxa"/>
            <w:vAlign w:val="center"/>
            <w:hideMark/>
          </w:tcPr>
          <w:p w14:paraId="5EBF4F37" w14:textId="77777777" w:rsidR="0089442E" w:rsidRPr="00BC1E94" w:rsidRDefault="0089442E" w:rsidP="00406534">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Ajustar y aprobar las versiones actualizadas de los procedimientos de Gobierno Digital, integrando la nueva normatividad MSPI y responsabilidades claras</w:t>
            </w:r>
          </w:p>
        </w:tc>
        <w:tc>
          <w:tcPr>
            <w:tcW w:w="3261" w:type="dxa"/>
          </w:tcPr>
          <w:p w14:paraId="13398F9F" w14:textId="77777777" w:rsidR="005A6111" w:rsidRPr="00BC1E94" w:rsidRDefault="005A6111" w:rsidP="00863FEE">
            <w:pPr>
              <w:jc w:val="both"/>
              <w:rPr>
                <w:rFonts w:ascii="Arial" w:hAnsi="Arial" w:cs="Arial"/>
                <w:color w:val="000000"/>
                <w:sz w:val="12"/>
                <w:szCs w:val="12"/>
              </w:rPr>
            </w:pPr>
            <w:r w:rsidRPr="00BC1E94">
              <w:rPr>
                <w:rFonts w:ascii="Arial" w:hAnsi="Arial" w:cs="Arial"/>
                <w:color w:val="000000"/>
                <w:sz w:val="12"/>
                <w:szCs w:val="12"/>
              </w:rPr>
              <w:t>Procedimiento para la gestión de la estrategia de gobierno digital</w:t>
            </w:r>
          </w:p>
          <w:p w14:paraId="2FEB79DF" w14:textId="77777777" w:rsidR="0089442E" w:rsidRPr="00BC1E94" w:rsidRDefault="0089442E" w:rsidP="00863FEE">
            <w:pPr>
              <w:jc w:val="both"/>
              <w:rPr>
                <w:rFonts w:ascii="Arial" w:hAnsi="Arial" w:cs="Arial"/>
                <w:color w:val="000000"/>
                <w:sz w:val="12"/>
                <w:szCs w:val="12"/>
              </w:rPr>
            </w:pPr>
          </w:p>
          <w:p w14:paraId="14D319FF" w14:textId="77777777" w:rsidR="005A6111" w:rsidRPr="00BC1E94" w:rsidRDefault="005A6111" w:rsidP="00863FEE">
            <w:pPr>
              <w:jc w:val="both"/>
              <w:rPr>
                <w:rFonts w:ascii="Arial" w:hAnsi="Arial" w:cs="Arial"/>
                <w:color w:val="000000"/>
                <w:sz w:val="12"/>
                <w:szCs w:val="12"/>
                <w:lang w:val="af-ZA" w:eastAsia="af-ZA"/>
              </w:rPr>
            </w:pPr>
            <w:r w:rsidRPr="00BC1E94">
              <w:rPr>
                <w:rFonts w:ascii="Arial" w:hAnsi="Arial" w:cs="Arial"/>
                <w:color w:val="000000"/>
                <w:sz w:val="12"/>
                <w:szCs w:val="12"/>
              </w:rPr>
              <w:t>Procedimiento para la publicación de información en página web</w:t>
            </w:r>
          </w:p>
          <w:p w14:paraId="788E71E9" w14:textId="77777777" w:rsidR="005A6111" w:rsidRPr="00BC1E94" w:rsidRDefault="005A6111" w:rsidP="0089442E">
            <w:pPr>
              <w:jc w:val="center"/>
              <w:rPr>
                <w:rFonts w:ascii="Arial" w:hAnsi="Arial" w:cs="Arial"/>
                <w:color w:val="000000"/>
                <w:sz w:val="12"/>
                <w:szCs w:val="12"/>
                <w:lang w:val="af-ZA" w:eastAsia="af-ZA"/>
              </w:rPr>
            </w:pPr>
          </w:p>
          <w:p w14:paraId="02EBD694" w14:textId="77777777" w:rsidR="005A6111" w:rsidRPr="00BC1E94" w:rsidRDefault="005A6111" w:rsidP="00863FEE">
            <w:pPr>
              <w:jc w:val="both"/>
              <w:rPr>
                <w:rFonts w:ascii="Arial" w:hAnsi="Arial" w:cs="Arial"/>
                <w:color w:val="000000"/>
                <w:sz w:val="12"/>
                <w:szCs w:val="12"/>
                <w:lang w:val="af-ZA" w:eastAsia="af-ZA"/>
              </w:rPr>
            </w:pPr>
            <w:r w:rsidRPr="00BC1E94">
              <w:rPr>
                <w:rFonts w:ascii="Arial" w:hAnsi="Arial" w:cs="Arial"/>
                <w:color w:val="000000"/>
                <w:sz w:val="12"/>
                <w:szCs w:val="12"/>
              </w:rPr>
              <w:t xml:space="preserve">Procedimiento para la gestión, actualización y reporte de trámites y </w:t>
            </w:r>
            <w:proofErr w:type="spellStart"/>
            <w:r w:rsidRPr="00BC1E94">
              <w:rPr>
                <w:rFonts w:ascii="Arial" w:hAnsi="Arial" w:cs="Arial"/>
                <w:color w:val="000000"/>
                <w:sz w:val="12"/>
                <w:szCs w:val="12"/>
              </w:rPr>
              <w:t>OPAs</w:t>
            </w:r>
            <w:proofErr w:type="spellEnd"/>
            <w:r w:rsidRPr="00BC1E94">
              <w:rPr>
                <w:rFonts w:ascii="Arial" w:hAnsi="Arial" w:cs="Arial"/>
                <w:color w:val="000000"/>
                <w:sz w:val="12"/>
                <w:szCs w:val="12"/>
              </w:rPr>
              <w:t xml:space="preserve"> institucionales en el SUIT</w:t>
            </w:r>
          </w:p>
          <w:p w14:paraId="770CAF09" w14:textId="6D1C7A58" w:rsidR="005A6111" w:rsidRPr="00BC1E94" w:rsidRDefault="005A6111" w:rsidP="0089442E">
            <w:pPr>
              <w:jc w:val="center"/>
              <w:rPr>
                <w:rFonts w:ascii="Arial" w:hAnsi="Arial" w:cs="Arial"/>
                <w:color w:val="000000"/>
                <w:sz w:val="12"/>
                <w:szCs w:val="12"/>
                <w:lang w:val="af-ZA" w:eastAsia="af-ZA"/>
              </w:rPr>
            </w:pPr>
          </w:p>
        </w:tc>
        <w:tc>
          <w:tcPr>
            <w:tcW w:w="992" w:type="dxa"/>
            <w:vAlign w:val="center"/>
          </w:tcPr>
          <w:p w14:paraId="15FDD70E" w14:textId="0609EC81" w:rsidR="0089442E" w:rsidRPr="00BC1E94" w:rsidRDefault="005A6111"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70%</w:t>
            </w:r>
          </w:p>
        </w:tc>
        <w:tc>
          <w:tcPr>
            <w:tcW w:w="2121" w:type="dxa"/>
            <w:vAlign w:val="center"/>
          </w:tcPr>
          <w:p w14:paraId="0A750425" w14:textId="103B1F52" w:rsidR="0089442E" w:rsidRPr="00BC1E94" w:rsidRDefault="005A6111" w:rsidP="0006252D">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En proceso de aprobación</w:t>
            </w:r>
          </w:p>
        </w:tc>
      </w:tr>
      <w:tr w:rsidR="0089442E" w:rsidRPr="00526D1E" w14:paraId="4CB0C209" w14:textId="462CAB0D" w:rsidTr="00BC1E94">
        <w:trPr>
          <w:trHeight w:val="600"/>
        </w:trPr>
        <w:tc>
          <w:tcPr>
            <w:tcW w:w="2830" w:type="dxa"/>
            <w:vAlign w:val="center"/>
            <w:hideMark/>
          </w:tcPr>
          <w:p w14:paraId="2660051C" w14:textId="77777777" w:rsidR="0089442E" w:rsidRPr="00BC1E94" w:rsidRDefault="0089442E" w:rsidP="00406534">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Analizar e implementar un ChatBot que funcione como canal de asignación de citas automátizada</w:t>
            </w:r>
          </w:p>
        </w:tc>
        <w:tc>
          <w:tcPr>
            <w:tcW w:w="3261" w:type="dxa"/>
            <w:vAlign w:val="center"/>
          </w:tcPr>
          <w:p w14:paraId="76749DFB" w14:textId="556311C4" w:rsidR="0089442E" w:rsidRPr="00BC1E94" w:rsidRDefault="005A6111" w:rsidP="00863FEE">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No se envidencia avance</w:t>
            </w:r>
          </w:p>
        </w:tc>
        <w:tc>
          <w:tcPr>
            <w:tcW w:w="992" w:type="dxa"/>
            <w:vAlign w:val="center"/>
          </w:tcPr>
          <w:p w14:paraId="380CA2E3" w14:textId="54AD7C12" w:rsidR="0089442E" w:rsidRPr="00BC1E94" w:rsidRDefault="005A6111"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0</w:t>
            </w:r>
          </w:p>
        </w:tc>
        <w:tc>
          <w:tcPr>
            <w:tcW w:w="2121" w:type="dxa"/>
          </w:tcPr>
          <w:p w14:paraId="3AAAE09F" w14:textId="77777777" w:rsidR="0089442E" w:rsidRPr="00BC1E94" w:rsidRDefault="0089442E" w:rsidP="0089442E">
            <w:pPr>
              <w:jc w:val="center"/>
              <w:rPr>
                <w:rFonts w:ascii="Arial" w:hAnsi="Arial" w:cs="Arial"/>
                <w:color w:val="000000"/>
                <w:sz w:val="12"/>
                <w:szCs w:val="12"/>
                <w:lang w:val="af-ZA" w:eastAsia="af-ZA"/>
              </w:rPr>
            </w:pPr>
          </w:p>
        </w:tc>
      </w:tr>
      <w:tr w:rsidR="0089442E" w:rsidRPr="00526D1E" w14:paraId="01156298" w14:textId="487817DE" w:rsidTr="00BC1E94">
        <w:trPr>
          <w:trHeight w:val="3043"/>
        </w:trPr>
        <w:tc>
          <w:tcPr>
            <w:tcW w:w="2830" w:type="dxa"/>
            <w:vAlign w:val="center"/>
            <w:hideMark/>
          </w:tcPr>
          <w:p w14:paraId="3410BC52" w14:textId="77777777" w:rsidR="0089442E" w:rsidRPr="00BC1E94" w:rsidRDefault="0089442E" w:rsidP="00406534">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lastRenderedPageBreak/>
              <w:t>Ejecutar un plan estructurado de formación interna en competencias digitales, con foco en la Ley 1712, Resolución 1519 y cumplimiento del SARO</w:t>
            </w:r>
          </w:p>
        </w:tc>
        <w:tc>
          <w:tcPr>
            <w:tcW w:w="3261" w:type="dxa"/>
          </w:tcPr>
          <w:p w14:paraId="3BC39B9B" w14:textId="4928105C" w:rsidR="0089442E" w:rsidRPr="00BC1E94" w:rsidRDefault="00297CA4" w:rsidP="00297CA4">
            <w:pPr>
              <w:jc w:val="both"/>
              <w:rPr>
                <w:rFonts w:ascii="Arial" w:hAnsi="Arial" w:cs="Arial"/>
                <w:color w:val="000000"/>
                <w:sz w:val="12"/>
                <w:szCs w:val="12"/>
                <w:lang w:val="af-ZA" w:eastAsia="af-ZA"/>
              </w:rPr>
            </w:pPr>
            <w:r w:rsidRPr="00BC1E94">
              <w:rPr>
                <w:rFonts w:ascii="Arial" w:hAnsi="Arial" w:cs="Arial"/>
                <w:color w:val="000000"/>
                <w:sz w:val="12"/>
                <w:szCs w:val="12"/>
              </w:rPr>
              <w:t xml:space="preserve">El programa de capacitación “Martes del Saber” se consolidó como una estrategia eficaz para cerrar brechas de conocimiento institucional en competencias TI, se aprobó </w:t>
            </w:r>
            <w:r w:rsidR="005A6111" w:rsidRPr="00BC1E94">
              <w:rPr>
                <w:rFonts w:ascii="Arial" w:hAnsi="Arial" w:cs="Arial"/>
                <w:color w:val="000000"/>
                <w:sz w:val="12"/>
                <w:szCs w:val="12"/>
                <w:lang w:val="af-ZA" w:eastAsia="af-ZA"/>
              </w:rPr>
              <w:t>al Plan de formación se han realizado tres (3) capacitaciones (Word, Excel, Seguridad Digital)</w:t>
            </w:r>
            <w:r w:rsidR="00231AF5" w:rsidRPr="00BC1E94">
              <w:rPr>
                <w:rFonts w:ascii="Arial" w:hAnsi="Arial" w:cs="Arial"/>
                <w:color w:val="000000"/>
                <w:sz w:val="12"/>
                <w:szCs w:val="12"/>
                <w:lang w:val="af-ZA" w:eastAsia="af-ZA"/>
              </w:rPr>
              <w:t xml:space="preserve">. </w:t>
            </w:r>
          </w:p>
        </w:tc>
        <w:tc>
          <w:tcPr>
            <w:tcW w:w="992" w:type="dxa"/>
            <w:vAlign w:val="center"/>
          </w:tcPr>
          <w:p w14:paraId="25336784" w14:textId="5343D136" w:rsidR="0089442E" w:rsidRPr="00BC1E94" w:rsidRDefault="00231AF5"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40</w:t>
            </w:r>
          </w:p>
        </w:tc>
        <w:tc>
          <w:tcPr>
            <w:tcW w:w="2121" w:type="dxa"/>
          </w:tcPr>
          <w:p w14:paraId="6F7FE467" w14:textId="77777777" w:rsidR="00526D1E" w:rsidRPr="00BC1E94" w:rsidRDefault="00526D1E" w:rsidP="00297CA4">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El programa se desarrolló de forma presencial, con una periodicidad quincenal desde el 10 de junio, siguiendo este esquema:</w:t>
            </w:r>
          </w:p>
          <w:p w14:paraId="186A456C" w14:textId="77777777" w:rsidR="00526D1E" w:rsidRPr="00BC1E94" w:rsidRDefault="00526D1E" w:rsidP="00297CA4">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Sesión 1: Liderada por Talento Humano o Planeación (4:00 a 5:00 p.m.)</w:t>
            </w:r>
          </w:p>
          <w:p w14:paraId="3FF5F968" w14:textId="77777777" w:rsidR="00526D1E" w:rsidRPr="00BC1E94" w:rsidRDefault="00526D1E" w:rsidP="00297CA4">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Sesión 2: Gobierno Digital (5:15 a 6:00 p.m.), con pre-test y pos-test incluidos</w:t>
            </w:r>
          </w:p>
          <w:p w14:paraId="42386CE6" w14:textId="2E5075F5" w:rsidR="0089442E" w:rsidRPr="00BC1E94" w:rsidRDefault="00526D1E" w:rsidP="00B27DAF">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Cada jornada se enfocó en un eje temático aprobado previamente por la mesa técnica del plan (Planeación, Gobierno Digital y Talento Humano)</w:t>
            </w:r>
          </w:p>
        </w:tc>
      </w:tr>
      <w:tr w:rsidR="0089442E" w:rsidRPr="00526D1E" w14:paraId="7D56164E" w14:textId="09B697D0" w:rsidTr="00BC1E94">
        <w:trPr>
          <w:trHeight w:val="804"/>
        </w:trPr>
        <w:tc>
          <w:tcPr>
            <w:tcW w:w="2830" w:type="dxa"/>
            <w:vAlign w:val="center"/>
            <w:hideMark/>
          </w:tcPr>
          <w:p w14:paraId="2C741BAA" w14:textId="77777777" w:rsidR="0089442E" w:rsidRPr="00BC1E94" w:rsidRDefault="0089442E" w:rsidP="0089442E">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Estructurar y poner en marcha un semillero o laboratorio de innovación digital enfocado en Gobierno Digital y TIC en salud</w:t>
            </w:r>
          </w:p>
        </w:tc>
        <w:tc>
          <w:tcPr>
            <w:tcW w:w="3261" w:type="dxa"/>
            <w:vAlign w:val="center"/>
          </w:tcPr>
          <w:p w14:paraId="4E3D6E10" w14:textId="48357196" w:rsidR="0089442E" w:rsidRPr="00BC1E94" w:rsidRDefault="002C0CC6" w:rsidP="00406534">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Se tiene proyectado para ejecución en el cuatro trimestre.</w:t>
            </w:r>
          </w:p>
        </w:tc>
        <w:tc>
          <w:tcPr>
            <w:tcW w:w="992" w:type="dxa"/>
            <w:vAlign w:val="center"/>
          </w:tcPr>
          <w:p w14:paraId="4D2D921E" w14:textId="37B75DF9" w:rsidR="0089442E" w:rsidRPr="00BC1E94" w:rsidRDefault="0089442E" w:rsidP="00CC5C1A">
            <w:pPr>
              <w:jc w:val="center"/>
              <w:rPr>
                <w:rFonts w:ascii="Arial" w:hAnsi="Arial" w:cs="Arial"/>
                <w:color w:val="000000"/>
                <w:sz w:val="12"/>
                <w:szCs w:val="12"/>
                <w:lang w:val="af-ZA" w:eastAsia="af-ZA"/>
              </w:rPr>
            </w:pPr>
          </w:p>
        </w:tc>
        <w:tc>
          <w:tcPr>
            <w:tcW w:w="2121" w:type="dxa"/>
          </w:tcPr>
          <w:p w14:paraId="3CEABB63" w14:textId="77777777" w:rsidR="0089442E" w:rsidRPr="00BC1E94" w:rsidRDefault="0089442E" w:rsidP="0089442E">
            <w:pPr>
              <w:jc w:val="center"/>
              <w:rPr>
                <w:rFonts w:ascii="Arial" w:hAnsi="Arial" w:cs="Arial"/>
                <w:color w:val="000000"/>
                <w:sz w:val="12"/>
                <w:szCs w:val="12"/>
                <w:lang w:val="af-ZA" w:eastAsia="af-ZA"/>
              </w:rPr>
            </w:pPr>
          </w:p>
        </w:tc>
      </w:tr>
      <w:tr w:rsidR="0089442E" w:rsidRPr="00526D1E" w14:paraId="7FC5121E" w14:textId="1423A0FB" w:rsidTr="00BC1E94">
        <w:trPr>
          <w:trHeight w:val="972"/>
        </w:trPr>
        <w:tc>
          <w:tcPr>
            <w:tcW w:w="2830" w:type="dxa"/>
            <w:vAlign w:val="center"/>
            <w:hideMark/>
          </w:tcPr>
          <w:p w14:paraId="6AA2B9F6" w14:textId="77777777" w:rsidR="0089442E" w:rsidRPr="00BC1E94" w:rsidRDefault="0089442E" w:rsidP="00406534">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Implementar mecanismo que identifique y gestione usuarios con inactividad de 15, 30 o 60 días, con acciones correctivas seguras</w:t>
            </w:r>
          </w:p>
        </w:tc>
        <w:tc>
          <w:tcPr>
            <w:tcW w:w="3261" w:type="dxa"/>
          </w:tcPr>
          <w:p w14:paraId="48C181A0" w14:textId="77777777" w:rsidR="0089442E" w:rsidRPr="00BC1E94" w:rsidRDefault="00CE07F2" w:rsidP="00EE2CEF">
            <w:pPr>
              <w:jc w:val="both"/>
              <w:rPr>
                <w:rFonts w:ascii="Arial" w:hAnsi="Arial" w:cs="Arial"/>
                <w:color w:val="000000"/>
                <w:sz w:val="12"/>
                <w:szCs w:val="12"/>
              </w:rPr>
            </w:pPr>
            <w:r w:rsidRPr="00BC1E94">
              <w:rPr>
                <w:rFonts w:ascii="Arial" w:hAnsi="Arial" w:cs="Arial"/>
                <w:color w:val="000000"/>
                <w:sz w:val="12"/>
                <w:szCs w:val="12"/>
              </w:rPr>
              <w:t>Logró consolidar un sistema de monitoreo y control proactivo sobre el uso y administración de las cuentas institucionales de correo electrónico, integrando criterios de seguridad, trazabilidad y eficiencia en la gestión tecnológica.</w:t>
            </w:r>
          </w:p>
          <w:p w14:paraId="7BDA4F10" w14:textId="77777777" w:rsidR="00CE07F2" w:rsidRPr="00BC1E94" w:rsidRDefault="00CE07F2" w:rsidP="00EE2CEF">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Los principales resultados alcanzados son:</w:t>
            </w:r>
          </w:p>
          <w:p w14:paraId="01180457" w14:textId="77777777" w:rsidR="00CE07F2" w:rsidRPr="00BC1E94" w:rsidRDefault="00CE07F2" w:rsidP="00EE2CEF">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Establecimiento de una metodología técnica de auditoría digital para identificar cuentas de correo con inactividad significativa (15, 30 y 60 días), permitiendo una clasificación precisa del riesgo asociado a cada caso.</w:t>
            </w:r>
          </w:p>
          <w:p w14:paraId="116B23E6" w14:textId="77777777" w:rsidR="00CE07F2" w:rsidRPr="00BC1E94" w:rsidRDefault="00CE07F2" w:rsidP="00EE2CEF">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Desarrollo de una herramienta operativa basada en PowerShell y Excel, que permitió automatizar la recolección de datos, su transformación y posterior análisis en formatos accesibles para la toma de decisiones estratégicas.</w:t>
            </w:r>
          </w:p>
          <w:p w14:paraId="564CDB10" w14:textId="77777777" w:rsidR="00CE07F2" w:rsidRPr="00BC1E94" w:rsidRDefault="00CE07F2" w:rsidP="00EE2CEF">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Identificación de cuentas críticas sin uso asignado o sin licencia activa, generando acciones inmediatas de suspensión, eliminación o actualización, en cumplimiento de los principios de minimización del riesgo y protección del acceso institucional.</w:t>
            </w:r>
          </w:p>
          <w:p w14:paraId="5D7CD61B" w14:textId="77777777" w:rsidR="00CE07F2" w:rsidRPr="00BC1E94" w:rsidRDefault="00CE07F2" w:rsidP="00EE2CEF">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Articulación del proceso con criterios normativos del Modelo de Seguridad y Privacidad de la Información (MSPI), anticipándose a posibles observaciones por parte de entes de control externo, y elevando el nivel de madurez digital de la entidad en materia de gestión de identidades y activos digitales.</w:t>
            </w:r>
          </w:p>
          <w:p w14:paraId="0B9DEED0" w14:textId="42551CE6" w:rsidR="00CE07F2" w:rsidRPr="00BC1E94" w:rsidRDefault="00CE07F2" w:rsidP="005F5B0A">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Fortalecimiento del rol estratégico del área de Gobierno Digital, al posicionarse como actor clave en la vigilancia y defensa de la infraestructura institucional, mediante herramientas avanzadas de monitoreo, sin depender exclusivamente de terceros.</w:t>
            </w:r>
          </w:p>
        </w:tc>
        <w:tc>
          <w:tcPr>
            <w:tcW w:w="992" w:type="dxa"/>
            <w:vAlign w:val="center"/>
          </w:tcPr>
          <w:p w14:paraId="32003CD6" w14:textId="657A0082" w:rsidR="0089442E" w:rsidRPr="00BC1E94" w:rsidRDefault="00CE07F2"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100</w:t>
            </w:r>
          </w:p>
        </w:tc>
        <w:tc>
          <w:tcPr>
            <w:tcW w:w="2121" w:type="dxa"/>
          </w:tcPr>
          <w:p w14:paraId="35E372C2" w14:textId="77777777" w:rsidR="0089442E" w:rsidRPr="00BC1E94" w:rsidRDefault="0089442E" w:rsidP="0089442E">
            <w:pPr>
              <w:jc w:val="center"/>
              <w:rPr>
                <w:rFonts w:ascii="Arial" w:hAnsi="Arial" w:cs="Arial"/>
                <w:color w:val="000000"/>
                <w:sz w:val="12"/>
                <w:szCs w:val="12"/>
                <w:lang w:val="af-ZA" w:eastAsia="af-ZA"/>
              </w:rPr>
            </w:pPr>
          </w:p>
        </w:tc>
      </w:tr>
      <w:tr w:rsidR="0089442E" w:rsidRPr="00526D1E" w14:paraId="458D702A" w14:textId="71B65171" w:rsidTr="00BC1E94">
        <w:trPr>
          <w:trHeight w:val="917"/>
        </w:trPr>
        <w:tc>
          <w:tcPr>
            <w:tcW w:w="2830" w:type="dxa"/>
            <w:vAlign w:val="center"/>
            <w:hideMark/>
          </w:tcPr>
          <w:p w14:paraId="4654FD7D" w14:textId="77777777" w:rsidR="0089442E" w:rsidRPr="00BC1E94" w:rsidRDefault="0089442E" w:rsidP="007F1ED9">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Crear y documentar el uso de buzones compartidos por procesos o dependencias, usando herramientas de Microsoft 365</w:t>
            </w:r>
          </w:p>
        </w:tc>
        <w:tc>
          <w:tcPr>
            <w:tcW w:w="3261" w:type="dxa"/>
          </w:tcPr>
          <w:p w14:paraId="4FD5FECF" w14:textId="77777777" w:rsidR="005F5B0A" w:rsidRPr="00BC1E94" w:rsidRDefault="005F5B0A" w:rsidP="005F5B0A">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El envío de correos oficiales desde cuentas individuales conlleva dificultades significativas para garantizar la trazabilidad de los mensajes, especialmente en procesos de tipo transversal o misional (Ej. gestión de personal, facturación, convenios, pagos, entre otros). La ausencia de control sobre cuentas personales crea vacíos en la administración del conocimiento institucional, pérdida de seguimiento y riesgos asociados a la rotación del personal.</w:t>
            </w:r>
          </w:p>
          <w:p w14:paraId="45C5BE34" w14:textId="33009094" w:rsidR="0089442E" w:rsidRPr="00BC1E94" w:rsidRDefault="005F5B0A" w:rsidP="00B27DAF">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xml:space="preserve">Ante este panorama, se identificó que la solución más eficaz y alineada con las capacidades tecnológicas actuales era la implementación de buzones compartidos gestionados desde Microsoft 365, los cuales permiten </w:t>
            </w:r>
            <w:r w:rsidRPr="00BC1E94">
              <w:rPr>
                <w:rFonts w:ascii="Arial" w:hAnsi="Arial" w:cs="Arial"/>
                <w:color w:val="000000"/>
                <w:sz w:val="12"/>
                <w:szCs w:val="12"/>
                <w:lang w:val="af-ZA" w:eastAsia="af-ZA"/>
              </w:rPr>
              <w:lastRenderedPageBreak/>
              <w:t>distribuir la carga de trabajo, conservar la trazabilidad histórica y mantener un canal único por dependencia o proceso.</w:t>
            </w:r>
          </w:p>
        </w:tc>
        <w:tc>
          <w:tcPr>
            <w:tcW w:w="992" w:type="dxa"/>
            <w:vAlign w:val="center"/>
          </w:tcPr>
          <w:p w14:paraId="58C5F5CF" w14:textId="340995B0" w:rsidR="0089442E" w:rsidRPr="00BC1E94" w:rsidRDefault="005F5B0A"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lastRenderedPageBreak/>
              <w:t>100</w:t>
            </w:r>
          </w:p>
        </w:tc>
        <w:tc>
          <w:tcPr>
            <w:tcW w:w="2121" w:type="dxa"/>
          </w:tcPr>
          <w:p w14:paraId="7A5F5B80" w14:textId="77777777" w:rsidR="0089442E" w:rsidRPr="00BC1E94" w:rsidRDefault="0089442E" w:rsidP="0089442E">
            <w:pPr>
              <w:jc w:val="center"/>
              <w:rPr>
                <w:rFonts w:ascii="Arial" w:hAnsi="Arial" w:cs="Arial"/>
                <w:color w:val="000000"/>
                <w:sz w:val="12"/>
                <w:szCs w:val="12"/>
                <w:lang w:val="af-ZA" w:eastAsia="af-ZA"/>
              </w:rPr>
            </w:pPr>
          </w:p>
        </w:tc>
      </w:tr>
      <w:tr w:rsidR="0089442E" w:rsidRPr="00526D1E" w14:paraId="5E2C29AD" w14:textId="37463CA7" w:rsidTr="00BC1E94">
        <w:trPr>
          <w:trHeight w:val="900"/>
        </w:trPr>
        <w:tc>
          <w:tcPr>
            <w:tcW w:w="2830" w:type="dxa"/>
            <w:vAlign w:val="center"/>
            <w:hideMark/>
          </w:tcPr>
          <w:p w14:paraId="5E14C73C" w14:textId="77777777" w:rsidR="0089442E" w:rsidRPr="00BC1E94" w:rsidRDefault="0089442E" w:rsidP="0089442E">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Migrar todas las cuentas de correo institucional al dominio oficial @esehospitalguaviare.gov.co</w:t>
            </w:r>
          </w:p>
        </w:tc>
        <w:tc>
          <w:tcPr>
            <w:tcW w:w="3261" w:type="dxa"/>
          </w:tcPr>
          <w:p w14:paraId="4BD1FB31" w14:textId="77777777" w:rsidR="005F5B0A" w:rsidRPr="00BC1E94" w:rsidRDefault="005F5B0A" w:rsidP="0099726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La implementación del METI09 permitió consolidar un sistema institucional de comunicaciones seguras y trazables. Entre los resultados alcanzados destacan:</w:t>
            </w:r>
          </w:p>
          <w:p w14:paraId="519E5C71" w14:textId="77777777" w:rsidR="005F5B0A" w:rsidRPr="00BC1E94" w:rsidRDefault="005F5B0A" w:rsidP="0099726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Ejecución técnica de la migración de correos mediante Microsoft Exchange Online desde cuentas Gmail y cPanel, procesando lotes por área funcional y generando reportes individuales por cada sesión.</w:t>
            </w:r>
          </w:p>
          <w:p w14:paraId="434D4C7E" w14:textId="77777777" w:rsidR="005F5B0A" w:rsidRPr="00BC1E94" w:rsidRDefault="005F5B0A" w:rsidP="0099726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Desactivación paulatina del uso de correos personales en áreas como Estadística, Auditoría, Historia Clínica, Contabilidad, Apoyo a Subgerencia y UMI, migrando sus datos históricos a cuentas con dominio institucional y vinculación posterior a buzones compartidos donde aplica.</w:t>
            </w:r>
          </w:p>
          <w:p w14:paraId="077C57C4" w14:textId="77777777" w:rsidR="005F5B0A" w:rsidRPr="00BC1E94" w:rsidRDefault="005F5B0A" w:rsidP="0099726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Generación de instructivos y protocolos de soporte, tanto para usuarios funcionales como para administradores técnicos, documentando el proceso completo de migración, configuración de cuentas, redireccionamientos y validación de información transferida.</w:t>
            </w:r>
          </w:p>
          <w:p w14:paraId="08CAE225" w14:textId="48EDDA64" w:rsidR="0089442E" w:rsidRPr="00BC1E94" w:rsidRDefault="005F5B0A" w:rsidP="0099726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Mejoras comprobables en trazabilidad y seguridad digital, conforme al Modelo de Seguridad y Privacidad de la Información (MSPI), garantizando que toda comunicación oficial del hospital sea emitida desde canales institucionales controlados y auditables.</w:t>
            </w:r>
          </w:p>
        </w:tc>
        <w:tc>
          <w:tcPr>
            <w:tcW w:w="992" w:type="dxa"/>
            <w:vAlign w:val="center"/>
          </w:tcPr>
          <w:p w14:paraId="2094DABF" w14:textId="08D454BC" w:rsidR="0089442E" w:rsidRPr="00BC1E94" w:rsidRDefault="00A610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100</w:t>
            </w:r>
          </w:p>
        </w:tc>
        <w:tc>
          <w:tcPr>
            <w:tcW w:w="2121" w:type="dxa"/>
          </w:tcPr>
          <w:p w14:paraId="1C91B5F3" w14:textId="77777777" w:rsidR="0089442E" w:rsidRPr="00BC1E94" w:rsidRDefault="0089442E" w:rsidP="0089442E">
            <w:pPr>
              <w:jc w:val="center"/>
              <w:rPr>
                <w:rFonts w:ascii="Arial" w:hAnsi="Arial" w:cs="Arial"/>
                <w:color w:val="000000"/>
                <w:sz w:val="12"/>
                <w:szCs w:val="12"/>
                <w:lang w:val="af-ZA" w:eastAsia="af-ZA"/>
              </w:rPr>
            </w:pPr>
          </w:p>
        </w:tc>
      </w:tr>
      <w:tr w:rsidR="0089442E" w:rsidRPr="001C1D9B" w14:paraId="6085F793" w14:textId="1CFDF89B" w:rsidTr="00BC1E94">
        <w:trPr>
          <w:trHeight w:val="600"/>
        </w:trPr>
        <w:tc>
          <w:tcPr>
            <w:tcW w:w="2830" w:type="dxa"/>
            <w:vAlign w:val="center"/>
            <w:hideMark/>
          </w:tcPr>
          <w:p w14:paraId="5F47CCBA" w14:textId="77777777" w:rsidR="0089442E" w:rsidRPr="00BC1E94" w:rsidRDefault="0089442E" w:rsidP="005B2828">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Implementar protocolo de exportación y respaldo de correos en formato .PST con control centralizado</w:t>
            </w:r>
          </w:p>
        </w:tc>
        <w:tc>
          <w:tcPr>
            <w:tcW w:w="3261" w:type="dxa"/>
          </w:tcPr>
          <w:p w14:paraId="0B73A5A6" w14:textId="2706931B" w:rsidR="0089442E" w:rsidRPr="00BC1E94" w:rsidRDefault="00A610DE" w:rsidP="00A610DE">
            <w:pPr>
              <w:jc w:val="both"/>
              <w:rPr>
                <w:rFonts w:ascii="Arial" w:hAnsi="Arial" w:cs="Arial"/>
                <w:color w:val="000000"/>
                <w:sz w:val="12"/>
                <w:szCs w:val="12"/>
              </w:rPr>
            </w:pPr>
            <w:r w:rsidRPr="00BC1E94">
              <w:rPr>
                <w:rFonts w:ascii="Arial" w:hAnsi="Arial" w:cs="Arial"/>
                <w:color w:val="000000"/>
                <w:sz w:val="12"/>
                <w:szCs w:val="12"/>
              </w:rPr>
              <w:t>Cuenta admisiones@esehospitalguaviare.gov.co con una ocupación del 99%. Ante esta alerta, Gobierno Digital procedió a diseñar una solución técnica aplicable a este y futuros casos similares.</w:t>
            </w:r>
          </w:p>
          <w:p w14:paraId="35786413" w14:textId="42464D8C" w:rsidR="00A610DE" w:rsidRPr="00BC1E94" w:rsidRDefault="00A610DE" w:rsidP="00A610DE">
            <w:pPr>
              <w:jc w:val="both"/>
              <w:rPr>
                <w:rFonts w:ascii="Arial" w:hAnsi="Arial" w:cs="Arial"/>
                <w:color w:val="000000"/>
                <w:sz w:val="12"/>
                <w:szCs w:val="12"/>
              </w:rPr>
            </w:pPr>
            <w:r w:rsidRPr="00BC1E94">
              <w:rPr>
                <w:rFonts w:ascii="Arial" w:hAnsi="Arial" w:cs="Arial"/>
                <w:color w:val="000000"/>
                <w:sz w:val="12"/>
                <w:szCs w:val="12"/>
              </w:rPr>
              <w:t xml:space="preserve">Se utilizó la herramienta Microsoft </w:t>
            </w:r>
            <w:proofErr w:type="spellStart"/>
            <w:r w:rsidRPr="00BC1E94">
              <w:rPr>
                <w:rFonts w:ascii="Arial" w:hAnsi="Arial" w:cs="Arial"/>
                <w:color w:val="000000"/>
                <w:sz w:val="12"/>
                <w:szCs w:val="12"/>
              </w:rPr>
              <w:t>Purview</w:t>
            </w:r>
            <w:proofErr w:type="spellEnd"/>
            <w:r w:rsidRPr="00BC1E94">
              <w:rPr>
                <w:rFonts w:ascii="Arial" w:hAnsi="Arial" w:cs="Arial"/>
                <w:color w:val="000000"/>
                <w:sz w:val="12"/>
                <w:szCs w:val="12"/>
              </w:rPr>
              <w:t xml:space="preserve"> a través del módulo e Discovery (Casos), con el cual se configuró una búsqueda avanzada que agrupó los correos electrónicos enviados y recibidos entre los años 2018 y 2022. Se generaron carpetas anuales para facilitar la clasificación y recuperación futura.</w:t>
            </w:r>
          </w:p>
          <w:p w14:paraId="2A765C66" w14:textId="77777777" w:rsidR="00A610DE" w:rsidRPr="00BC1E94" w:rsidRDefault="00A610DE" w:rsidP="00A610DE">
            <w:pPr>
              <w:jc w:val="both"/>
              <w:rPr>
                <w:rFonts w:ascii="Arial" w:hAnsi="Arial" w:cs="Arial"/>
                <w:color w:val="000000"/>
                <w:sz w:val="12"/>
                <w:szCs w:val="12"/>
              </w:rPr>
            </w:pPr>
            <w:r w:rsidRPr="00BC1E94">
              <w:rPr>
                <w:rFonts w:ascii="Arial" w:hAnsi="Arial" w:cs="Arial"/>
                <w:color w:val="000000"/>
                <w:sz w:val="12"/>
                <w:szCs w:val="12"/>
              </w:rPr>
              <w:t>Una vez exportada la información, se generaron archivos .</w:t>
            </w:r>
            <w:proofErr w:type="spellStart"/>
            <w:r w:rsidRPr="00BC1E94">
              <w:rPr>
                <w:rFonts w:ascii="Arial" w:hAnsi="Arial" w:cs="Arial"/>
                <w:color w:val="000000"/>
                <w:sz w:val="12"/>
                <w:szCs w:val="12"/>
              </w:rPr>
              <w:t>pst</w:t>
            </w:r>
            <w:proofErr w:type="spellEnd"/>
            <w:r w:rsidRPr="00BC1E94">
              <w:rPr>
                <w:rFonts w:ascii="Arial" w:hAnsi="Arial" w:cs="Arial"/>
                <w:color w:val="000000"/>
                <w:sz w:val="12"/>
                <w:szCs w:val="12"/>
              </w:rPr>
              <w:t xml:space="preserve"> para cada periodo, alojados en una carpeta institucional en SharePoint, con control exclusivo del correo técnico gbenlinea@esehospitalguaviare.gov.co. En casos donde el tamaño superó las 10 GB, los respaldos se dividieron por bloques.</w:t>
            </w:r>
          </w:p>
          <w:p w14:paraId="51FE2026" w14:textId="77777777" w:rsidR="00A610DE" w:rsidRPr="00BC1E94" w:rsidRDefault="00A610DE" w:rsidP="00A610DE">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Finalizada la exportación, se procedió a eliminar del buzón los correos respaldados, liberando espacio sin afectar la continuidad del servicio. Se validó posteriormente</w:t>
            </w:r>
          </w:p>
          <w:p w14:paraId="749CFBDE" w14:textId="5100AE44" w:rsidR="00A610DE" w:rsidRPr="00BC1E94" w:rsidRDefault="00A610DE" w:rsidP="00A610DE">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que los archivos .pst pudieran ser abiertos e importados desde el cliente de Outlook de escritorio.</w:t>
            </w:r>
          </w:p>
        </w:tc>
        <w:tc>
          <w:tcPr>
            <w:tcW w:w="992" w:type="dxa"/>
            <w:vAlign w:val="center"/>
          </w:tcPr>
          <w:p w14:paraId="3FF38CFE" w14:textId="36F98085" w:rsidR="0089442E" w:rsidRPr="00BC1E94" w:rsidRDefault="00A610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100</w:t>
            </w:r>
          </w:p>
        </w:tc>
        <w:tc>
          <w:tcPr>
            <w:tcW w:w="2121" w:type="dxa"/>
          </w:tcPr>
          <w:p w14:paraId="5637172B" w14:textId="749E4B09" w:rsidR="0089442E" w:rsidRPr="00BC1E94" w:rsidRDefault="00A610DE" w:rsidP="0089442E">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https://esehospitalguaviare-my.sharepoint.com/personal/gbenlinea_esehospitalguaviare_gov_co/_layouts/15/onedrive.aspx?ga=1&amp;id=%2Fpersonal%2Fgbenlinea%5Fesehospitalguaviare%5Fgov%5Fco%2FDocuments%2FCOPIAS%5FSEGURIDAD%2FCPS%2DCORREOS%5FESEHOSPITALGUAVIARE%2FCPS%2Dadmisiones%40esehospitalguaviare%2Egov%2Eco%2F20250721%2DEXP%2Dadmisiones%40%2D2019%5Fa%5F2022%2Epng&amp;parent=%2Fpersonal%2Fgbenlinea%5Fesehospitalguaviare%5Fgov%5Fco%2FDocuments%2FCOPIAS%5FSEGURIDAD%2FCPS%2DCORREOS%5FESEHOSPITALGUAVIARE%2FCPS%2Dadmisiones%40esehospitalguaviare%2Egov%2Eco</w:t>
            </w:r>
          </w:p>
        </w:tc>
      </w:tr>
      <w:tr w:rsidR="0089442E" w:rsidRPr="00526D1E" w14:paraId="213B3F76" w14:textId="1A80A3B1" w:rsidTr="00BC1E94">
        <w:trPr>
          <w:trHeight w:val="900"/>
        </w:trPr>
        <w:tc>
          <w:tcPr>
            <w:tcW w:w="2830" w:type="dxa"/>
            <w:vAlign w:val="center"/>
            <w:hideMark/>
          </w:tcPr>
          <w:p w14:paraId="0E77B3D9" w14:textId="336600C9" w:rsidR="0089442E" w:rsidRPr="00BC1E94" w:rsidRDefault="0089442E" w:rsidP="00C4343B">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Elaborar, revisar y aprobar el documento técnico institucional del MSPI con su estruFctura, responsables, riesgos y medidas</w:t>
            </w:r>
          </w:p>
        </w:tc>
        <w:tc>
          <w:tcPr>
            <w:tcW w:w="3261" w:type="dxa"/>
            <w:vAlign w:val="center"/>
          </w:tcPr>
          <w:p w14:paraId="10DE1861" w14:textId="0A5AD70E" w:rsidR="0089442E" w:rsidRPr="00BC1E94" w:rsidRDefault="007E71F5"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Programado para IV trimestre</w:t>
            </w:r>
          </w:p>
        </w:tc>
        <w:tc>
          <w:tcPr>
            <w:tcW w:w="992" w:type="dxa"/>
            <w:vAlign w:val="center"/>
          </w:tcPr>
          <w:p w14:paraId="05CCA219" w14:textId="77777777" w:rsidR="0089442E" w:rsidRPr="00BC1E94" w:rsidRDefault="0089442E" w:rsidP="00CC5C1A">
            <w:pPr>
              <w:jc w:val="center"/>
              <w:rPr>
                <w:rFonts w:ascii="Arial" w:hAnsi="Arial" w:cs="Arial"/>
                <w:color w:val="000000"/>
                <w:sz w:val="12"/>
                <w:szCs w:val="12"/>
                <w:lang w:val="af-ZA" w:eastAsia="af-ZA"/>
              </w:rPr>
            </w:pPr>
          </w:p>
        </w:tc>
        <w:tc>
          <w:tcPr>
            <w:tcW w:w="2121" w:type="dxa"/>
          </w:tcPr>
          <w:p w14:paraId="54147353" w14:textId="77777777" w:rsidR="0089442E" w:rsidRPr="00BC1E94" w:rsidRDefault="0089442E" w:rsidP="0089442E">
            <w:pPr>
              <w:jc w:val="center"/>
              <w:rPr>
                <w:rFonts w:ascii="Arial" w:hAnsi="Arial" w:cs="Arial"/>
                <w:color w:val="000000"/>
                <w:sz w:val="12"/>
                <w:szCs w:val="12"/>
                <w:lang w:val="af-ZA" w:eastAsia="af-ZA"/>
              </w:rPr>
            </w:pPr>
          </w:p>
        </w:tc>
      </w:tr>
      <w:tr w:rsidR="0089442E" w:rsidRPr="00526D1E" w14:paraId="4E9468AF" w14:textId="2F990F92" w:rsidTr="00BC1E94">
        <w:trPr>
          <w:trHeight w:val="1200"/>
        </w:trPr>
        <w:tc>
          <w:tcPr>
            <w:tcW w:w="2830" w:type="dxa"/>
            <w:vAlign w:val="center"/>
            <w:hideMark/>
          </w:tcPr>
          <w:p w14:paraId="78FE4B1C" w14:textId="77777777" w:rsidR="0089442E" w:rsidRPr="00BC1E94" w:rsidRDefault="0089442E" w:rsidP="00C4343B">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Identificar y caracterizar trámites y OPAs existentes con todos los campos exigidos por el SUIT, incluyendo procesos, tiempos, medios, normativa, responsables y excepciones</w:t>
            </w:r>
          </w:p>
        </w:tc>
        <w:tc>
          <w:tcPr>
            <w:tcW w:w="3261" w:type="dxa"/>
          </w:tcPr>
          <w:p w14:paraId="6C5B379F" w14:textId="78EE6AD2" w:rsidR="007E71F5" w:rsidRPr="00BC1E94" w:rsidRDefault="00B27DAF" w:rsidP="007E71F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xml:space="preserve">Se </w:t>
            </w:r>
            <w:r w:rsidR="007E71F5" w:rsidRPr="00BC1E94">
              <w:rPr>
                <w:rFonts w:ascii="Arial" w:hAnsi="Arial" w:cs="Arial"/>
                <w:color w:val="000000"/>
                <w:sz w:val="12"/>
                <w:szCs w:val="12"/>
                <w:lang w:val="af-ZA" w:eastAsia="af-ZA"/>
              </w:rPr>
              <w:t>generó resultados de alto impacto institucional, entre los cuales se destacan:</w:t>
            </w:r>
          </w:p>
          <w:p w14:paraId="0271D124" w14:textId="77777777" w:rsidR="007E71F5" w:rsidRPr="00BC1E94" w:rsidRDefault="007E71F5" w:rsidP="007E71F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Estandarización metodológica del proceso de recolección, incorporando entrevistas presenciales, material gráfico, capacitaciones dirigidas y herramientas digitales para sistematizar la información recolectada.</w:t>
            </w:r>
          </w:p>
          <w:p w14:paraId="637107A6" w14:textId="77777777" w:rsidR="007E71F5" w:rsidRPr="00BC1E94" w:rsidRDefault="007E71F5" w:rsidP="007E71F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xml:space="preserve">· Consolidación de un inventario institucional técnico de 4 trámites y OPAs documentados con campos completos y estructura alineada al SUIT, incluyendo análisis </w:t>
            </w:r>
            <w:r w:rsidRPr="00BC1E94">
              <w:rPr>
                <w:rFonts w:ascii="Arial" w:hAnsi="Arial" w:cs="Arial"/>
                <w:color w:val="000000"/>
                <w:sz w:val="12"/>
                <w:szCs w:val="12"/>
                <w:lang w:val="af-ZA" w:eastAsia="af-ZA"/>
              </w:rPr>
              <w:lastRenderedPageBreak/>
              <w:t>normativo, paso a paso, tiempos, medios de atención y excepciones.</w:t>
            </w:r>
          </w:p>
          <w:p w14:paraId="023F66A5" w14:textId="77777777" w:rsidR="007E71F5" w:rsidRPr="00BC1E94" w:rsidRDefault="007E71F5" w:rsidP="007E71F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Creación de insumos gráficos y pedagógicos que fortalecen la apropiación conceptual de los OPAs y trámites institucionales, mejorando la comprensión de los funcionarios sobre su rol en estos procesos.</w:t>
            </w:r>
          </w:p>
          <w:p w14:paraId="55516B4E" w14:textId="77777777" w:rsidR="007E71F5" w:rsidRPr="00BC1E94" w:rsidRDefault="007E71F5" w:rsidP="007E71F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Formalización de acuerdos institucionales mediante actas y reuniones con Planeación, lo cual garantiza sostenibilidad documental y articulación en la gestión del inventario.</w:t>
            </w:r>
          </w:p>
          <w:p w14:paraId="1DDFB8B7" w14:textId="114CBE74" w:rsidR="0089442E" w:rsidRPr="00BC1E94" w:rsidRDefault="007E71F5" w:rsidP="007E71F5">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Organización documental verificable, incluyendo informes de avance, archivos compilatorios y matrices Excel que respaldan cada fase ejecutada.</w:t>
            </w:r>
          </w:p>
        </w:tc>
        <w:tc>
          <w:tcPr>
            <w:tcW w:w="992" w:type="dxa"/>
            <w:vAlign w:val="center"/>
          </w:tcPr>
          <w:p w14:paraId="5E1F34B5" w14:textId="762F5017" w:rsidR="0089442E" w:rsidRPr="00BC1E94" w:rsidRDefault="00B27DAF"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lastRenderedPageBreak/>
              <w:t>100</w:t>
            </w:r>
          </w:p>
        </w:tc>
        <w:tc>
          <w:tcPr>
            <w:tcW w:w="2121" w:type="dxa"/>
          </w:tcPr>
          <w:p w14:paraId="1DF71468" w14:textId="77777777" w:rsidR="0089442E" w:rsidRPr="00BC1E94" w:rsidRDefault="0089442E" w:rsidP="0089442E">
            <w:pPr>
              <w:jc w:val="center"/>
              <w:rPr>
                <w:rFonts w:ascii="Arial" w:hAnsi="Arial" w:cs="Arial"/>
                <w:color w:val="000000"/>
                <w:sz w:val="12"/>
                <w:szCs w:val="12"/>
                <w:lang w:val="af-ZA" w:eastAsia="af-ZA"/>
              </w:rPr>
            </w:pPr>
          </w:p>
        </w:tc>
      </w:tr>
      <w:tr w:rsidR="0089442E" w:rsidRPr="00526D1E" w14:paraId="1ED055CE" w14:textId="2AD68E62" w:rsidTr="00BC1E94">
        <w:trPr>
          <w:trHeight w:val="900"/>
        </w:trPr>
        <w:tc>
          <w:tcPr>
            <w:tcW w:w="2830" w:type="dxa"/>
            <w:vAlign w:val="center"/>
            <w:hideMark/>
          </w:tcPr>
          <w:p w14:paraId="2E80D0A0" w14:textId="77777777" w:rsidR="0089442E" w:rsidRPr="00BC1E94" w:rsidRDefault="0089442E" w:rsidP="00C4343B">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Establecer la estrategia de racionalización (mantener, eliminar, depurar, digitalizar), priorizar trámites y registrarla oficialmente en el SUIT</w:t>
            </w:r>
          </w:p>
        </w:tc>
        <w:tc>
          <w:tcPr>
            <w:tcW w:w="3261" w:type="dxa"/>
            <w:vAlign w:val="center"/>
          </w:tcPr>
          <w:p w14:paraId="55B5D9FA" w14:textId="444CAE87" w:rsidR="0089442E" w:rsidRPr="00BC1E94" w:rsidRDefault="00FB610A"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No se evidencia avance</w:t>
            </w:r>
          </w:p>
        </w:tc>
        <w:tc>
          <w:tcPr>
            <w:tcW w:w="992" w:type="dxa"/>
            <w:vAlign w:val="center"/>
          </w:tcPr>
          <w:p w14:paraId="2845AB0F" w14:textId="4CD03CCC" w:rsidR="0089442E" w:rsidRPr="00BC1E94" w:rsidRDefault="00FB610A"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0</w:t>
            </w:r>
          </w:p>
        </w:tc>
        <w:tc>
          <w:tcPr>
            <w:tcW w:w="2121" w:type="dxa"/>
          </w:tcPr>
          <w:p w14:paraId="04210CB6" w14:textId="77777777" w:rsidR="0089442E" w:rsidRPr="00BC1E94" w:rsidRDefault="0089442E" w:rsidP="0089442E">
            <w:pPr>
              <w:jc w:val="center"/>
              <w:rPr>
                <w:rFonts w:ascii="Arial" w:hAnsi="Arial" w:cs="Arial"/>
                <w:color w:val="000000"/>
                <w:sz w:val="12"/>
                <w:szCs w:val="12"/>
                <w:lang w:val="af-ZA" w:eastAsia="af-ZA"/>
              </w:rPr>
            </w:pPr>
          </w:p>
        </w:tc>
      </w:tr>
      <w:tr w:rsidR="0089442E" w:rsidRPr="00526D1E" w14:paraId="5F8D3778" w14:textId="02F1640F" w:rsidTr="00BC1E94">
        <w:trPr>
          <w:trHeight w:val="900"/>
        </w:trPr>
        <w:tc>
          <w:tcPr>
            <w:tcW w:w="2830" w:type="dxa"/>
            <w:vAlign w:val="center"/>
            <w:hideMark/>
          </w:tcPr>
          <w:p w14:paraId="397884D8" w14:textId="77777777" w:rsidR="0089442E" w:rsidRPr="00BC1E94" w:rsidRDefault="0089442E" w:rsidP="00C4343B">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Optimizar, digitalizar o automatizar al menos dos trámites u OPAs como parte del cumplimiento del plan de racionalización registrado</w:t>
            </w:r>
          </w:p>
        </w:tc>
        <w:tc>
          <w:tcPr>
            <w:tcW w:w="3261" w:type="dxa"/>
            <w:vAlign w:val="center"/>
          </w:tcPr>
          <w:p w14:paraId="67E4FA97" w14:textId="39906EE0" w:rsidR="0089442E" w:rsidRPr="00BC1E94" w:rsidRDefault="00FB610A"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No se evidencia avance</w:t>
            </w:r>
          </w:p>
        </w:tc>
        <w:tc>
          <w:tcPr>
            <w:tcW w:w="992" w:type="dxa"/>
            <w:vAlign w:val="center"/>
          </w:tcPr>
          <w:p w14:paraId="4D0BE548" w14:textId="74FA5BF7" w:rsidR="0089442E" w:rsidRPr="00BC1E94" w:rsidRDefault="00FB610A"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0</w:t>
            </w:r>
          </w:p>
        </w:tc>
        <w:tc>
          <w:tcPr>
            <w:tcW w:w="2121" w:type="dxa"/>
          </w:tcPr>
          <w:p w14:paraId="019840EF" w14:textId="77777777" w:rsidR="0089442E" w:rsidRPr="00BC1E94" w:rsidRDefault="0089442E" w:rsidP="0089442E">
            <w:pPr>
              <w:jc w:val="center"/>
              <w:rPr>
                <w:rFonts w:ascii="Arial" w:hAnsi="Arial" w:cs="Arial"/>
                <w:color w:val="000000"/>
                <w:sz w:val="12"/>
                <w:szCs w:val="12"/>
                <w:lang w:val="af-ZA" w:eastAsia="af-ZA"/>
              </w:rPr>
            </w:pPr>
          </w:p>
        </w:tc>
      </w:tr>
      <w:tr w:rsidR="0089442E" w:rsidRPr="00526D1E" w14:paraId="5E4F4B9C" w14:textId="48FFCE1E" w:rsidTr="00BC1E94">
        <w:trPr>
          <w:trHeight w:val="900"/>
        </w:trPr>
        <w:tc>
          <w:tcPr>
            <w:tcW w:w="2830" w:type="dxa"/>
            <w:vAlign w:val="center"/>
            <w:hideMark/>
          </w:tcPr>
          <w:p w14:paraId="4795F11A" w14:textId="77777777" w:rsidR="0089442E" w:rsidRPr="00BC1E94" w:rsidRDefault="0089442E" w:rsidP="00F055A4">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Consolidar un inventario detallado de la información publicada, incluyendo responsables, formatos y frecuencia de actualización</w:t>
            </w:r>
          </w:p>
        </w:tc>
        <w:tc>
          <w:tcPr>
            <w:tcW w:w="3261" w:type="dxa"/>
          </w:tcPr>
          <w:p w14:paraId="30525E97" w14:textId="77777777" w:rsidR="00F055A4" w:rsidRPr="00BC1E94" w:rsidRDefault="00F055A4" w:rsidP="00F055A4">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Consolidar una base de datos institucional que permita visualizar los documentos publicados, su estado y responsables.</w:t>
            </w:r>
          </w:p>
          <w:p w14:paraId="63039ED2" w14:textId="77777777" w:rsidR="00F055A4" w:rsidRPr="00BC1E94" w:rsidRDefault="00F055A4" w:rsidP="00F055A4">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Evaluar el cumplimiento de los requisitos establecidos por la Ley 1712 y Resolución 1519.</w:t>
            </w:r>
          </w:p>
          <w:p w14:paraId="1CF0C192" w14:textId="77777777" w:rsidR="00F055A4" w:rsidRPr="00BC1E94" w:rsidRDefault="00F055A4" w:rsidP="00F055A4">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Identificar contenidos con potencial para ser transformados en conjuntos de datos abiertos reutilizables.</w:t>
            </w:r>
          </w:p>
          <w:p w14:paraId="64CE08CD" w14:textId="31621A82" w:rsidR="0089442E" w:rsidRPr="00BC1E94" w:rsidRDefault="00F055A4" w:rsidP="00F055A4">
            <w:pPr>
              <w:spacing w:before="100" w:beforeAutospacing="1" w:after="100" w:afterAutospacing="1"/>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 Generar una base para la posterior federación de datos a través de www.datos.gov.co.</w:t>
            </w:r>
          </w:p>
        </w:tc>
        <w:tc>
          <w:tcPr>
            <w:tcW w:w="992" w:type="dxa"/>
            <w:vAlign w:val="center"/>
          </w:tcPr>
          <w:p w14:paraId="193D2B76" w14:textId="3A9A2021" w:rsidR="0089442E" w:rsidRPr="00BC1E94" w:rsidRDefault="00502C21"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100</w:t>
            </w:r>
          </w:p>
        </w:tc>
        <w:tc>
          <w:tcPr>
            <w:tcW w:w="2121" w:type="dxa"/>
          </w:tcPr>
          <w:p w14:paraId="189335B4" w14:textId="77777777" w:rsidR="0089442E" w:rsidRPr="00BC1E94" w:rsidRDefault="0089442E" w:rsidP="0089442E">
            <w:pPr>
              <w:jc w:val="center"/>
              <w:rPr>
                <w:rFonts w:ascii="Arial" w:hAnsi="Arial" w:cs="Arial"/>
                <w:color w:val="000000"/>
                <w:sz w:val="12"/>
                <w:szCs w:val="12"/>
                <w:lang w:val="af-ZA" w:eastAsia="af-ZA"/>
              </w:rPr>
            </w:pPr>
          </w:p>
        </w:tc>
      </w:tr>
      <w:tr w:rsidR="0089442E" w:rsidRPr="00526D1E" w14:paraId="64669E2C" w14:textId="627FF4D5" w:rsidTr="00BC1E94">
        <w:trPr>
          <w:trHeight w:val="474"/>
        </w:trPr>
        <w:tc>
          <w:tcPr>
            <w:tcW w:w="2830" w:type="dxa"/>
            <w:vAlign w:val="center"/>
            <w:hideMark/>
          </w:tcPr>
          <w:p w14:paraId="23147F5B" w14:textId="77777777" w:rsidR="0089442E" w:rsidRPr="00BC1E94" w:rsidRDefault="0089442E" w:rsidP="00C66B76">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Identificar posibles datos abiertos de valor público, evaluar su factibilidad técnica y jurídica, y formular plan de apertura</w:t>
            </w:r>
          </w:p>
        </w:tc>
        <w:tc>
          <w:tcPr>
            <w:tcW w:w="3261" w:type="dxa"/>
            <w:vAlign w:val="center"/>
          </w:tcPr>
          <w:p w14:paraId="3021C8BD" w14:textId="4B5AC5D4" w:rsidR="0089442E" w:rsidRPr="00BC1E94" w:rsidRDefault="00C66B76"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No se evidencia avance</w:t>
            </w:r>
          </w:p>
        </w:tc>
        <w:tc>
          <w:tcPr>
            <w:tcW w:w="992" w:type="dxa"/>
            <w:vAlign w:val="center"/>
          </w:tcPr>
          <w:p w14:paraId="0A803016" w14:textId="7464467B" w:rsidR="0089442E" w:rsidRPr="00BC1E94" w:rsidRDefault="00C66B76"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0</w:t>
            </w:r>
          </w:p>
        </w:tc>
        <w:tc>
          <w:tcPr>
            <w:tcW w:w="2121" w:type="dxa"/>
            <w:vAlign w:val="center"/>
          </w:tcPr>
          <w:p w14:paraId="61E0834B" w14:textId="77777777" w:rsidR="0089442E" w:rsidRPr="00BC1E94" w:rsidRDefault="0089442E" w:rsidP="00CC5C1A">
            <w:pPr>
              <w:jc w:val="center"/>
              <w:rPr>
                <w:rFonts w:ascii="Arial" w:hAnsi="Arial" w:cs="Arial"/>
                <w:color w:val="000000"/>
                <w:sz w:val="12"/>
                <w:szCs w:val="12"/>
                <w:lang w:val="af-ZA" w:eastAsia="af-ZA"/>
              </w:rPr>
            </w:pPr>
          </w:p>
        </w:tc>
      </w:tr>
      <w:tr w:rsidR="00D45ADE" w:rsidRPr="00526D1E" w14:paraId="50BB62F9" w14:textId="7D19AE02" w:rsidTr="00BC1E94">
        <w:trPr>
          <w:trHeight w:val="538"/>
        </w:trPr>
        <w:tc>
          <w:tcPr>
            <w:tcW w:w="2830" w:type="dxa"/>
            <w:vAlign w:val="center"/>
            <w:hideMark/>
          </w:tcPr>
          <w:p w14:paraId="4FCEEF33" w14:textId="77777777" w:rsidR="00D45ADE" w:rsidRPr="00BC1E94" w:rsidRDefault="00D45ADE" w:rsidP="00D45ADE">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Capacitar a los funcionarios responsables en normatividad de transparencia, acceso a la información y datos abiertos</w:t>
            </w:r>
          </w:p>
        </w:tc>
        <w:tc>
          <w:tcPr>
            <w:tcW w:w="3261" w:type="dxa"/>
            <w:vAlign w:val="center"/>
          </w:tcPr>
          <w:p w14:paraId="05C5C6F7" w14:textId="32667966" w:rsidR="00D45ADE" w:rsidRPr="00BC1E94" w:rsidRDefault="00D45A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No se evidencia avance</w:t>
            </w:r>
          </w:p>
        </w:tc>
        <w:tc>
          <w:tcPr>
            <w:tcW w:w="992" w:type="dxa"/>
            <w:vAlign w:val="center"/>
          </w:tcPr>
          <w:p w14:paraId="03AFCB52" w14:textId="204C0D8E" w:rsidR="00D45ADE" w:rsidRPr="00BC1E94" w:rsidRDefault="00D45A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0</w:t>
            </w:r>
          </w:p>
        </w:tc>
        <w:tc>
          <w:tcPr>
            <w:tcW w:w="2121" w:type="dxa"/>
            <w:vAlign w:val="center"/>
          </w:tcPr>
          <w:p w14:paraId="5D3573CB" w14:textId="77777777" w:rsidR="00D45ADE" w:rsidRPr="00BC1E94" w:rsidRDefault="00D45ADE" w:rsidP="00CC5C1A">
            <w:pPr>
              <w:jc w:val="center"/>
              <w:rPr>
                <w:rFonts w:ascii="Arial" w:hAnsi="Arial" w:cs="Arial"/>
                <w:color w:val="000000"/>
                <w:sz w:val="12"/>
                <w:szCs w:val="12"/>
                <w:lang w:val="af-ZA" w:eastAsia="af-ZA"/>
              </w:rPr>
            </w:pPr>
          </w:p>
        </w:tc>
      </w:tr>
      <w:tr w:rsidR="00D45ADE" w:rsidRPr="00526D1E" w14:paraId="49BF09FC" w14:textId="66A81054" w:rsidTr="00BC1E94">
        <w:trPr>
          <w:trHeight w:val="674"/>
        </w:trPr>
        <w:tc>
          <w:tcPr>
            <w:tcW w:w="2830" w:type="dxa"/>
            <w:vAlign w:val="center"/>
            <w:hideMark/>
          </w:tcPr>
          <w:p w14:paraId="3FD0D66E" w14:textId="77777777" w:rsidR="00D45ADE" w:rsidRPr="00BC1E94" w:rsidRDefault="00D45ADE" w:rsidP="00D45ADE">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Estructurar e implementar un protocolo institucional de publicación proactiva de información y apertura de datos, en línea con los criterios ITA y FURAG</w:t>
            </w:r>
          </w:p>
        </w:tc>
        <w:tc>
          <w:tcPr>
            <w:tcW w:w="3261" w:type="dxa"/>
            <w:vAlign w:val="center"/>
          </w:tcPr>
          <w:p w14:paraId="221B1B8F" w14:textId="20B0CFB6" w:rsidR="00D45ADE" w:rsidRPr="00BC1E94" w:rsidRDefault="00D45A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No se evidencia avance</w:t>
            </w:r>
          </w:p>
        </w:tc>
        <w:tc>
          <w:tcPr>
            <w:tcW w:w="992" w:type="dxa"/>
            <w:vAlign w:val="center"/>
          </w:tcPr>
          <w:p w14:paraId="493CE9CB" w14:textId="3A1D4BC4" w:rsidR="00D45ADE" w:rsidRPr="00BC1E94" w:rsidRDefault="00D45A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0</w:t>
            </w:r>
          </w:p>
        </w:tc>
        <w:tc>
          <w:tcPr>
            <w:tcW w:w="2121" w:type="dxa"/>
            <w:vAlign w:val="center"/>
          </w:tcPr>
          <w:p w14:paraId="588761B2" w14:textId="77777777" w:rsidR="00D45ADE" w:rsidRPr="00BC1E94" w:rsidRDefault="00D45ADE" w:rsidP="00CC5C1A">
            <w:pPr>
              <w:jc w:val="center"/>
              <w:rPr>
                <w:rFonts w:ascii="Arial" w:hAnsi="Arial" w:cs="Arial"/>
                <w:color w:val="000000"/>
                <w:sz w:val="12"/>
                <w:szCs w:val="12"/>
                <w:lang w:val="af-ZA" w:eastAsia="af-ZA"/>
              </w:rPr>
            </w:pPr>
          </w:p>
        </w:tc>
      </w:tr>
      <w:tr w:rsidR="00D45ADE" w:rsidRPr="00526D1E" w14:paraId="27644228" w14:textId="5CBBDB2E" w:rsidTr="00BC1E94">
        <w:trPr>
          <w:trHeight w:val="515"/>
        </w:trPr>
        <w:tc>
          <w:tcPr>
            <w:tcW w:w="2830" w:type="dxa"/>
            <w:vAlign w:val="center"/>
            <w:hideMark/>
          </w:tcPr>
          <w:p w14:paraId="40EEE216" w14:textId="77777777" w:rsidR="00D45ADE" w:rsidRPr="00BC1E94" w:rsidRDefault="00D45ADE" w:rsidP="00D45ADE">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Diseñar un nuevo esquema de interfaz web, accesible, usable y compatible con estándares web del MINTIC y criterios ITA</w:t>
            </w:r>
          </w:p>
        </w:tc>
        <w:tc>
          <w:tcPr>
            <w:tcW w:w="3261" w:type="dxa"/>
            <w:vAlign w:val="center"/>
          </w:tcPr>
          <w:p w14:paraId="788061AB" w14:textId="10F05F18" w:rsidR="00D45ADE" w:rsidRPr="00BC1E94" w:rsidRDefault="00D45A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No se evidencia avance</w:t>
            </w:r>
          </w:p>
        </w:tc>
        <w:tc>
          <w:tcPr>
            <w:tcW w:w="992" w:type="dxa"/>
            <w:vAlign w:val="center"/>
          </w:tcPr>
          <w:p w14:paraId="34929DF1" w14:textId="707CDABB" w:rsidR="00D45ADE" w:rsidRPr="00BC1E94" w:rsidRDefault="00D45A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0</w:t>
            </w:r>
          </w:p>
        </w:tc>
        <w:tc>
          <w:tcPr>
            <w:tcW w:w="2121" w:type="dxa"/>
            <w:vAlign w:val="center"/>
          </w:tcPr>
          <w:p w14:paraId="2DD454AB" w14:textId="77777777" w:rsidR="00D45ADE" w:rsidRPr="00BC1E94" w:rsidRDefault="00D45ADE" w:rsidP="00CC5C1A">
            <w:pPr>
              <w:jc w:val="center"/>
              <w:rPr>
                <w:rFonts w:ascii="Arial" w:hAnsi="Arial" w:cs="Arial"/>
                <w:color w:val="000000"/>
                <w:sz w:val="12"/>
                <w:szCs w:val="12"/>
                <w:lang w:val="af-ZA" w:eastAsia="af-ZA"/>
              </w:rPr>
            </w:pPr>
          </w:p>
        </w:tc>
      </w:tr>
      <w:tr w:rsidR="00D45ADE" w:rsidRPr="00526D1E" w14:paraId="6A1CBEB8" w14:textId="45C0FF9C" w:rsidTr="00BC1E94">
        <w:trPr>
          <w:trHeight w:val="523"/>
        </w:trPr>
        <w:tc>
          <w:tcPr>
            <w:tcW w:w="2830" w:type="dxa"/>
            <w:vAlign w:val="center"/>
            <w:hideMark/>
          </w:tcPr>
          <w:p w14:paraId="4C4ABC0B" w14:textId="77777777" w:rsidR="00D45ADE" w:rsidRPr="00BC1E94" w:rsidRDefault="00D45ADE" w:rsidP="00D45ADE">
            <w:pPr>
              <w:jc w:val="both"/>
              <w:rPr>
                <w:rFonts w:ascii="Arial" w:hAnsi="Arial" w:cs="Arial"/>
                <w:color w:val="000000"/>
                <w:sz w:val="12"/>
                <w:szCs w:val="12"/>
                <w:lang w:val="af-ZA" w:eastAsia="af-ZA"/>
              </w:rPr>
            </w:pPr>
            <w:r w:rsidRPr="00BC1E94">
              <w:rPr>
                <w:rFonts w:ascii="Arial" w:hAnsi="Arial" w:cs="Arial"/>
                <w:color w:val="000000"/>
                <w:sz w:val="12"/>
                <w:szCs w:val="12"/>
                <w:lang w:val="af-ZA" w:eastAsia="af-ZA"/>
              </w:rPr>
              <w:t>Programar frontend, backend y base de datos con enfoque modular, escalable y documentado</w:t>
            </w:r>
          </w:p>
        </w:tc>
        <w:tc>
          <w:tcPr>
            <w:tcW w:w="3261" w:type="dxa"/>
            <w:vAlign w:val="center"/>
          </w:tcPr>
          <w:p w14:paraId="77926797" w14:textId="00E02EED" w:rsidR="00D45ADE" w:rsidRPr="00BC1E94" w:rsidRDefault="00D45A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No se evidencia avance</w:t>
            </w:r>
          </w:p>
        </w:tc>
        <w:tc>
          <w:tcPr>
            <w:tcW w:w="992" w:type="dxa"/>
            <w:vAlign w:val="center"/>
          </w:tcPr>
          <w:p w14:paraId="691FC7CA" w14:textId="3374D84B" w:rsidR="00D45ADE" w:rsidRPr="00BC1E94" w:rsidRDefault="00D45ADE" w:rsidP="00CC5C1A">
            <w:pPr>
              <w:jc w:val="center"/>
              <w:rPr>
                <w:rFonts w:ascii="Arial" w:hAnsi="Arial" w:cs="Arial"/>
                <w:color w:val="000000"/>
                <w:sz w:val="12"/>
                <w:szCs w:val="12"/>
                <w:lang w:val="af-ZA" w:eastAsia="af-ZA"/>
              </w:rPr>
            </w:pPr>
            <w:r w:rsidRPr="00BC1E94">
              <w:rPr>
                <w:rFonts w:ascii="Arial" w:hAnsi="Arial" w:cs="Arial"/>
                <w:color w:val="000000"/>
                <w:sz w:val="12"/>
                <w:szCs w:val="12"/>
                <w:lang w:val="af-ZA" w:eastAsia="af-ZA"/>
              </w:rPr>
              <w:t>0</w:t>
            </w:r>
          </w:p>
        </w:tc>
        <w:tc>
          <w:tcPr>
            <w:tcW w:w="2121" w:type="dxa"/>
            <w:vAlign w:val="center"/>
          </w:tcPr>
          <w:p w14:paraId="181AD532" w14:textId="77777777" w:rsidR="00D45ADE" w:rsidRPr="00BC1E94" w:rsidRDefault="00D45ADE" w:rsidP="00CC5C1A">
            <w:pPr>
              <w:jc w:val="center"/>
              <w:rPr>
                <w:rFonts w:ascii="Arial" w:hAnsi="Arial" w:cs="Arial"/>
                <w:color w:val="000000"/>
                <w:sz w:val="12"/>
                <w:szCs w:val="12"/>
                <w:lang w:val="af-ZA" w:eastAsia="af-ZA"/>
              </w:rPr>
            </w:pPr>
          </w:p>
        </w:tc>
      </w:tr>
    </w:tbl>
    <w:p w14:paraId="101FB3F5" w14:textId="77777777" w:rsidR="0089442E" w:rsidRPr="0089442E" w:rsidRDefault="0089442E" w:rsidP="00026D9A">
      <w:pPr>
        <w:rPr>
          <w:rFonts w:ascii="Century Gothic" w:hAnsi="Century Gothic" w:cs="Arial"/>
          <w:b/>
          <w:color w:val="333333"/>
          <w:sz w:val="22"/>
          <w:szCs w:val="22"/>
          <w:lang w:val="af-ZA" w:eastAsia="es-CO"/>
        </w:rPr>
      </w:pPr>
    </w:p>
    <w:p w14:paraId="4A2812F1" w14:textId="6ADBD030" w:rsidR="00026D9A" w:rsidRPr="005B2828" w:rsidRDefault="00AE3619" w:rsidP="005B2828">
      <w:pPr>
        <w:jc w:val="both"/>
        <w:rPr>
          <w:rFonts w:ascii="Century Gothic" w:hAnsi="Century Gothic" w:cs="Arial"/>
          <w:bCs/>
          <w:color w:val="333333"/>
          <w:sz w:val="22"/>
          <w:szCs w:val="22"/>
          <w:lang w:val="es-CO" w:eastAsia="es-CO"/>
        </w:rPr>
      </w:pPr>
      <w:r w:rsidRPr="005B2828">
        <w:rPr>
          <w:rFonts w:ascii="Century Gothic" w:hAnsi="Century Gothic" w:cs="Arial"/>
          <w:bCs/>
          <w:color w:val="333333"/>
          <w:sz w:val="22"/>
          <w:szCs w:val="22"/>
          <w:lang w:val="es-CO" w:eastAsia="es-CO"/>
        </w:rPr>
        <w:t>Se evidencia cumplimiento</w:t>
      </w:r>
      <w:r w:rsidR="00FA3D9A" w:rsidRPr="005B2828">
        <w:rPr>
          <w:rFonts w:ascii="Century Gothic" w:hAnsi="Century Gothic" w:cs="Arial"/>
          <w:bCs/>
          <w:color w:val="333333"/>
          <w:sz w:val="22"/>
          <w:szCs w:val="22"/>
          <w:lang w:val="es-CO" w:eastAsia="es-CO"/>
        </w:rPr>
        <w:t xml:space="preserve"> total</w:t>
      </w:r>
      <w:r w:rsidRPr="005B2828">
        <w:rPr>
          <w:rFonts w:ascii="Century Gothic" w:hAnsi="Century Gothic" w:cs="Arial"/>
          <w:bCs/>
          <w:color w:val="333333"/>
          <w:sz w:val="22"/>
          <w:szCs w:val="22"/>
          <w:lang w:val="es-CO" w:eastAsia="es-CO"/>
        </w:rPr>
        <w:t xml:space="preserve"> de </w:t>
      </w:r>
      <w:r w:rsidR="00FA3D9A" w:rsidRPr="005B2828">
        <w:rPr>
          <w:rFonts w:ascii="Century Gothic" w:hAnsi="Century Gothic" w:cs="Arial"/>
          <w:bCs/>
          <w:color w:val="333333"/>
          <w:sz w:val="22"/>
          <w:szCs w:val="22"/>
          <w:lang w:val="es-CO" w:eastAsia="es-CO"/>
        </w:rPr>
        <w:t>41</w:t>
      </w:r>
      <w:r w:rsidRPr="005B2828">
        <w:rPr>
          <w:rFonts w:ascii="Century Gothic" w:hAnsi="Century Gothic" w:cs="Arial"/>
          <w:bCs/>
          <w:color w:val="333333"/>
          <w:sz w:val="22"/>
          <w:szCs w:val="22"/>
          <w:lang w:val="es-CO" w:eastAsia="es-CO"/>
        </w:rPr>
        <w:t>%, de 17 actividades</w:t>
      </w:r>
      <w:r w:rsidR="00FA3D9A" w:rsidRPr="005B2828">
        <w:rPr>
          <w:rFonts w:ascii="Century Gothic" w:hAnsi="Century Gothic" w:cs="Arial"/>
          <w:bCs/>
          <w:color w:val="333333"/>
          <w:sz w:val="22"/>
          <w:szCs w:val="22"/>
          <w:lang w:val="es-CO" w:eastAsia="es-CO"/>
        </w:rPr>
        <w:t xml:space="preserve"> programadas</w:t>
      </w:r>
      <w:r w:rsidRPr="005B2828">
        <w:rPr>
          <w:rFonts w:ascii="Century Gothic" w:hAnsi="Century Gothic" w:cs="Arial"/>
          <w:bCs/>
          <w:color w:val="333333"/>
          <w:sz w:val="22"/>
          <w:szCs w:val="22"/>
          <w:lang w:val="es-CO" w:eastAsia="es-CO"/>
        </w:rPr>
        <w:t xml:space="preserve"> se dio cumplimiento </w:t>
      </w:r>
      <w:r w:rsidR="00B27DAF" w:rsidRPr="005B2828">
        <w:rPr>
          <w:rFonts w:ascii="Century Gothic" w:hAnsi="Century Gothic" w:cs="Arial"/>
          <w:bCs/>
          <w:color w:val="333333"/>
          <w:sz w:val="22"/>
          <w:szCs w:val="22"/>
          <w:lang w:val="es-CO" w:eastAsia="es-CO"/>
        </w:rPr>
        <w:t xml:space="preserve">del </w:t>
      </w:r>
      <w:r w:rsidRPr="005B2828">
        <w:rPr>
          <w:rFonts w:ascii="Century Gothic" w:hAnsi="Century Gothic" w:cs="Arial"/>
          <w:bCs/>
          <w:color w:val="333333"/>
          <w:sz w:val="22"/>
          <w:szCs w:val="22"/>
          <w:lang w:val="es-CO" w:eastAsia="es-CO"/>
        </w:rPr>
        <w:t xml:space="preserve">100% </w:t>
      </w:r>
      <w:r w:rsidR="00B27DAF" w:rsidRPr="005B2828">
        <w:rPr>
          <w:rFonts w:ascii="Century Gothic" w:hAnsi="Century Gothic" w:cs="Arial"/>
          <w:bCs/>
          <w:color w:val="333333"/>
          <w:sz w:val="22"/>
          <w:szCs w:val="22"/>
          <w:lang w:val="es-CO" w:eastAsia="es-CO"/>
        </w:rPr>
        <w:t xml:space="preserve">4 actividades, 1 actividad de 70%, 1 de 40%, 10 actividades en 0% y 3 actividades se tienen programadas para su ejecución en el cuarto trimestre.  </w:t>
      </w:r>
    </w:p>
    <w:p w14:paraId="72C5AF18" w14:textId="77777777" w:rsidR="00026D9A" w:rsidRDefault="00026D9A" w:rsidP="00D70651">
      <w:pPr>
        <w:jc w:val="center"/>
        <w:rPr>
          <w:rFonts w:ascii="Century Gothic" w:hAnsi="Century Gothic" w:cs="Arial"/>
          <w:b/>
          <w:color w:val="333333"/>
          <w:sz w:val="22"/>
          <w:szCs w:val="22"/>
          <w:lang w:val="es-CO" w:eastAsia="es-CO"/>
        </w:rPr>
      </w:pPr>
    </w:p>
    <w:p w14:paraId="11562CF8" w14:textId="77777777" w:rsidR="000F5BE8" w:rsidRDefault="000F5BE8" w:rsidP="00D70651">
      <w:pPr>
        <w:jc w:val="center"/>
        <w:rPr>
          <w:rFonts w:ascii="Century Gothic" w:hAnsi="Century Gothic" w:cs="Arial"/>
          <w:b/>
          <w:color w:val="333333"/>
          <w:sz w:val="22"/>
          <w:szCs w:val="22"/>
          <w:lang w:val="es-CO" w:eastAsia="es-CO"/>
        </w:rPr>
      </w:pPr>
    </w:p>
    <w:p w14:paraId="7385B873" w14:textId="77777777" w:rsidR="000F5BE8" w:rsidRDefault="000F5BE8" w:rsidP="00D70651">
      <w:pPr>
        <w:jc w:val="center"/>
        <w:rPr>
          <w:rFonts w:ascii="Century Gothic" w:hAnsi="Century Gothic" w:cs="Arial"/>
          <w:b/>
          <w:color w:val="333333"/>
          <w:sz w:val="22"/>
          <w:szCs w:val="22"/>
          <w:lang w:val="es-CO" w:eastAsia="es-CO"/>
        </w:rPr>
      </w:pPr>
    </w:p>
    <w:p w14:paraId="22D18375" w14:textId="77777777" w:rsidR="000F5BE8" w:rsidRDefault="000F5BE8" w:rsidP="00D70651">
      <w:pPr>
        <w:jc w:val="center"/>
        <w:rPr>
          <w:rFonts w:ascii="Century Gothic" w:hAnsi="Century Gothic" w:cs="Arial"/>
          <w:b/>
          <w:color w:val="333333"/>
          <w:sz w:val="22"/>
          <w:szCs w:val="22"/>
          <w:lang w:val="es-CO" w:eastAsia="es-CO"/>
        </w:rPr>
      </w:pPr>
    </w:p>
    <w:p w14:paraId="3417E73D" w14:textId="6C01F99A" w:rsidR="00D70651" w:rsidRPr="002700A5" w:rsidRDefault="00D70651" w:rsidP="00D70651">
      <w:pPr>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lastRenderedPageBreak/>
        <w:t>PLAN DE SEGURIDAD Y PRIVACIDAD DE LA INFORMACIÓN</w:t>
      </w:r>
    </w:p>
    <w:p w14:paraId="140ED539" w14:textId="77777777" w:rsidR="00D70651" w:rsidRPr="002700A5" w:rsidRDefault="00D70651" w:rsidP="00D70651">
      <w:pPr>
        <w:jc w:val="both"/>
        <w:rPr>
          <w:rFonts w:ascii="Century Gothic" w:hAnsi="Century Gothic" w:cs="Arial"/>
          <w:b/>
          <w:color w:val="333333"/>
          <w:sz w:val="22"/>
          <w:szCs w:val="22"/>
          <w:lang w:val="es-CO" w:eastAsia="es-CO"/>
        </w:rPr>
      </w:pPr>
    </w:p>
    <w:p w14:paraId="4685F107" w14:textId="77777777" w:rsidR="001B463C" w:rsidRDefault="00D70651" w:rsidP="00D70651">
      <w:pPr>
        <w:pStyle w:val="Sinespaciado"/>
        <w:jc w:val="both"/>
        <w:rPr>
          <w:rFonts w:ascii="Century Gothic" w:hAnsi="Century Gothic" w:cs="Arial"/>
          <w:color w:val="333333"/>
        </w:rPr>
      </w:pPr>
      <w:r w:rsidRPr="002700A5">
        <w:rPr>
          <w:rFonts w:ascii="Century Gothic" w:hAnsi="Century Gothic" w:cs="Arial"/>
          <w:color w:val="333333"/>
        </w:rPr>
        <w:t xml:space="preserve">Se hace la observación que el área de sistemas, responsable de presentar el cumplimiento y/o avances de las actividades del </w:t>
      </w:r>
      <w:r w:rsidRPr="002700A5">
        <w:rPr>
          <w:rFonts w:ascii="Century Gothic" w:hAnsi="Century Gothic" w:cs="Arial"/>
          <w:i/>
          <w:color w:val="333333"/>
        </w:rPr>
        <w:t xml:space="preserve">Plan de Tratamiento de Riesgos de Seguridad y Privacidad de la Información y del Plan de Seguridad y Privacidad de la Información, </w:t>
      </w:r>
      <w:r w:rsidRPr="002700A5">
        <w:rPr>
          <w:rFonts w:ascii="Century Gothic" w:hAnsi="Century Gothic" w:cs="Arial"/>
          <w:color w:val="333333"/>
        </w:rPr>
        <w:t xml:space="preserve">allegó información correspondiente a un plan en el cual priorizaron la ejecución de actividades / estrategias contenidas en los lineamientos de la </w:t>
      </w:r>
      <w:r w:rsidRPr="002700A5">
        <w:rPr>
          <w:rFonts w:ascii="Century Gothic" w:hAnsi="Century Gothic" w:cs="Arial"/>
          <w:i/>
          <w:color w:val="333333"/>
        </w:rPr>
        <w:t xml:space="preserve">Política de Sistemas de Gestión de la Seguridad de la Información. </w:t>
      </w:r>
      <w:r w:rsidRPr="002700A5">
        <w:rPr>
          <w:rFonts w:ascii="Century Gothic" w:hAnsi="Century Gothic" w:cs="Arial"/>
          <w:color w:val="333333"/>
        </w:rPr>
        <w:t xml:space="preserve">Sin embargo, y teniendo en cuenta que algunas de las actividades desarrolladas dan alcance al cumplimiento de actividades / controles planeados en el Plan de Tratamientos de Riesgos de Seguridad y Privacidad de la Información y al Plan de Seguridad y Privacidad de la Información; </w:t>
      </w:r>
    </w:p>
    <w:p w14:paraId="132F0813" w14:textId="77777777" w:rsidR="001B463C" w:rsidRDefault="001B463C" w:rsidP="00D70651">
      <w:pPr>
        <w:pStyle w:val="Sinespaciado"/>
        <w:jc w:val="both"/>
        <w:rPr>
          <w:rFonts w:ascii="Century Gothic" w:hAnsi="Century Gothic" w:cs="Arial"/>
          <w:color w:val="333333"/>
        </w:rPr>
      </w:pPr>
    </w:p>
    <w:p w14:paraId="181698D1" w14:textId="1B7C860B" w:rsidR="00D70651" w:rsidRPr="002700A5" w:rsidRDefault="00D70651" w:rsidP="00D70651">
      <w:pPr>
        <w:pStyle w:val="Sinespaciado"/>
        <w:jc w:val="both"/>
        <w:rPr>
          <w:rFonts w:ascii="Century Gothic" w:hAnsi="Century Gothic" w:cs="Arial"/>
          <w:color w:val="333333"/>
        </w:rPr>
      </w:pPr>
      <w:r w:rsidRPr="002700A5">
        <w:rPr>
          <w:rFonts w:ascii="Century Gothic" w:hAnsi="Century Gothic" w:cs="Arial"/>
          <w:color w:val="333333"/>
        </w:rPr>
        <w:t xml:space="preserve">la Oficina de Control Interno de Gestión intenta medir el cumplimiento de los planes, en tanto que este es el fin de presente seguimiento / Informe. </w:t>
      </w:r>
    </w:p>
    <w:p w14:paraId="35F14ABD" w14:textId="0E557D99" w:rsidR="00D70651" w:rsidRDefault="00D70651" w:rsidP="00D70651">
      <w:pPr>
        <w:jc w:val="both"/>
        <w:rPr>
          <w:rFonts w:ascii="Century Gothic" w:hAnsi="Century Gothic" w:cs="Arial"/>
          <w:color w:val="000000"/>
          <w:sz w:val="22"/>
          <w:szCs w:val="22"/>
          <w:lang w:val="es-CO" w:eastAsia="es-CO"/>
        </w:rPr>
      </w:pPr>
    </w:p>
    <w:p w14:paraId="6E61D26F" w14:textId="1126C8AA" w:rsidR="001B463C" w:rsidRPr="00AE3619" w:rsidRDefault="00026D9A" w:rsidP="00AE3619">
      <w:pPr>
        <w:pStyle w:val="Sinespaciado"/>
        <w:jc w:val="both"/>
        <w:rPr>
          <w:rFonts w:ascii="Century Gothic" w:hAnsi="Century Gothic" w:cs="Calibri"/>
          <w:bCs/>
          <w:color w:val="000000"/>
          <w:sz w:val="16"/>
          <w:szCs w:val="16"/>
        </w:rPr>
      </w:pPr>
      <w:r>
        <w:rPr>
          <w:rFonts w:ascii="Century Gothic" w:hAnsi="Century Gothic" w:cs="Arial"/>
          <w:color w:val="000000"/>
        </w:rPr>
        <w:t xml:space="preserve">Cuadro No. 13 Medición de Actividades </w:t>
      </w:r>
      <w:r w:rsidRPr="00AE3619">
        <w:rPr>
          <w:rFonts w:ascii="Century Gothic" w:hAnsi="Century Gothic" w:cs="Arial"/>
          <w:color w:val="000000"/>
        </w:rPr>
        <w:t>Plan de Seguridad y Privacidad de la Información</w:t>
      </w:r>
    </w:p>
    <w:tbl>
      <w:tblPr>
        <w:tblStyle w:val="Tablaconcuadrcula"/>
        <w:tblW w:w="0" w:type="auto"/>
        <w:tblLook w:val="04A0" w:firstRow="1" w:lastRow="0" w:firstColumn="1" w:lastColumn="0" w:noHBand="0" w:noVBand="1"/>
      </w:tblPr>
      <w:tblGrid>
        <w:gridCol w:w="1840"/>
        <w:gridCol w:w="3117"/>
        <w:gridCol w:w="1134"/>
        <w:gridCol w:w="1272"/>
        <w:gridCol w:w="1841"/>
      </w:tblGrid>
      <w:tr w:rsidR="001B463C" w:rsidRPr="005E0859" w14:paraId="1831C312" w14:textId="77777777" w:rsidTr="000F5BE8">
        <w:trPr>
          <w:trHeight w:val="611"/>
        </w:trPr>
        <w:tc>
          <w:tcPr>
            <w:tcW w:w="1840" w:type="dxa"/>
            <w:vAlign w:val="center"/>
          </w:tcPr>
          <w:p w14:paraId="1DCA9EEC" w14:textId="66861E3C" w:rsidR="001B463C" w:rsidRPr="005E0859" w:rsidRDefault="001B463C" w:rsidP="003307CE">
            <w:pPr>
              <w:jc w:val="center"/>
              <w:rPr>
                <w:rFonts w:ascii="Arial" w:hAnsi="Arial" w:cs="Arial"/>
                <w:b/>
                <w:bCs/>
                <w:color w:val="000000"/>
                <w:sz w:val="18"/>
                <w:szCs w:val="18"/>
                <w:lang w:val="es-CO" w:eastAsia="es-CO"/>
              </w:rPr>
            </w:pPr>
            <w:r w:rsidRPr="005E0859">
              <w:rPr>
                <w:rFonts w:ascii="Arial" w:hAnsi="Arial" w:cs="Arial"/>
                <w:b/>
                <w:bCs/>
                <w:color w:val="000000"/>
                <w:sz w:val="18"/>
                <w:szCs w:val="18"/>
                <w:lang w:val="es-CO" w:eastAsia="es-CO"/>
              </w:rPr>
              <w:t>Oportunidad de Mejora</w:t>
            </w:r>
          </w:p>
        </w:tc>
        <w:tc>
          <w:tcPr>
            <w:tcW w:w="3117" w:type="dxa"/>
            <w:vAlign w:val="center"/>
          </w:tcPr>
          <w:p w14:paraId="013F7C89" w14:textId="5737FD7D" w:rsidR="001B463C" w:rsidRPr="005E0859" w:rsidRDefault="001B463C" w:rsidP="003307CE">
            <w:pPr>
              <w:jc w:val="center"/>
              <w:rPr>
                <w:rFonts w:ascii="Arial" w:hAnsi="Arial" w:cs="Arial"/>
                <w:b/>
                <w:bCs/>
                <w:color w:val="000000"/>
                <w:sz w:val="18"/>
                <w:szCs w:val="18"/>
                <w:lang w:val="es-CO" w:eastAsia="es-CO"/>
              </w:rPr>
            </w:pPr>
            <w:r w:rsidRPr="005E0859">
              <w:rPr>
                <w:rFonts w:ascii="Arial" w:hAnsi="Arial" w:cs="Arial"/>
                <w:b/>
                <w:bCs/>
                <w:color w:val="000000"/>
                <w:sz w:val="18"/>
                <w:szCs w:val="18"/>
                <w:lang w:val="es-CO" w:eastAsia="es-CO"/>
              </w:rPr>
              <w:t>Acciones de mejoramiento</w:t>
            </w:r>
          </w:p>
        </w:tc>
        <w:tc>
          <w:tcPr>
            <w:tcW w:w="1134" w:type="dxa"/>
            <w:vAlign w:val="center"/>
          </w:tcPr>
          <w:p w14:paraId="7B993B1B" w14:textId="431A0BE5" w:rsidR="001B463C" w:rsidRPr="005E0859" w:rsidRDefault="001B463C" w:rsidP="003307CE">
            <w:pPr>
              <w:jc w:val="center"/>
              <w:rPr>
                <w:rFonts w:ascii="Arial" w:hAnsi="Arial" w:cs="Arial"/>
                <w:b/>
                <w:bCs/>
                <w:color w:val="000000"/>
                <w:sz w:val="18"/>
                <w:szCs w:val="18"/>
                <w:lang w:val="es-CO" w:eastAsia="es-CO"/>
              </w:rPr>
            </w:pPr>
            <w:r w:rsidRPr="005E0859">
              <w:rPr>
                <w:rFonts w:ascii="Arial" w:hAnsi="Arial" w:cs="Arial"/>
                <w:b/>
                <w:bCs/>
                <w:color w:val="000000"/>
                <w:sz w:val="18"/>
                <w:szCs w:val="18"/>
                <w:lang w:val="es-CO" w:eastAsia="es-CO"/>
              </w:rPr>
              <w:t>Avance</w:t>
            </w:r>
          </w:p>
        </w:tc>
        <w:tc>
          <w:tcPr>
            <w:tcW w:w="1272" w:type="dxa"/>
            <w:vAlign w:val="center"/>
          </w:tcPr>
          <w:p w14:paraId="407D6283" w14:textId="3B28EF68" w:rsidR="001B463C" w:rsidRPr="005E0859" w:rsidRDefault="001B463C" w:rsidP="003307CE">
            <w:pPr>
              <w:jc w:val="center"/>
              <w:rPr>
                <w:rFonts w:ascii="Arial" w:hAnsi="Arial" w:cs="Arial"/>
                <w:b/>
                <w:bCs/>
                <w:color w:val="000000"/>
                <w:sz w:val="18"/>
                <w:szCs w:val="18"/>
                <w:lang w:val="es-CO" w:eastAsia="es-CO"/>
              </w:rPr>
            </w:pPr>
            <w:r w:rsidRPr="005E0859">
              <w:rPr>
                <w:rFonts w:ascii="Arial" w:hAnsi="Arial" w:cs="Arial"/>
                <w:b/>
                <w:bCs/>
                <w:color w:val="000000"/>
                <w:sz w:val="18"/>
                <w:szCs w:val="18"/>
                <w:lang w:val="es-CO" w:eastAsia="es-CO"/>
              </w:rPr>
              <w:t>% Avance</w:t>
            </w:r>
          </w:p>
        </w:tc>
        <w:tc>
          <w:tcPr>
            <w:tcW w:w="1841" w:type="dxa"/>
            <w:vAlign w:val="center"/>
          </w:tcPr>
          <w:p w14:paraId="25390998" w14:textId="35511AB6" w:rsidR="001B463C" w:rsidRPr="005E0859" w:rsidRDefault="001B463C" w:rsidP="003307CE">
            <w:pPr>
              <w:jc w:val="center"/>
              <w:rPr>
                <w:rFonts w:ascii="Arial" w:hAnsi="Arial" w:cs="Arial"/>
                <w:b/>
                <w:bCs/>
                <w:color w:val="000000"/>
                <w:sz w:val="18"/>
                <w:szCs w:val="18"/>
                <w:lang w:val="es-CO" w:eastAsia="es-CO"/>
              </w:rPr>
            </w:pPr>
            <w:r w:rsidRPr="005E0859">
              <w:rPr>
                <w:rFonts w:ascii="Arial" w:hAnsi="Arial" w:cs="Arial"/>
                <w:b/>
                <w:bCs/>
                <w:color w:val="000000"/>
                <w:sz w:val="18"/>
                <w:szCs w:val="18"/>
                <w:lang w:val="es-CO" w:eastAsia="es-CO"/>
              </w:rPr>
              <w:t>Observaciones</w:t>
            </w:r>
          </w:p>
        </w:tc>
      </w:tr>
      <w:tr w:rsidR="003E02AD" w:rsidRPr="005E0859" w14:paraId="74D59177" w14:textId="77777777" w:rsidTr="000F5BE8">
        <w:tc>
          <w:tcPr>
            <w:tcW w:w="1840" w:type="dxa"/>
            <w:vMerge w:val="restart"/>
            <w:vAlign w:val="center"/>
          </w:tcPr>
          <w:p w14:paraId="48153B84" w14:textId="432FBB26" w:rsidR="003E02AD" w:rsidRPr="000F5BE8" w:rsidRDefault="003E02AD" w:rsidP="003E02AD">
            <w:pPr>
              <w:jc w:val="both"/>
              <w:rPr>
                <w:rFonts w:ascii="Arial" w:hAnsi="Arial" w:cs="Arial"/>
                <w:color w:val="000000"/>
                <w:sz w:val="12"/>
                <w:szCs w:val="12"/>
                <w:lang w:val="es-CO" w:eastAsia="es-CO"/>
              </w:rPr>
            </w:pPr>
            <w:r w:rsidRPr="000F5BE8">
              <w:rPr>
                <w:rFonts w:ascii="Arial" w:hAnsi="Arial" w:cs="Arial"/>
                <w:sz w:val="12"/>
                <w:szCs w:val="12"/>
              </w:rPr>
              <w:t>Plan de Seguridad informática incompleto, no cumple con las recomendaciones de las Guías de MINTIC en este tema</w:t>
            </w:r>
          </w:p>
        </w:tc>
        <w:tc>
          <w:tcPr>
            <w:tcW w:w="3117" w:type="dxa"/>
          </w:tcPr>
          <w:p w14:paraId="719916B5" w14:textId="6F29D6F4" w:rsidR="003E02AD" w:rsidRPr="000F5BE8" w:rsidRDefault="003E02AD" w:rsidP="00D70651">
            <w:pPr>
              <w:jc w:val="both"/>
              <w:rPr>
                <w:rFonts w:ascii="Arial" w:hAnsi="Arial" w:cs="Arial"/>
                <w:color w:val="000000"/>
                <w:sz w:val="12"/>
                <w:szCs w:val="12"/>
                <w:lang w:val="es-CO" w:eastAsia="es-CO"/>
              </w:rPr>
            </w:pPr>
            <w:r w:rsidRPr="000F5BE8">
              <w:rPr>
                <w:rFonts w:ascii="Arial" w:hAnsi="Arial" w:cs="Arial"/>
                <w:sz w:val="12"/>
                <w:szCs w:val="12"/>
              </w:rPr>
              <w:t xml:space="preserve">Definir cronograma de actividades para identificar el estado actual de la organización con respecto a los requerimientos del Modelo de Seguridad y Privacidad de la Información incluyendo </w:t>
            </w:r>
            <w:proofErr w:type="gramStart"/>
            <w:r w:rsidRPr="000F5BE8">
              <w:rPr>
                <w:rFonts w:ascii="Arial" w:hAnsi="Arial" w:cs="Arial"/>
                <w:sz w:val="12"/>
                <w:szCs w:val="12"/>
              </w:rPr>
              <w:t>los ítem</w:t>
            </w:r>
            <w:proofErr w:type="gramEnd"/>
          </w:p>
        </w:tc>
        <w:tc>
          <w:tcPr>
            <w:tcW w:w="1134" w:type="dxa"/>
            <w:vAlign w:val="center"/>
          </w:tcPr>
          <w:p w14:paraId="19092334" w14:textId="7217054F" w:rsidR="003E02AD" w:rsidRPr="000F5BE8" w:rsidRDefault="005E0859"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No se evidencia avance</w:t>
            </w:r>
          </w:p>
        </w:tc>
        <w:tc>
          <w:tcPr>
            <w:tcW w:w="1272" w:type="dxa"/>
            <w:vAlign w:val="center"/>
          </w:tcPr>
          <w:p w14:paraId="0E9848B4" w14:textId="3680EF43" w:rsidR="003E02AD" w:rsidRPr="000F5BE8" w:rsidRDefault="005E0859"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0</w:t>
            </w:r>
          </w:p>
        </w:tc>
        <w:tc>
          <w:tcPr>
            <w:tcW w:w="1841" w:type="dxa"/>
            <w:vAlign w:val="center"/>
          </w:tcPr>
          <w:p w14:paraId="0329C775" w14:textId="77777777" w:rsidR="003E02AD" w:rsidRPr="000F5BE8" w:rsidRDefault="003E02AD" w:rsidP="00055D33">
            <w:pPr>
              <w:jc w:val="center"/>
              <w:rPr>
                <w:rFonts w:ascii="Arial" w:hAnsi="Arial" w:cs="Arial"/>
                <w:color w:val="000000"/>
                <w:sz w:val="12"/>
                <w:szCs w:val="12"/>
                <w:lang w:val="es-CO" w:eastAsia="es-CO"/>
              </w:rPr>
            </w:pPr>
          </w:p>
        </w:tc>
      </w:tr>
      <w:tr w:rsidR="003E02AD" w:rsidRPr="005E0859" w14:paraId="7F9C5A07" w14:textId="77777777" w:rsidTr="000F5BE8">
        <w:tc>
          <w:tcPr>
            <w:tcW w:w="1840" w:type="dxa"/>
            <w:vMerge/>
          </w:tcPr>
          <w:p w14:paraId="403A8AC1" w14:textId="77777777" w:rsidR="003E02AD" w:rsidRPr="000F5BE8" w:rsidRDefault="003E02AD" w:rsidP="00D70651">
            <w:pPr>
              <w:jc w:val="both"/>
              <w:rPr>
                <w:rFonts w:ascii="Arial" w:hAnsi="Arial" w:cs="Arial"/>
                <w:color w:val="000000"/>
                <w:sz w:val="12"/>
                <w:szCs w:val="12"/>
                <w:lang w:val="es-CO" w:eastAsia="es-CO"/>
              </w:rPr>
            </w:pPr>
          </w:p>
        </w:tc>
        <w:tc>
          <w:tcPr>
            <w:tcW w:w="3117" w:type="dxa"/>
          </w:tcPr>
          <w:p w14:paraId="20E9D6B9" w14:textId="67BF7342" w:rsidR="003E02AD" w:rsidRPr="000F5BE8" w:rsidRDefault="003E02AD" w:rsidP="00D70651">
            <w:pPr>
              <w:jc w:val="both"/>
              <w:rPr>
                <w:rFonts w:ascii="Arial" w:hAnsi="Arial" w:cs="Arial"/>
                <w:color w:val="000000"/>
                <w:sz w:val="12"/>
                <w:szCs w:val="12"/>
                <w:lang w:val="es-CO" w:eastAsia="es-CO"/>
              </w:rPr>
            </w:pPr>
            <w:r w:rsidRPr="000F5BE8">
              <w:rPr>
                <w:rFonts w:ascii="Arial" w:hAnsi="Arial" w:cs="Arial"/>
                <w:sz w:val="12"/>
                <w:szCs w:val="12"/>
              </w:rPr>
              <w:t>Guía 1 - Encuesta de seguridad. Guía 2 - Autodiagnóstico de cumplimiento de la ley de protección de datos personales. Guía 3 – Autoevaluación del Modelo de Seguridad de la Información</w:t>
            </w:r>
          </w:p>
        </w:tc>
        <w:tc>
          <w:tcPr>
            <w:tcW w:w="1134" w:type="dxa"/>
            <w:vAlign w:val="center"/>
          </w:tcPr>
          <w:p w14:paraId="45DF2B0F" w14:textId="3D1A1A9E" w:rsidR="003E02AD" w:rsidRPr="000F5BE8" w:rsidRDefault="005E0859"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No se evidencia avance</w:t>
            </w:r>
          </w:p>
        </w:tc>
        <w:tc>
          <w:tcPr>
            <w:tcW w:w="1272" w:type="dxa"/>
            <w:vAlign w:val="center"/>
          </w:tcPr>
          <w:p w14:paraId="1D83AC9A" w14:textId="49E88124" w:rsidR="003E02AD" w:rsidRPr="000F5BE8" w:rsidRDefault="00055D33"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0</w:t>
            </w:r>
          </w:p>
        </w:tc>
        <w:tc>
          <w:tcPr>
            <w:tcW w:w="1841" w:type="dxa"/>
            <w:vAlign w:val="center"/>
          </w:tcPr>
          <w:p w14:paraId="5F8154BA" w14:textId="77777777" w:rsidR="003E02AD" w:rsidRPr="000F5BE8" w:rsidRDefault="003E02AD" w:rsidP="00055D33">
            <w:pPr>
              <w:jc w:val="center"/>
              <w:rPr>
                <w:rFonts w:ascii="Arial" w:hAnsi="Arial" w:cs="Arial"/>
                <w:color w:val="000000"/>
                <w:sz w:val="12"/>
                <w:szCs w:val="12"/>
                <w:lang w:val="es-CO" w:eastAsia="es-CO"/>
              </w:rPr>
            </w:pPr>
          </w:p>
        </w:tc>
      </w:tr>
      <w:tr w:rsidR="003E02AD" w:rsidRPr="005E0859" w14:paraId="507E1280" w14:textId="77777777" w:rsidTr="000F5BE8">
        <w:tc>
          <w:tcPr>
            <w:tcW w:w="1840" w:type="dxa"/>
            <w:vMerge/>
          </w:tcPr>
          <w:p w14:paraId="2C36C56A" w14:textId="77777777" w:rsidR="003E02AD" w:rsidRPr="000F5BE8" w:rsidRDefault="003E02AD" w:rsidP="00D70651">
            <w:pPr>
              <w:jc w:val="both"/>
              <w:rPr>
                <w:rFonts w:ascii="Arial" w:hAnsi="Arial" w:cs="Arial"/>
                <w:color w:val="000000"/>
                <w:sz w:val="12"/>
                <w:szCs w:val="12"/>
                <w:lang w:val="es-CO" w:eastAsia="es-CO"/>
              </w:rPr>
            </w:pPr>
          </w:p>
        </w:tc>
        <w:tc>
          <w:tcPr>
            <w:tcW w:w="3117" w:type="dxa"/>
          </w:tcPr>
          <w:p w14:paraId="4C404B8C" w14:textId="5DC7A9C5" w:rsidR="003E02AD" w:rsidRPr="000F5BE8" w:rsidRDefault="003E02AD" w:rsidP="00D70651">
            <w:pPr>
              <w:jc w:val="both"/>
              <w:rPr>
                <w:rFonts w:ascii="Arial" w:hAnsi="Arial" w:cs="Arial"/>
                <w:color w:val="000000"/>
                <w:sz w:val="12"/>
                <w:szCs w:val="12"/>
                <w:lang w:val="es-CO" w:eastAsia="es-CO"/>
              </w:rPr>
            </w:pPr>
            <w:r w:rsidRPr="000F5BE8">
              <w:rPr>
                <w:rFonts w:ascii="Arial" w:hAnsi="Arial" w:cs="Arial"/>
                <w:sz w:val="12"/>
                <w:szCs w:val="12"/>
              </w:rPr>
              <w:t>Aplicar las guías según cronograma establecido</w:t>
            </w:r>
          </w:p>
        </w:tc>
        <w:tc>
          <w:tcPr>
            <w:tcW w:w="1134" w:type="dxa"/>
            <w:vAlign w:val="center"/>
          </w:tcPr>
          <w:p w14:paraId="599F241B" w14:textId="7833970A" w:rsidR="003E02AD" w:rsidRPr="000F5BE8" w:rsidRDefault="005E0859"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No se evidencia avance</w:t>
            </w:r>
          </w:p>
        </w:tc>
        <w:tc>
          <w:tcPr>
            <w:tcW w:w="1272" w:type="dxa"/>
            <w:vAlign w:val="center"/>
          </w:tcPr>
          <w:p w14:paraId="49390F60" w14:textId="77AF202F" w:rsidR="003E02AD" w:rsidRPr="000F5BE8" w:rsidRDefault="00055D33"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0</w:t>
            </w:r>
          </w:p>
        </w:tc>
        <w:tc>
          <w:tcPr>
            <w:tcW w:w="1841" w:type="dxa"/>
            <w:vAlign w:val="center"/>
          </w:tcPr>
          <w:p w14:paraId="2D0FC179" w14:textId="77777777" w:rsidR="003E02AD" w:rsidRPr="000F5BE8" w:rsidRDefault="003E02AD" w:rsidP="00055D33">
            <w:pPr>
              <w:jc w:val="center"/>
              <w:rPr>
                <w:rFonts w:ascii="Arial" w:hAnsi="Arial" w:cs="Arial"/>
                <w:color w:val="000000"/>
                <w:sz w:val="12"/>
                <w:szCs w:val="12"/>
                <w:lang w:val="es-CO" w:eastAsia="es-CO"/>
              </w:rPr>
            </w:pPr>
          </w:p>
        </w:tc>
      </w:tr>
      <w:tr w:rsidR="003E02AD" w:rsidRPr="005E0859" w14:paraId="4DD464E3" w14:textId="77777777" w:rsidTr="000F5BE8">
        <w:tc>
          <w:tcPr>
            <w:tcW w:w="1840" w:type="dxa"/>
            <w:vMerge/>
          </w:tcPr>
          <w:p w14:paraId="5F4EED6C" w14:textId="77777777" w:rsidR="003E02AD" w:rsidRPr="000F5BE8" w:rsidRDefault="003E02AD" w:rsidP="00D70651">
            <w:pPr>
              <w:jc w:val="both"/>
              <w:rPr>
                <w:rFonts w:ascii="Arial" w:hAnsi="Arial" w:cs="Arial"/>
                <w:color w:val="000000"/>
                <w:sz w:val="12"/>
                <w:szCs w:val="12"/>
                <w:lang w:val="es-CO" w:eastAsia="es-CO"/>
              </w:rPr>
            </w:pPr>
          </w:p>
        </w:tc>
        <w:tc>
          <w:tcPr>
            <w:tcW w:w="3117" w:type="dxa"/>
          </w:tcPr>
          <w:p w14:paraId="71F72FDC" w14:textId="0AF80409" w:rsidR="003E02AD" w:rsidRPr="000F5BE8" w:rsidRDefault="003E02AD" w:rsidP="00D70651">
            <w:pPr>
              <w:jc w:val="both"/>
              <w:rPr>
                <w:rFonts w:ascii="Arial" w:hAnsi="Arial" w:cs="Arial"/>
                <w:sz w:val="12"/>
                <w:szCs w:val="12"/>
              </w:rPr>
            </w:pPr>
            <w:r w:rsidRPr="000F5BE8">
              <w:rPr>
                <w:rFonts w:ascii="Arial" w:hAnsi="Arial" w:cs="Arial"/>
                <w:sz w:val="12"/>
                <w:szCs w:val="12"/>
              </w:rPr>
              <w:t>Socializar los hallazgos encontrados a la alta dirección.</w:t>
            </w:r>
          </w:p>
        </w:tc>
        <w:tc>
          <w:tcPr>
            <w:tcW w:w="1134" w:type="dxa"/>
            <w:vAlign w:val="center"/>
          </w:tcPr>
          <w:p w14:paraId="32F3ECC8" w14:textId="6E3657D6" w:rsidR="003E02AD" w:rsidRPr="000F5BE8" w:rsidRDefault="005E0859"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No se evidencia avance</w:t>
            </w:r>
          </w:p>
        </w:tc>
        <w:tc>
          <w:tcPr>
            <w:tcW w:w="1272" w:type="dxa"/>
            <w:vAlign w:val="center"/>
          </w:tcPr>
          <w:p w14:paraId="52CF70D3" w14:textId="1472B0AD" w:rsidR="003E02AD" w:rsidRPr="000F5BE8" w:rsidRDefault="00055D33"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0</w:t>
            </w:r>
          </w:p>
        </w:tc>
        <w:tc>
          <w:tcPr>
            <w:tcW w:w="1841" w:type="dxa"/>
            <w:vAlign w:val="center"/>
          </w:tcPr>
          <w:p w14:paraId="7B282305" w14:textId="77777777" w:rsidR="003E02AD" w:rsidRPr="000F5BE8" w:rsidRDefault="003E02AD" w:rsidP="00055D33">
            <w:pPr>
              <w:jc w:val="center"/>
              <w:rPr>
                <w:rFonts w:ascii="Arial" w:hAnsi="Arial" w:cs="Arial"/>
                <w:color w:val="000000"/>
                <w:sz w:val="12"/>
                <w:szCs w:val="12"/>
                <w:lang w:val="es-CO" w:eastAsia="es-CO"/>
              </w:rPr>
            </w:pPr>
          </w:p>
        </w:tc>
      </w:tr>
      <w:tr w:rsidR="003E02AD" w:rsidRPr="005E0859" w14:paraId="47E00853" w14:textId="77777777" w:rsidTr="000F5BE8">
        <w:tc>
          <w:tcPr>
            <w:tcW w:w="1840" w:type="dxa"/>
            <w:vMerge/>
          </w:tcPr>
          <w:p w14:paraId="712E9533" w14:textId="77777777" w:rsidR="003E02AD" w:rsidRPr="000F5BE8" w:rsidRDefault="003E02AD" w:rsidP="00D70651">
            <w:pPr>
              <w:jc w:val="both"/>
              <w:rPr>
                <w:rFonts w:ascii="Arial" w:hAnsi="Arial" w:cs="Arial"/>
                <w:color w:val="000000"/>
                <w:sz w:val="12"/>
                <w:szCs w:val="12"/>
                <w:lang w:val="es-CO" w:eastAsia="es-CO"/>
              </w:rPr>
            </w:pPr>
          </w:p>
        </w:tc>
        <w:tc>
          <w:tcPr>
            <w:tcW w:w="3117" w:type="dxa"/>
          </w:tcPr>
          <w:p w14:paraId="231EB2DA" w14:textId="61CE3047" w:rsidR="003E02AD" w:rsidRPr="000F5BE8" w:rsidRDefault="003E02AD" w:rsidP="00D70651">
            <w:pPr>
              <w:jc w:val="both"/>
              <w:rPr>
                <w:rFonts w:ascii="Arial" w:hAnsi="Arial" w:cs="Arial"/>
                <w:sz w:val="12"/>
                <w:szCs w:val="12"/>
              </w:rPr>
            </w:pPr>
            <w:r w:rsidRPr="000F5BE8">
              <w:rPr>
                <w:rFonts w:ascii="Arial" w:hAnsi="Arial" w:cs="Arial"/>
                <w:sz w:val="12"/>
                <w:szCs w:val="12"/>
              </w:rPr>
              <w:t>Realizar acciones según resultados de efectividad obtenidos</w:t>
            </w:r>
          </w:p>
        </w:tc>
        <w:tc>
          <w:tcPr>
            <w:tcW w:w="1134" w:type="dxa"/>
            <w:vAlign w:val="center"/>
          </w:tcPr>
          <w:p w14:paraId="6BC00945" w14:textId="35D49AAA" w:rsidR="003E02AD" w:rsidRPr="000F5BE8" w:rsidRDefault="005E0859"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No se evidencia avance</w:t>
            </w:r>
          </w:p>
        </w:tc>
        <w:tc>
          <w:tcPr>
            <w:tcW w:w="1272" w:type="dxa"/>
            <w:vAlign w:val="center"/>
          </w:tcPr>
          <w:p w14:paraId="41307F1F" w14:textId="0EF08B3B" w:rsidR="003E02AD" w:rsidRPr="000F5BE8" w:rsidRDefault="00055D33" w:rsidP="00055D33">
            <w:pPr>
              <w:jc w:val="center"/>
              <w:rPr>
                <w:rFonts w:ascii="Arial" w:hAnsi="Arial" w:cs="Arial"/>
                <w:color w:val="000000"/>
                <w:sz w:val="12"/>
                <w:szCs w:val="12"/>
                <w:lang w:val="es-CO" w:eastAsia="es-CO"/>
              </w:rPr>
            </w:pPr>
            <w:r w:rsidRPr="000F5BE8">
              <w:rPr>
                <w:rFonts w:ascii="Arial" w:hAnsi="Arial" w:cs="Arial"/>
                <w:color w:val="000000"/>
                <w:sz w:val="12"/>
                <w:szCs w:val="12"/>
                <w:lang w:val="es-CO" w:eastAsia="es-CO"/>
              </w:rPr>
              <w:t>0</w:t>
            </w:r>
          </w:p>
        </w:tc>
        <w:tc>
          <w:tcPr>
            <w:tcW w:w="1841" w:type="dxa"/>
            <w:vAlign w:val="center"/>
          </w:tcPr>
          <w:p w14:paraId="7C89A731" w14:textId="77777777" w:rsidR="003E02AD" w:rsidRPr="000F5BE8" w:rsidRDefault="003E02AD" w:rsidP="00055D33">
            <w:pPr>
              <w:jc w:val="center"/>
              <w:rPr>
                <w:rFonts w:ascii="Arial" w:hAnsi="Arial" w:cs="Arial"/>
                <w:color w:val="000000"/>
                <w:sz w:val="12"/>
                <w:szCs w:val="12"/>
                <w:lang w:val="es-CO" w:eastAsia="es-CO"/>
              </w:rPr>
            </w:pPr>
          </w:p>
        </w:tc>
      </w:tr>
    </w:tbl>
    <w:p w14:paraId="4C00D370" w14:textId="56BC4EC5" w:rsidR="00AE3619" w:rsidRPr="002700A5" w:rsidRDefault="00AE3619" w:rsidP="00AE3619">
      <w:pPr>
        <w:pStyle w:val="Sinespaciado"/>
        <w:jc w:val="both"/>
        <w:rPr>
          <w:rFonts w:ascii="Century Gothic" w:hAnsi="Century Gothic" w:cs="Arial"/>
          <w:color w:val="333333"/>
        </w:rPr>
      </w:pPr>
      <w:r>
        <w:rPr>
          <w:rFonts w:ascii="Century Gothic" w:hAnsi="Century Gothic" w:cs="Arial"/>
          <w:color w:val="333333"/>
        </w:rPr>
        <w:t xml:space="preserve">Fuente: C.I.G </w:t>
      </w:r>
    </w:p>
    <w:p w14:paraId="1A4CF8DD" w14:textId="15F3F1B5" w:rsidR="001B463C" w:rsidRDefault="001B463C" w:rsidP="00D70651">
      <w:pPr>
        <w:jc w:val="both"/>
        <w:rPr>
          <w:rFonts w:ascii="Century Gothic" w:hAnsi="Century Gothic" w:cs="Arial"/>
          <w:color w:val="000000"/>
          <w:sz w:val="22"/>
          <w:szCs w:val="22"/>
          <w:lang w:val="es-CO" w:eastAsia="es-CO"/>
        </w:rPr>
      </w:pPr>
    </w:p>
    <w:p w14:paraId="04CD1313" w14:textId="66DCFF6C" w:rsidR="00D70651" w:rsidRPr="00163B5C" w:rsidRDefault="00D70651" w:rsidP="00D70651">
      <w:pPr>
        <w:jc w:val="both"/>
        <w:rPr>
          <w:rFonts w:ascii="Century Gothic" w:hAnsi="Century Gothic" w:cs="Arial"/>
          <w:b/>
          <w:color w:val="333333"/>
          <w:sz w:val="22"/>
          <w:szCs w:val="22"/>
          <w:lang w:val="es-CO" w:eastAsia="es-CO"/>
        </w:rPr>
      </w:pPr>
      <w:r>
        <w:rPr>
          <w:rFonts w:ascii="Century Gothic" w:hAnsi="Century Gothic" w:cs="Arial"/>
          <w:color w:val="000000"/>
          <w:sz w:val="22"/>
          <w:szCs w:val="22"/>
          <w:lang w:val="es-CO" w:eastAsia="es-CO"/>
        </w:rPr>
        <w:t xml:space="preserve">Cuadro No. 12 Medición de Actividades </w:t>
      </w:r>
      <w:r>
        <w:rPr>
          <w:rFonts w:ascii="Century Gothic" w:hAnsi="Century Gothic" w:cs="Calibri"/>
          <w:bCs/>
          <w:color w:val="000000"/>
          <w:sz w:val="22"/>
          <w:szCs w:val="22"/>
        </w:rPr>
        <w:t>Plan de Tratamiento d</w:t>
      </w:r>
      <w:r w:rsidRPr="00163B5C">
        <w:rPr>
          <w:rFonts w:ascii="Century Gothic" w:hAnsi="Century Gothic" w:cs="Calibri"/>
          <w:bCs/>
          <w:color w:val="000000"/>
          <w:sz w:val="22"/>
          <w:szCs w:val="22"/>
        </w:rPr>
        <w:t>e Rie</w:t>
      </w:r>
      <w:r>
        <w:rPr>
          <w:rFonts w:ascii="Century Gothic" w:hAnsi="Century Gothic" w:cs="Calibri"/>
          <w:bCs/>
          <w:color w:val="000000"/>
          <w:sz w:val="22"/>
          <w:szCs w:val="22"/>
        </w:rPr>
        <w:t>sgos de Seguridad y Privacidad de la</w:t>
      </w:r>
      <w:r w:rsidRPr="00163B5C">
        <w:rPr>
          <w:rFonts w:ascii="Century Gothic" w:hAnsi="Century Gothic" w:cs="Calibri"/>
          <w:bCs/>
          <w:color w:val="000000"/>
          <w:sz w:val="22"/>
          <w:szCs w:val="22"/>
        </w:rPr>
        <w:t xml:space="preserve"> Información</w:t>
      </w:r>
      <w:r w:rsidR="004D6C53">
        <w:rPr>
          <w:rFonts w:ascii="Century Gothic" w:hAnsi="Century Gothic" w:cs="Calibri"/>
          <w:bCs/>
          <w:color w:val="000000"/>
          <w:sz w:val="22"/>
          <w:szCs w:val="22"/>
        </w:rPr>
        <w:t>.</w:t>
      </w:r>
    </w:p>
    <w:p w14:paraId="7EE455C4" w14:textId="74E0FB80" w:rsidR="00D70651" w:rsidRDefault="00D70651" w:rsidP="00D70651">
      <w:pPr>
        <w:pStyle w:val="Sinespaciado"/>
        <w:jc w:val="both"/>
        <w:rPr>
          <w:rFonts w:ascii="Century Gothic" w:hAnsi="Century Gothic" w:cs="Arial"/>
          <w:color w:val="333333"/>
        </w:rPr>
      </w:pPr>
    </w:p>
    <w:p w14:paraId="71C2BA5E" w14:textId="77777777" w:rsidR="00026D9A" w:rsidRDefault="00026D9A" w:rsidP="00026D9A">
      <w:pPr>
        <w:jc w:val="center"/>
        <w:rPr>
          <w:rFonts w:ascii="Century Gothic" w:hAnsi="Century Gothic" w:cs="Arial"/>
          <w:b/>
          <w:color w:val="333333"/>
          <w:sz w:val="22"/>
          <w:szCs w:val="22"/>
          <w:lang w:val="es-CO" w:eastAsia="es-CO"/>
        </w:rPr>
      </w:pPr>
    </w:p>
    <w:p w14:paraId="7B2FD2AD" w14:textId="7407FEB1" w:rsidR="00026D9A" w:rsidRDefault="00026D9A" w:rsidP="00026D9A">
      <w:pPr>
        <w:jc w:val="center"/>
        <w:rPr>
          <w:rFonts w:ascii="Century Gothic" w:hAnsi="Century Gothic" w:cs="Arial"/>
          <w:b/>
          <w:color w:val="333333"/>
          <w:sz w:val="22"/>
          <w:szCs w:val="22"/>
          <w:lang w:val="es-CO" w:eastAsia="es-CO"/>
        </w:rPr>
      </w:pPr>
      <w:r w:rsidRPr="002700A5">
        <w:rPr>
          <w:rFonts w:ascii="Century Gothic" w:hAnsi="Century Gothic" w:cs="Arial"/>
          <w:b/>
          <w:color w:val="333333"/>
          <w:sz w:val="22"/>
          <w:szCs w:val="22"/>
          <w:lang w:val="es-CO" w:eastAsia="es-CO"/>
        </w:rPr>
        <w:t xml:space="preserve">PLAN DE TRATAMIENTO DE RIESGOS DE SEGURIDAD Y PRIVACIDAD DE LA INFORMACIÓN  </w:t>
      </w:r>
    </w:p>
    <w:p w14:paraId="74B2377F" w14:textId="77777777" w:rsidR="00026D9A" w:rsidRDefault="00026D9A" w:rsidP="00026D9A">
      <w:pPr>
        <w:jc w:val="center"/>
        <w:rPr>
          <w:rFonts w:ascii="Century Gothic" w:hAnsi="Century Gothic" w:cs="Arial"/>
          <w:b/>
          <w:color w:val="333333"/>
          <w:sz w:val="22"/>
          <w:szCs w:val="22"/>
          <w:lang w:val="es-CO" w:eastAsia="es-CO"/>
        </w:rPr>
      </w:pPr>
    </w:p>
    <w:tbl>
      <w:tblPr>
        <w:tblStyle w:val="Tablaconcuadrcula"/>
        <w:tblW w:w="0" w:type="auto"/>
        <w:tblLook w:val="04A0" w:firstRow="1" w:lastRow="0" w:firstColumn="1" w:lastColumn="0" w:noHBand="0" w:noVBand="1"/>
      </w:tblPr>
      <w:tblGrid>
        <w:gridCol w:w="1838"/>
        <w:gridCol w:w="1985"/>
        <w:gridCol w:w="1984"/>
        <w:gridCol w:w="1559"/>
        <w:gridCol w:w="1651"/>
      </w:tblGrid>
      <w:tr w:rsidR="0005108C" w:rsidRPr="0005108C" w14:paraId="4155E4DB" w14:textId="662ADE2A" w:rsidTr="003307CE">
        <w:trPr>
          <w:trHeight w:val="484"/>
        </w:trPr>
        <w:tc>
          <w:tcPr>
            <w:tcW w:w="1838" w:type="dxa"/>
            <w:vAlign w:val="center"/>
          </w:tcPr>
          <w:p w14:paraId="1BC0F066" w14:textId="77777777" w:rsidR="0005108C" w:rsidRPr="003307CE" w:rsidRDefault="0005108C" w:rsidP="003307CE">
            <w:pPr>
              <w:jc w:val="center"/>
              <w:rPr>
                <w:rFonts w:ascii="Arial" w:hAnsi="Arial" w:cs="Arial"/>
                <w:b/>
                <w:sz w:val="20"/>
                <w:szCs w:val="20"/>
              </w:rPr>
            </w:pPr>
            <w:r w:rsidRPr="003307CE">
              <w:rPr>
                <w:rFonts w:ascii="Arial" w:hAnsi="Arial" w:cs="Arial"/>
                <w:b/>
                <w:sz w:val="20"/>
                <w:szCs w:val="20"/>
              </w:rPr>
              <w:t>Actividad</w:t>
            </w:r>
          </w:p>
        </w:tc>
        <w:tc>
          <w:tcPr>
            <w:tcW w:w="1985" w:type="dxa"/>
            <w:vAlign w:val="center"/>
          </w:tcPr>
          <w:p w14:paraId="53D3422F" w14:textId="77777777" w:rsidR="0005108C" w:rsidRPr="003307CE" w:rsidRDefault="0005108C" w:rsidP="003307CE">
            <w:pPr>
              <w:jc w:val="center"/>
              <w:rPr>
                <w:rFonts w:ascii="Arial" w:hAnsi="Arial" w:cs="Arial"/>
                <w:b/>
                <w:sz w:val="20"/>
                <w:szCs w:val="20"/>
              </w:rPr>
            </w:pPr>
            <w:r w:rsidRPr="003307CE">
              <w:rPr>
                <w:rFonts w:ascii="Arial" w:hAnsi="Arial" w:cs="Arial"/>
                <w:b/>
                <w:sz w:val="20"/>
                <w:szCs w:val="20"/>
              </w:rPr>
              <w:t>Descripción</w:t>
            </w:r>
          </w:p>
        </w:tc>
        <w:tc>
          <w:tcPr>
            <w:tcW w:w="1984" w:type="dxa"/>
            <w:vAlign w:val="center"/>
          </w:tcPr>
          <w:p w14:paraId="6A9EE9B3" w14:textId="150437B5" w:rsidR="0005108C" w:rsidRPr="003307CE" w:rsidRDefault="0005108C" w:rsidP="003307CE">
            <w:pPr>
              <w:jc w:val="center"/>
              <w:rPr>
                <w:rFonts w:ascii="Arial" w:hAnsi="Arial" w:cs="Arial"/>
                <w:b/>
                <w:sz w:val="20"/>
                <w:szCs w:val="20"/>
              </w:rPr>
            </w:pPr>
            <w:r w:rsidRPr="003307CE">
              <w:rPr>
                <w:rFonts w:ascii="Arial" w:hAnsi="Arial" w:cs="Arial"/>
                <w:b/>
                <w:sz w:val="20"/>
                <w:szCs w:val="20"/>
              </w:rPr>
              <w:t>Avance</w:t>
            </w:r>
          </w:p>
        </w:tc>
        <w:tc>
          <w:tcPr>
            <w:tcW w:w="1559" w:type="dxa"/>
            <w:vAlign w:val="center"/>
          </w:tcPr>
          <w:p w14:paraId="6D78760E" w14:textId="24F7470B" w:rsidR="0005108C" w:rsidRPr="003307CE" w:rsidRDefault="0005108C" w:rsidP="003307CE">
            <w:pPr>
              <w:jc w:val="center"/>
              <w:rPr>
                <w:rFonts w:ascii="Arial" w:hAnsi="Arial" w:cs="Arial"/>
                <w:b/>
                <w:sz w:val="20"/>
                <w:szCs w:val="20"/>
              </w:rPr>
            </w:pPr>
            <w:r w:rsidRPr="003307CE">
              <w:rPr>
                <w:rFonts w:ascii="Arial" w:hAnsi="Arial" w:cs="Arial"/>
                <w:b/>
                <w:sz w:val="20"/>
                <w:szCs w:val="20"/>
              </w:rPr>
              <w:t>% Avance</w:t>
            </w:r>
          </w:p>
        </w:tc>
        <w:tc>
          <w:tcPr>
            <w:tcW w:w="1559" w:type="dxa"/>
            <w:vAlign w:val="center"/>
          </w:tcPr>
          <w:p w14:paraId="1599EB3E" w14:textId="7EC295B6" w:rsidR="0005108C" w:rsidRPr="003307CE" w:rsidRDefault="0005108C" w:rsidP="003307CE">
            <w:pPr>
              <w:jc w:val="center"/>
              <w:rPr>
                <w:rFonts w:ascii="Arial" w:hAnsi="Arial" w:cs="Arial"/>
                <w:b/>
                <w:sz w:val="20"/>
                <w:szCs w:val="20"/>
              </w:rPr>
            </w:pPr>
            <w:r w:rsidRPr="003307CE">
              <w:rPr>
                <w:rFonts w:ascii="Arial" w:hAnsi="Arial" w:cs="Arial"/>
                <w:b/>
                <w:sz w:val="20"/>
                <w:szCs w:val="20"/>
              </w:rPr>
              <w:t>Observaciones</w:t>
            </w:r>
          </w:p>
        </w:tc>
      </w:tr>
      <w:tr w:rsidR="0005108C" w:rsidRPr="0005108C" w14:paraId="4E34C8E5" w14:textId="4CE27846" w:rsidTr="009336F3">
        <w:tc>
          <w:tcPr>
            <w:tcW w:w="1838" w:type="dxa"/>
          </w:tcPr>
          <w:p w14:paraId="17398372"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Copias de seguridad automáticas externas</w:t>
            </w:r>
          </w:p>
        </w:tc>
        <w:tc>
          <w:tcPr>
            <w:tcW w:w="1985" w:type="dxa"/>
          </w:tcPr>
          <w:p w14:paraId="147476BF"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 xml:space="preserve">Configuración de </w:t>
            </w:r>
            <w:proofErr w:type="spellStart"/>
            <w:r w:rsidRPr="000F5BE8">
              <w:rPr>
                <w:rFonts w:ascii="Arial" w:hAnsi="Arial" w:cs="Arial"/>
                <w:sz w:val="12"/>
                <w:szCs w:val="12"/>
              </w:rPr>
              <w:t>backup</w:t>
            </w:r>
            <w:proofErr w:type="spellEnd"/>
            <w:r w:rsidRPr="000F5BE8">
              <w:rPr>
                <w:rFonts w:ascii="Arial" w:hAnsi="Arial" w:cs="Arial"/>
                <w:sz w:val="12"/>
                <w:szCs w:val="12"/>
              </w:rPr>
              <w:t xml:space="preserve"> automático de bases de datos en NAS local.</w:t>
            </w:r>
          </w:p>
        </w:tc>
        <w:tc>
          <w:tcPr>
            <w:tcW w:w="1984" w:type="dxa"/>
          </w:tcPr>
          <w:p w14:paraId="52FC380E"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Respaldos diarios configurados y verificados. Se realizó prueba de restauración satisfactoria.</w:t>
            </w:r>
          </w:p>
        </w:tc>
        <w:tc>
          <w:tcPr>
            <w:tcW w:w="1559" w:type="dxa"/>
            <w:vAlign w:val="center"/>
          </w:tcPr>
          <w:p w14:paraId="30FF538B" w14:textId="3BC91E8E" w:rsidR="0005108C" w:rsidRPr="000F5BE8" w:rsidRDefault="0005108C" w:rsidP="009336F3">
            <w:pPr>
              <w:jc w:val="center"/>
              <w:rPr>
                <w:rFonts w:ascii="Arial" w:hAnsi="Arial" w:cs="Arial"/>
                <w:sz w:val="12"/>
                <w:szCs w:val="12"/>
              </w:rPr>
            </w:pPr>
            <w:r w:rsidRPr="000F5BE8">
              <w:rPr>
                <w:rFonts w:ascii="Arial" w:hAnsi="Arial" w:cs="Arial"/>
                <w:sz w:val="12"/>
                <w:szCs w:val="12"/>
              </w:rPr>
              <w:t>50</w:t>
            </w:r>
          </w:p>
        </w:tc>
        <w:tc>
          <w:tcPr>
            <w:tcW w:w="1559" w:type="dxa"/>
          </w:tcPr>
          <w:p w14:paraId="272CEB99" w14:textId="77777777" w:rsidR="0005108C" w:rsidRPr="000F5BE8" w:rsidRDefault="0005108C" w:rsidP="001B16F7">
            <w:pPr>
              <w:rPr>
                <w:rFonts w:ascii="Arial" w:hAnsi="Arial" w:cs="Arial"/>
                <w:sz w:val="12"/>
                <w:szCs w:val="12"/>
              </w:rPr>
            </w:pPr>
          </w:p>
        </w:tc>
      </w:tr>
      <w:tr w:rsidR="0005108C" w:rsidRPr="0005108C" w14:paraId="75153B26" w14:textId="01572214" w:rsidTr="009336F3">
        <w:tc>
          <w:tcPr>
            <w:tcW w:w="1838" w:type="dxa"/>
          </w:tcPr>
          <w:p w14:paraId="5A0BEB61"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Actualización y mantenimiento de software</w:t>
            </w:r>
          </w:p>
        </w:tc>
        <w:tc>
          <w:tcPr>
            <w:tcW w:w="1985" w:type="dxa"/>
          </w:tcPr>
          <w:p w14:paraId="1651E18D"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Actualización del sistema Dinámica Gerencial, PACS y antivirus institucional.</w:t>
            </w:r>
          </w:p>
        </w:tc>
        <w:tc>
          <w:tcPr>
            <w:tcW w:w="1984" w:type="dxa"/>
          </w:tcPr>
          <w:p w14:paraId="5E46949E"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Sistemas actualizados, parches aplicados y rendimiento estable.</w:t>
            </w:r>
          </w:p>
        </w:tc>
        <w:tc>
          <w:tcPr>
            <w:tcW w:w="1559" w:type="dxa"/>
            <w:vAlign w:val="center"/>
          </w:tcPr>
          <w:p w14:paraId="54C06CA8" w14:textId="50465B99" w:rsidR="0005108C" w:rsidRPr="000F5BE8" w:rsidRDefault="0005108C" w:rsidP="009336F3">
            <w:pPr>
              <w:jc w:val="center"/>
              <w:rPr>
                <w:rFonts w:ascii="Arial" w:hAnsi="Arial" w:cs="Arial"/>
                <w:sz w:val="12"/>
                <w:szCs w:val="12"/>
              </w:rPr>
            </w:pPr>
            <w:r w:rsidRPr="000F5BE8">
              <w:rPr>
                <w:rFonts w:ascii="Arial" w:hAnsi="Arial" w:cs="Arial"/>
                <w:sz w:val="12"/>
                <w:szCs w:val="12"/>
              </w:rPr>
              <w:t>50</w:t>
            </w:r>
          </w:p>
        </w:tc>
        <w:tc>
          <w:tcPr>
            <w:tcW w:w="1559" w:type="dxa"/>
          </w:tcPr>
          <w:p w14:paraId="06C31669" w14:textId="77777777" w:rsidR="0005108C" w:rsidRPr="000F5BE8" w:rsidRDefault="0005108C" w:rsidP="001B16F7">
            <w:pPr>
              <w:rPr>
                <w:rFonts w:ascii="Arial" w:hAnsi="Arial" w:cs="Arial"/>
                <w:sz w:val="12"/>
                <w:szCs w:val="12"/>
              </w:rPr>
            </w:pPr>
          </w:p>
        </w:tc>
      </w:tr>
      <w:tr w:rsidR="0005108C" w:rsidRPr="0005108C" w14:paraId="53E0065E" w14:textId="053F7604" w:rsidTr="009336F3">
        <w:tc>
          <w:tcPr>
            <w:tcW w:w="1838" w:type="dxa"/>
          </w:tcPr>
          <w:p w14:paraId="4A8B2401"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Revisión de permisos de acceso</w:t>
            </w:r>
          </w:p>
        </w:tc>
        <w:tc>
          <w:tcPr>
            <w:tcW w:w="1985" w:type="dxa"/>
          </w:tcPr>
          <w:p w14:paraId="56F1164D"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Verificación de permisos en módulos críticos (facturación, historia clínica, administración).</w:t>
            </w:r>
          </w:p>
        </w:tc>
        <w:tc>
          <w:tcPr>
            <w:tcW w:w="1984" w:type="dxa"/>
          </w:tcPr>
          <w:p w14:paraId="79F15CF0"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Se revocaron accesos innecesarios.</w:t>
            </w:r>
          </w:p>
        </w:tc>
        <w:tc>
          <w:tcPr>
            <w:tcW w:w="1559" w:type="dxa"/>
            <w:vAlign w:val="center"/>
          </w:tcPr>
          <w:p w14:paraId="3B8762A4" w14:textId="047527CF" w:rsidR="0005108C" w:rsidRPr="000F5BE8" w:rsidRDefault="0005108C" w:rsidP="009336F3">
            <w:pPr>
              <w:jc w:val="center"/>
              <w:rPr>
                <w:rFonts w:ascii="Arial" w:hAnsi="Arial" w:cs="Arial"/>
                <w:sz w:val="12"/>
                <w:szCs w:val="12"/>
              </w:rPr>
            </w:pPr>
            <w:r w:rsidRPr="000F5BE8">
              <w:rPr>
                <w:rFonts w:ascii="Arial" w:hAnsi="Arial" w:cs="Arial"/>
                <w:sz w:val="12"/>
                <w:szCs w:val="12"/>
              </w:rPr>
              <w:t>50</w:t>
            </w:r>
          </w:p>
        </w:tc>
        <w:tc>
          <w:tcPr>
            <w:tcW w:w="1559" w:type="dxa"/>
          </w:tcPr>
          <w:p w14:paraId="6E9F3B73" w14:textId="77777777" w:rsidR="0005108C" w:rsidRPr="000F5BE8" w:rsidRDefault="0005108C" w:rsidP="001B16F7">
            <w:pPr>
              <w:rPr>
                <w:rFonts w:ascii="Arial" w:hAnsi="Arial" w:cs="Arial"/>
                <w:sz w:val="12"/>
                <w:szCs w:val="12"/>
              </w:rPr>
            </w:pPr>
          </w:p>
        </w:tc>
      </w:tr>
      <w:tr w:rsidR="0005108C" w:rsidRPr="0005108C" w14:paraId="4957BE73" w14:textId="6DB8919D" w:rsidTr="009336F3">
        <w:tc>
          <w:tcPr>
            <w:tcW w:w="1838" w:type="dxa"/>
          </w:tcPr>
          <w:p w14:paraId="5461275A"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Políticas de seguridad en red y dispositivos</w:t>
            </w:r>
          </w:p>
        </w:tc>
        <w:tc>
          <w:tcPr>
            <w:tcW w:w="1985" w:type="dxa"/>
          </w:tcPr>
          <w:p w14:paraId="2E2F946B"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Expiración de sesión, firewall activo.</w:t>
            </w:r>
          </w:p>
        </w:tc>
        <w:tc>
          <w:tcPr>
            <w:tcW w:w="1984" w:type="dxa"/>
          </w:tcPr>
          <w:p w14:paraId="725D95D9"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Políticas aplicadas con éxito.</w:t>
            </w:r>
          </w:p>
        </w:tc>
        <w:tc>
          <w:tcPr>
            <w:tcW w:w="1559" w:type="dxa"/>
            <w:vAlign w:val="center"/>
          </w:tcPr>
          <w:p w14:paraId="0B4AA2E4" w14:textId="30DFC1AF" w:rsidR="0005108C" w:rsidRPr="000F5BE8" w:rsidRDefault="0005108C" w:rsidP="009336F3">
            <w:pPr>
              <w:jc w:val="center"/>
              <w:rPr>
                <w:rFonts w:ascii="Arial" w:hAnsi="Arial" w:cs="Arial"/>
                <w:sz w:val="12"/>
                <w:szCs w:val="12"/>
              </w:rPr>
            </w:pPr>
            <w:r w:rsidRPr="000F5BE8">
              <w:rPr>
                <w:rFonts w:ascii="Arial" w:hAnsi="Arial" w:cs="Arial"/>
                <w:sz w:val="12"/>
                <w:szCs w:val="12"/>
              </w:rPr>
              <w:t>100</w:t>
            </w:r>
          </w:p>
        </w:tc>
        <w:tc>
          <w:tcPr>
            <w:tcW w:w="1559" w:type="dxa"/>
          </w:tcPr>
          <w:p w14:paraId="5CB72CBE" w14:textId="77777777" w:rsidR="0005108C" w:rsidRPr="000F5BE8" w:rsidRDefault="0005108C" w:rsidP="001B16F7">
            <w:pPr>
              <w:rPr>
                <w:rFonts w:ascii="Arial" w:hAnsi="Arial" w:cs="Arial"/>
                <w:sz w:val="12"/>
                <w:szCs w:val="12"/>
              </w:rPr>
            </w:pPr>
          </w:p>
        </w:tc>
      </w:tr>
      <w:tr w:rsidR="0005108C" w:rsidRPr="0005108C" w14:paraId="72B04B9E" w14:textId="7A3C66D6" w:rsidTr="009336F3">
        <w:tc>
          <w:tcPr>
            <w:tcW w:w="1838" w:type="dxa"/>
          </w:tcPr>
          <w:p w14:paraId="46320F67"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Control de navegación y contingencia de internet</w:t>
            </w:r>
          </w:p>
        </w:tc>
        <w:tc>
          <w:tcPr>
            <w:tcW w:w="1985" w:type="dxa"/>
          </w:tcPr>
          <w:p w14:paraId="0985C327"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 xml:space="preserve">Bloqueo de sitios no autorizados y validación de </w:t>
            </w:r>
            <w:proofErr w:type="spellStart"/>
            <w:r w:rsidRPr="000F5BE8">
              <w:rPr>
                <w:rFonts w:ascii="Arial" w:hAnsi="Arial" w:cs="Arial"/>
                <w:sz w:val="12"/>
                <w:szCs w:val="12"/>
              </w:rPr>
              <w:t>backup</w:t>
            </w:r>
            <w:proofErr w:type="spellEnd"/>
            <w:r w:rsidRPr="000F5BE8">
              <w:rPr>
                <w:rFonts w:ascii="Arial" w:hAnsi="Arial" w:cs="Arial"/>
                <w:sz w:val="12"/>
                <w:szCs w:val="12"/>
              </w:rPr>
              <w:t xml:space="preserve"> de internet </w:t>
            </w:r>
            <w:proofErr w:type="spellStart"/>
            <w:r w:rsidRPr="000F5BE8">
              <w:rPr>
                <w:rFonts w:ascii="Arial" w:hAnsi="Arial" w:cs="Arial"/>
                <w:sz w:val="12"/>
                <w:szCs w:val="12"/>
              </w:rPr>
              <w:t>Starlink</w:t>
            </w:r>
            <w:proofErr w:type="spellEnd"/>
            <w:r w:rsidRPr="000F5BE8">
              <w:rPr>
                <w:rFonts w:ascii="Arial" w:hAnsi="Arial" w:cs="Arial"/>
                <w:sz w:val="12"/>
                <w:szCs w:val="12"/>
              </w:rPr>
              <w:t>.</w:t>
            </w:r>
          </w:p>
        </w:tc>
        <w:tc>
          <w:tcPr>
            <w:tcW w:w="1984" w:type="dxa"/>
          </w:tcPr>
          <w:p w14:paraId="6B9C75C0" w14:textId="77777777" w:rsidR="0005108C" w:rsidRPr="000F5BE8" w:rsidRDefault="0005108C" w:rsidP="003307CE">
            <w:pPr>
              <w:jc w:val="both"/>
              <w:rPr>
                <w:rFonts w:ascii="Arial" w:hAnsi="Arial" w:cs="Arial"/>
                <w:sz w:val="12"/>
                <w:szCs w:val="12"/>
              </w:rPr>
            </w:pPr>
            <w:r w:rsidRPr="000F5BE8">
              <w:rPr>
                <w:rFonts w:ascii="Arial" w:hAnsi="Arial" w:cs="Arial"/>
                <w:sz w:val="12"/>
                <w:szCs w:val="12"/>
              </w:rPr>
              <w:t>Sitios filtrados correctamente. Plan de contingencia disponible.</w:t>
            </w:r>
          </w:p>
        </w:tc>
        <w:tc>
          <w:tcPr>
            <w:tcW w:w="1559" w:type="dxa"/>
            <w:vAlign w:val="center"/>
          </w:tcPr>
          <w:p w14:paraId="6C5E24A2" w14:textId="5845F94D" w:rsidR="0005108C" w:rsidRPr="000F5BE8" w:rsidRDefault="0005108C" w:rsidP="009336F3">
            <w:pPr>
              <w:jc w:val="center"/>
              <w:rPr>
                <w:rFonts w:ascii="Arial" w:hAnsi="Arial" w:cs="Arial"/>
                <w:sz w:val="12"/>
                <w:szCs w:val="12"/>
              </w:rPr>
            </w:pPr>
            <w:r w:rsidRPr="000F5BE8">
              <w:rPr>
                <w:rFonts w:ascii="Arial" w:hAnsi="Arial" w:cs="Arial"/>
                <w:sz w:val="12"/>
                <w:szCs w:val="12"/>
              </w:rPr>
              <w:t>50</w:t>
            </w:r>
          </w:p>
        </w:tc>
        <w:tc>
          <w:tcPr>
            <w:tcW w:w="1559" w:type="dxa"/>
          </w:tcPr>
          <w:p w14:paraId="7A421C92" w14:textId="77777777" w:rsidR="0005108C" w:rsidRPr="000F5BE8" w:rsidRDefault="0005108C" w:rsidP="001B16F7">
            <w:pPr>
              <w:rPr>
                <w:rFonts w:ascii="Arial" w:hAnsi="Arial" w:cs="Arial"/>
                <w:sz w:val="12"/>
                <w:szCs w:val="12"/>
              </w:rPr>
            </w:pPr>
          </w:p>
        </w:tc>
      </w:tr>
    </w:tbl>
    <w:p w14:paraId="5E213E84" w14:textId="5AACD261" w:rsidR="00D70651" w:rsidRPr="000F5BE8" w:rsidRDefault="00D70651" w:rsidP="00D70651">
      <w:pPr>
        <w:pStyle w:val="Sinespaciado"/>
        <w:jc w:val="both"/>
        <w:rPr>
          <w:rFonts w:ascii="Arial" w:hAnsi="Arial" w:cs="Arial"/>
          <w:color w:val="333333"/>
          <w:sz w:val="16"/>
          <w:szCs w:val="16"/>
        </w:rPr>
      </w:pPr>
      <w:r w:rsidRPr="000F5BE8">
        <w:rPr>
          <w:rFonts w:ascii="Arial" w:hAnsi="Arial" w:cs="Arial"/>
          <w:color w:val="333333"/>
          <w:sz w:val="16"/>
          <w:szCs w:val="16"/>
        </w:rPr>
        <w:lastRenderedPageBreak/>
        <w:t>Fuente:</w:t>
      </w:r>
      <w:r w:rsidR="00055D33" w:rsidRPr="000F5BE8">
        <w:rPr>
          <w:rFonts w:ascii="Arial" w:hAnsi="Arial" w:cs="Arial"/>
          <w:color w:val="333333"/>
          <w:sz w:val="16"/>
          <w:szCs w:val="16"/>
        </w:rPr>
        <w:t xml:space="preserve"> área de </w:t>
      </w:r>
      <w:proofErr w:type="gramStart"/>
      <w:r w:rsidR="00055D33" w:rsidRPr="000F5BE8">
        <w:rPr>
          <w:rFonts w:ascii="Arial" w:hAnsi="Arial" w:cs="Arial"/>
          <w:color w:val="333333"/>
          <w:sz w:val="16"/>
          <w:szCs w:val="16"/>
        </w:rPr>
        <w:t xml:space="preserve">Planeación </w:t>
      </w:r>
      <w:r w:rsidRPr="000F5BE8">
        <w:rPr>
          <w:rFonts w:ascii="Arial" w:hAnsi="Arial" w:cs="Arial"/>
          <w:color w:val="333333"/>
          <w:sz w:val="16"/>
          <w:szCs w:val="16"/>
        </w:rPr>
        <w:t xml:space="preserve"> C.I.G</w:t>
      </w:r>
      <w:proofErr w:type="gramEnd"/>
      <w:r w:rsidRPr="000F5BE8">
        <w:rPr>
          <w:rFonts w:ascii="Arial" w:hAnsi="Arial" w:cs="Arial"/>
          <w:color w:val="333333"/>
          <w:sz w:val="16"/>
          <w:szCs w:val="16"/>
        </w:rPr>
        <w:t xml:space="preserve"> </w:t>
      </w:r>
    </w:p>
    <w:p w14:paraId="3FF81BFF" w14:textId="2C56D86F" w:rsidR="00F57637" w:rsidRDefault="00F57637" w:rsidP="00D70651">
      <w:pPr>
        <w:pStyle w:val="Sinespaciado"/>
        <w:jc w:val="both"/>
        <w:rPr>
          <w:rFonts w:ascii="Century Gothic" w:hAnsi="Century Gothic" w:cs="Arial"/>
          <w:color w:val="333333"/>
        </w:rPr>
      </w:pPr>
    </w:p>
    <w:p w14:paraId="1AB9E927" w14:textId="51CA8CDC" w:rsidR="00F57637" w:rsidRPr="002700A5" w:rsidRDefault="00F57637" w:rsidP="00D70651">
      <w:pPr>
        <w:pStyle w:val="Sinespaciado"/>
        <w:jc w:val="both"/>
        <w:rPr>
          <w:rFonts w:ascii="Century Gothic" w:hAnsi="Century Gothic" w:cs="Arial"/>
          <w:color w:val="333333"/>
        </w:rPr>
      </w:pPr>
      <w:r>
        <w:rPr>
          <w:rFonts w:ascii="Century Gothic" w:hAnsi="Century Gothic" w:cs="Arial"/>
          <w:color w:val="333333"/>
        </w:rPr>
        <w:t xml:space="preserve">Se evidencia avance 60%, de las cinco actividades programadas para el tratamiento de riesgos de seguridad y privacidad de la información. </w:t>
      </w:r>
    </w:p>
    <w:p w14:paraId="3C683EB9" w14:textId="77777777" w:rsidR="00D70651" w:rsidRPr="002700A5" w:rsidRDefault="00D70651" w:rsidP="00D70651">
      <w:pPr>
        <w:jc w:val="center"/>
        <w:rPr>
          <w:rFonts w:ascii="Century Gothic" w:hAnsi="Century Gothic" w:cs="Arial"/>
          <w:b/>
          <w:color w:val="333333"/>
          <w:sz w:val="22"/>
          <w:szCs w:val="22"/>
          <w:lang w:val="es-CO" w:eastAsia="es-CO"/>
        </w:rPr>
      </w:pPr>
    </w:p>
    <w:p w14:paraId="063B00D9" w14:textId="77777777" w:rsidR="00D70651" w:rsidRPr="002700A5" w:rsidRDefault="00D70651" w:rsidP="00D70651">
      <w:pPr>
        <w:pStyle w:val="Sinespaciado"/>
        <w:jc w:val="both"/>
        <w:rPr>
          <w:rFonts w:ascii="Century Gothic" w:hAnsi="Century Gothic" w:cs="Arial"/>
          <w:b/>
          <w:color w:val="333333"/>
        </w:rPr>
      </w:pPr>
      <w:r w:rsidRPr="002700A5">
        <w:rPr>
          <w:rFonts w:ascii="Century Gothic" w:hAnsi="Century Gothic" w:cs="Arial"/>
          <w:b/>
          <w:color w:val="333333"/>
        </w:rPr>
        <w:t>Recomendaciones</w:t>
      </w:r>
    </w:p>
    <w:p w14:paraId="209C3CCE" w14:textId="77777777" w:rsidR="00D70651" w:rsidRPr="002700A5" w:rsidRDefault="00D70651" w:rsidP="00D70651">
      <w:pPr>
        <w:pStyle w:val="Sinespaciado"/>
        <w:numPr>
          <w:ilvl w:val="0"/>
          <w:numId w:val="11"/>
        </w:numPr>
        <w:jc w:val="both"/>
        <w:rPr>
          <w:rFonts w:ascii="Century Gothic" w:hAnsi="Century Gothic" w:cs="Arial"/>
          <w:color w:val="333333"/>
        </w:rPr>
      </w:pPr>
      <w:r w:rsidRPr="002700A5">
        <w:rPr>
          <w:rFonts w:ascii="Century Gothic" w:hAnsi="Century Gothic" w:cs="Arial"/>
          <w:color w:val="333333"/>
        </w:rPr>
        <w:t xml:space="preserve">Emitir los informes de avance y cumplimiento de los planes estratégicos que debe ejecutar el área cuando los grupos de valor lo soliciten y en la forma que sean requeridos. </w:t>
      </w:r>
    </w:p>
    <w:p w14:paraId="24D5789D" w14:textId="77777777" w:rsidR="00D70651" w:rsidRPr="002700A5" w:rsidRDefault="00D70651" w:rsidP="00D70651">
      <w:pPr>
        <w:pStyle w:val="Sinespaciado"/>
        <w:numPr>
          <w:ilvl w:val="0"/>
          <w:numId w:val="11"/>
        </w:numPr>
        <w:jc w:val="both"/>
        <w:rPr>
          <w:rFonts w:ascii="Century Gothic" w:hAnsi="Century Gothic" w:cs="Arial"/>
          <w:color w:val="333333"/>
        </w:rPr>
      </w:pPr>
      <w:r w:rsidRPr="002700A5">
        <w:rPr>
          <w:rFonts w:ascii="Century Gothic" w:hAnsi="Century Gothic" w:cs="Arial"/>
          <w:color w:val="333333"/>
        </w:rPr>
        <w:t>Dar cumplimiento a los cronogramas, estrategias, actividades y/o cualquier acción que se deba ejecutar para dar cumplimiento a los planes estratégicos del Decreto 612 de 2018.</w:t>
      </w:r>
    </w:p>
    <w:p w14:paraId="2C80E758" w14:textId="1D5BA6BB" w:rsidR="00D70651" w:rsidRDefault="00D70651" w:rsidP="00D70651">
      <w:pPr>
        <w:pStyle w:val="Sinespaciado"/>
        <w:numPr>
          <w:ilvl w:val="0"/>
          <w:numId w:val="11"/>
        </w:numPr>
        <w:jc w:val="both"/>
        <w:rPr>
          <w:rFonts w:ascii="Century Gothic" w:hAnsi="Century Gothic" w:cs="Arial"/>
          <w:color w:val="333333"/>
        </w:rPr>
      </w:pPr>
      <w:r w:rsidRPr="002700A5">
        <w:rPr>
          <w:rFonts w:ascii="Century Gothic" w:hAnsi="Century Gothic" w:cs="Arial"/>
          <w:color w:val="333333"/>
        </w:rPr>
        <w:t xml:space="preserve">Se recomienda que las evidencias de las actividades en lo posible sean mediante un link. </w:t>
      </w:r>
    </w:p>
    <w:p w14:paraId="60182561" w14:textId="77777777" w:rsidR="00A75330" w:rsidRDefault="00A75330" w:rsidP="00D70651">
      <w:pPr>
        <w:pStyle w:val="Sinespaciado"/>
        <w:numPr>
          <w:ilvl w:val="0"/>
          <w:numId w:val="11"/>
        </w:numPr>
        <w:jc w:val="both"/>
        <w:rPr>
          <w:rFonts w:ascii="Century Gothic" w:hAnsi="Century Gothic" w:cs="Arial"/>
          <w:color w:val="333333"/>
        </w:rPr>
      </w:pPr>
    </w:p>
    <w:p w14:paraId="6837D94F" w14:textId="4B7766A5" w:rsidR="00D70651" w:rsidRDefault="000F5BE8" w:rsidP="000F5BE8">
      <w:pPr>
        <w:pStyle w:val="Sinespaciado"/>
        <w:jc w:val="both"/>
        <w:rPr>
          <w:rFonts w:ascii="Century Gothic" w:hAnsi="Century Gothic" w:cs="Arial"/>
          <w:color w:val="333333"/>
        </w:rPr>
      </w:pPr>
      <w:r>
        <w:rPr>
          <w:noProof/>
        </w:rPr>
        <w:drawing>
          <wp:inline distT="0" distB="0" distL="0" distR="0" wp14:anchorId="3EA9946F" wp14:editId="0AB02B56">
            <wp:extent cx="5634327" cy="2922905"/>
            <wp:effectExtent l="19050" t="19050" r="24130" b="29845"/>
            <wp:docPr id="12" name="Gráfico 12">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C4B00DD" w14:textId="2D43747C" w:rsidR="000F5BE8" w:rsidRDefault="000F5BE8" w:rsidP="000F5BE8">
      <w:pPr>
        <w:pStyle w:val="Sinespaciado"/>
        <w:ind w:left="720"/>
        <w:jc w:val="both"/>
        <w:rPr>
          <w:rFonts w:ascii="Century Gothic" w:hAnsi="Century Gothic" w:cs="Arial"/>
          <w:color w:val="333333"/>
        </w:rPr>
      </w:pPr>
    </w:p>
    <w:p w14:paraId="163235E0" w14:textId="77777777" w:rsidR="000F5BE8" w:rsidRDefault="000F5BE8" w:rsidP="000F5BE8">
      <w:pPr>
        <w:pStyle w:val="Sinespaciado"/>
        <w:ind w:left="720"/>
        <w:jc w:val="both"/>
        <w:rPr>
          <w:rFonts w:ascii="Century Gothic" w:hAnsi="Century Gothic" w:cs="Arial"/>
          <w:color w:val="333333"/>
        </w:rPr>
      </w:pPr>
    </w:p>
    <w:p w14:paraId="41988A55" w14:textId="6A875E64" w:rsidR="00D70651" w:rsidRDefault="00D70651" w:rsidP="00D70651">
      <w:pPr>
        <w:pStyle w:val="Sinespaciado"/>
        <w:jc w:val="both"/>
        <w:rPr>
          <w:rFonts w:ascii="Century Gothic" w:hAnsi="Century Gothic" w:cs="Arial"/>
          <w:color w:val="333333"/>
        </w:rPr>
      </w:pPr>
    </w:p>
    <w:p w14:paraId="13FFC888" w14:textId="77777777" w:rsidR="00D70651" w:rsidRDefault="00D70651" w:rsidP="00D70651">
      <w:pPr>
        <w:pStyle w:val="Sinespaciado"/>
        <w:jc w:val="both"/>
        <w:rPr>
          <w:rFonts w:ascii="Century Gothic" w:hAnsi="Century Gothic" w:cs="Arial"/>
          <w:color w:val="333333"/>
        </w:rPr>
      </w:pPr>
    </w:p>
    <w:p w14:paraId="6F93F2CE" w14:textId="77777777" w:rsidR="00D70651" w:rsidRPr="002700A5" w:rsidRDefault="00D70651" w:rsidP="00D70651">
      <w:pPr>
        <w:rPr>
          <w:rFonts w:ascii="Century Gothic" w:hAnsi="Century Gothic"/>
          <w:sz w:val="22"/>
          <w:szCs w:val="22"/>
          <w:lang w:val="es-CO"/>
        </w:rPr>
      </w:pPr>
    </w:p>
    <w:p w14:paraId="19D6AEC7" w14:textId="77777777" w:rsidR="00D70651" w:rsidRPr="002700A5" w:rsidRDefault="00D70651" w:rsidP="00D70651">
      <w:pPr>
        <w:rPr>
          <w:rFonts w:ascii="Century Gothic" w:hAnsi="Century Gothic"/>
          <w:sz w:val="22"/>
          <w:szCs w:val="22"/>
          <w:lang w:val="es-CO"/>
        </w:rPr>
      </w:pPr>
    </w:p>
    <w:p w14:paraId="5BFBD3BF" w14:textId="77777777" w:rsidR="00D70651" w:rsidRPr="002700A5" w:rsidRDefault="00D70651" w:rsidP="00D70651">
      <w:pPr>
        <w:jc w:val="center"/>
        <w:rPr>
          <w:rFonts w:ascii="Century Gothic" w:hAnsi="Century Gothic"/>
          <w:b/>
          <w:sz w:val="22"/>
          <w:szCs w:val="22"/>
          <w:lang w:val="es-CO"/>
        </w:rPr>
      </w:pPr>
      <w:r w:rsidRPr="002700A5">
        <w:rPr>
          <w:rFonts w:ascii="Century Gothic" w:hAnsi="Century Gothic"/>
          <w:b/>
          <w:sz w:val="22"/>
          <w:szCs w:val="22"/>
          <w:lang w:val="es-CO"/>
        </w:rPr>
        <w:t>LUCEDY TRUJILLO LAZO</w:t>
      </w:r>
    </w:p>
    <w:p w14:paraId="66F71CDA" w14:textId="2A42F163" w:rsidR="00D70651" w:rsidRPr="002700A5" w:rsidRDefault="00D70651" w:rsidP="00D70651">
      <w:pPr>
        <w:jc w:val="center"/>
        <w:rPr>
          <w:rFonts w:ascii="Century Gothic" w:hAnsi="Century Gothic"/>
          <w:sz w:val="22"/>
          <w:szCs w:val="22"/>
          <w:lang w:val="es-CO"/>
        </w:rPr>
      </w:pPr>
      <w:r w:rsidRPr="002700A5">
        <w:rPr>
          <w:rFonts w:ascii="Century Gothic" w:hAnsi="Century Gothic"/>
          <w:sz w:val="22"/>
          <w:szCs w:val="22"/>
          <w:lang w:val="es-CO"/>
        </w:rPr>
        <w:t>Jefe Oficina Control Interno de Gestión</w:t>
      </w:r>
    </w:p>
    <w:p w14:paraId="311AC890" w14:textId="77777777" w:rsidR="00D70651" w:rsidRPr="002700A5" w:rsidRDefault="00D70651" w:rsidP="00D70651">
      <w:pPr>
        <w:rPr>
          <w:rFonts w:ascii="Century Gothic" w:hAnsi="Century Gothic"/>
          <w:sz w:val="22"/>
          <w:szCs w:val="22"/>
          <w:lang w:val="es-CO"/>
        </w:rPr>
      </w:pPr>
    </w:p>
    <w:p w14:paraId="5B36BEDC" w14:textId="77777777" w:rsidR="00AD028D" w:rsidRPr="00D70651" w:rsidRDefault="00AD028D" w:rsidP="00D70651">
      <w:pPr>
        <w:rPr>
          <w:lang w:val="es-CO"/>
        </w:rPr>
      </w:pPr>
    </w:p>
    <w:sectPr w:rsidR="00AD028D" w:rsidRPr="00D70651" w:rsidSect="00DC256D">
      <w:headerReference w:type="default" r:id="rId79"/>
      <w:footerReference w:type="default" r:id="rId80"/>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87932" w14:textId="77777777" w:rsidR="00316A29" w:rsidRDefault="00316A29" w:rsidP="00C30A70">
      <w:r>
        <w:separator/>
      </w:r>
    </w:p>
  </w:endnote>
  <w:endnote w:type="continuationSeparator" w:id="0">
    <w:p w14:paraId="19BDB3E2" w14:textId="77777777" w:rsidR="00316A29" w:rsidRDefault="00316A29" w:rsidP="00C30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DBBE" w14:textId="5C77AB81" w:rsidR="0009145A" w:rsidRPr="007B019A" w:rsidRDefault="0009145A" w:rsidP="00792A9C">
    <w:pPr>
      <w:pStyle w:val="Encabezado"/>
      <w:tabs>
        <w:tab w:val="clear" w:pos="4419"/>
        <w:tab w:val="clear" w:pos="8838"/>
        <w:tab w:val="left" w:pos="708"/>
        <w:tab w:val="left" w:pos="1416"/>
      </w:tabs>
      <w:rPr>
        <w:rFonts w:ascii="Book Antiqua" w:hAnsi="Book Antiqua"/>
        <w:i/>
        <w:sz w:val="12"/>
      </w:rPr>
    </w:pPr>
    <w:r>
      <w:rPr>
        <w:noProof/>
        <w:lang w:val="en-US"/>
      </w:rPr>
      <w:drawing>
        <wp:anchor distT="0" distB="0" distL="114300" distR="114300" simplePos="0" relativeHeight="251664384" behindDoc="0" locked="0" layoutInCell="1" allowOverlap="1" wp14:anchorId="3AC8E320" wp14:editId="70389B9D">
          <wp:simplePos x="0" y="0"/>
          <wp:positionH relativeFrom="rightMargin">
            <wp:posOffset>-386715</wp:posOffset>
          </wp:positionH>
          <wp:positionV relativeFrom="paragraph">
            <wp:posOffset>35560</wp:posOffset>
          </wp:positionV>
          <wp:extent cx="933450" cy="889000"/>
          <wp:effectExtent l="0" t="0" r="0" b="0"/>
          <wp:wrapThrough wrapText="bothSides">
            <wp:wrapPolygon edited="0">
              <wp:start x="4408" y="0"/>
              <wp:lineTo x="2204" y="2314"/>
              <wp:lineTo x="882" y="5091"/>
              <wp:lineTo x="882" y="15737"/>
              <wp:lineTo x="3967" y="19440"/>
              <wp:lineTo x="4408" y="20366"/>
              <wp:lineTo x="16310" y="20366"/>
              <wp:lineTo x="16751" y="19440"/>
              <wp:lineTo x="20278" y="15737"/>
              <wp:lineTo x="20718" y="6017"/>
              <wp:lineTo x="18955" y="2314"/>
              <wp:lineTo x="16310" y="0"/>
              <wp:lineTo x="4408"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Gerencia Hospital (2).png"/>
                  <pic:cNvPicPr/>
                </pic:nvPicPr>
                <pic:blipFill rotWithShape="1">
                  <a:blip r:embed="rId1" cstate="print">
                    <a:extLst>
                      <a:ext uri="{28A0092B-C50C-407E-A947-70E740481C1C}">
                        <a14:useLocalDpi xmlns:a14="http://schemas.microsoft.com/office/drawing/2010/main" val="0"/>
                      </a:ext>
                    </a:extLst>
                  </a:blip>
                  <a:srcRect r="9402" b="25555"/>
                  <a:stretch/>
                </pic:blipFill>
                <pic:spPr bwMode="auto">
                  <a:xfrm>
                    <a:off x="0" y="0"/>
                    <a:ext cx="93345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US"/>
      </w:rPr>
      <mc:AlternateContent>
        <mc:Choice Requires="wps">
          <w:drawing>
            <wp:anchor distT="0" distB="0" distL="114300" distR="114300" simplePos="0" relativeHeight="251668480" behindDoc="0" locked="0" layoutInCell="1" allowOverlap="1" wp14:anchorId="2C1CC1F2" wp14:editId="35F5A156">
              <wp:simplePos x="0" y="0"/>
              <wp:positionH relativeFrom="margin">
                <wp:align>right</wp:align>
              </wp:positionH>
              <wp:positionV relativeFrom="paragraph">
                <wp:posOffset>-14605</wp:posOffset>
              </wp:positionV>
              <wp:extent cx="5854700" cy="0"/>
              <wp:effectExtent l="0" t="19050" r="3175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8F443" id="Conector recto 1"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9.8pt,-1.15pt" to="87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5p2QEAAI8DAAAOAAAAZHJzL2Uyb0RvYy54bWysU02P0zAQvSPxHyzfadKFhSpquocuy2WB&#10;Slu4u7aTWGt7rLHbpP+esfuxLNwQiuTY4zcvM+9NlneTs+ygMRrwLZ/Pas60l6CM71v+Y/vwbsFZ&#10;TMIrYcHrlh915Hert2+WY2j0DQxglUZGJD42Y2j5kFJoqirKQTsRZxC0p8sO0IlER+wrhWIkdmer&#10;m7r+WI2AKiBIHSNF70+XfFX4u07L9L3rok7MtpxqS2XFsu7yWq2WoulRhMHIcxniH6pwwnj66JXq&#10;XiTB9mj+onJGIkTo0kyCq6DrjNSlB+pmXv/RzdMggi69kDgxXGWK/49WfjtskBlF3nHmhSOL1mSU&#10;TIAM84vNs0ZjiA1B136DuUs5+afwCPI5Mg/rQfhel1q3x0AEJaN6lZIPMdCXduNXUIQR+wRFsKlD&#10;xzprws+cmMlJFDYVh45Xh/SUmKTg7eL2w6eajJSXu0o0mSInBozpiwbH8qbl1vgsnmjE4TEmaoKg&#10;F0gOe3gw1pYBsJ6NLX+/mBdqF0iONBi/paF4LhQRrFEZnhMj9ru1RXYQNFSLOj9ZI6J/BUPYe1Xo&#10;By3U5/M+CWNPe8JbT2kXbU4q70AdN5jpcpxcL8TnCc1j9fu5oF7+o9UvAAAA//8DAFBLAwQUAAYA&#10;CAAAACEAdUleDNsAAAAGAQAADwAAAGRycy9kb3ducmV2LnhtbEyPQUvDQBCF74L/YRnBW7vpClrT&#10;bIooFQQRTIRet9kxG5qdDdltGv+9Ix70+N4b3vum2M6+FxOOsQukYbXMQCA1wXbUaviod4s1iJgM&#10;WdMHQg1fGGFbXl4UJrfhTO84VakVXEIxNxpcSkMuZWwcehOXYUDi7DOM3iSWYyvtaM5c7nupsuxW&#10;etMRLzgz4KPD5lidvIbnu7Rv8ejq3VTVLyq+1qu39ZPW11fzwwZEwjn9HcMPPqNDyUyHcCIbRa+B&#10;H0kaFuoGBKf3SrFx+DVkWcj/+OU3AAAA//8DAFBLAQItABQABgAIAAAAIQC2gziS/gAAAOEBAAAT&#10;AAAAAAAAAAAAAAAAAAAAAABbQ29udGVudF9UeXBlc10ueG1sUEsBAi0AFAAGAAgAAAAhADj9If/W&#10;AAAAlAEAAAsAAAAAAAAAAAAAAAAALwEAAF9yZWxzLy5yZWxzUEsBAi0AFAAGAAgAAAAhAGmD3mnZ&#10;AQAAjwMAAA4AAAAAAAAAAAAAAAAALgIAAGRycy9lMm9Eb2MueG1sUEsBAi0AFAAGAAgAAAAhAHVJ&#10;XgzbAAAABgEAAA8AAAAAAAAAAAAAAAAAMwQAAGRycy9kb3ducmV2LnhtbFBLBQYAAAAABAAEAPMA&#10;AAA7BQAAAAA=&#10;" strokecolor="gray" strokeweight="3pt">
              <v:stroke linestyle="thinThick"/>
              <w10:wrap anchorx="margin"/>
            </v:line>
          </w:pict>
        </mc:Fallback>
      </mc:AlternateContent>
    </w:r>
    <w:r>
      <w:rPr>
        <w:rFonts w:ascii="Bookman Old Style" w:hAnsi="Bookman Old Style"/>
        <w:i/>
        <w:sz w:val="28"/>
      </w:rPr>
      <w:t xml:space="preserve">                      </w:t>
    </w:r>
    <w:r>
      <w:rPr>
        <w:rFonts w:ascii="Book Antiqua" w:hAnsi="Book Antiqua"/>
        <w:i/>
        <w:sz w:val="18"/>
      </w:rPr>
      <w:t xml:space="preserve">                                        </w:t>
    </w:r>
  </w:p>
  <w:p w14:paraId="58A80FCF" w14:textId="1EF8D6F9" w:rsidR="0009145A" w:rsidRPr="00792A9C" w:rsidRDefault="0009145A" w:rsidP="00792A9C">
    <w:pPr>
      <w:pStyle w:val="Piedepgina"/>
      <w:tabs>
        <w:tab w:val="clear" w:pos="4419"/>
        <w:tab w:val="clear" w:pos="8838"/>
        <w:tab w:val="left" w:pos="6180"/>
      </w:tabs>
      <w:jc w:val="center"/>
      <w:rPr>
        <w:rFonts w:ascii="Berlin Sans FB Demi" w:hAnsi="Berlin Sans FB Demi"/>
        <w:color w:val="3333CC"/>
        <w:sz w:val="24"/>
        <w:szCs w:val="24"/>
      </w:rPr>
    </w:pPr>
    <w:r w:rsidRPr="00792A9C">
      <w:rPr>
        <w:rFonts w:ascii="Berlin Sans FB Demi" w:hAnsi="Berlin Sans FB Demi"/>
        <w:color w:val="0070C0"/>
        <w:sz w:val="24"/>
        <w:szCs w:val="24"/>
      </w:rPr>
      <w:t>TU SALUD, NUESTRO COMPROMISO</w:t>
    </w:r>
  </w:p>
  <w:p w14:paraId="5FF93A74" w14:textId="37E4B1FF" w:rsidR="0009145A" w:rsidRPr="00792A9C" w:rsidRDefault="0009145A" w:rsidP="00033B98">
    <w:pPr>
      <w:pStyle w:val="Sinespaciado"/>
      <w:jc w:val="center"/>
      <w:rPr>
        <w:rFonts w:ascii="Century Gothic" w:hAnsi="Century Gothic"/>
        <w:sz w:val="18"/>
        <w:szCs w:val="18"/>
      </w:rPr>
    </w:pPr>
    <w:r w:rsidRPr="00792A9C">
      <w:rPr>
        <w:rFonts w:ascii="Century Gothic" w:hAnsi="Century Gothic"/>
        <w:sz w:val="18"/>
        <w:szCs w:val="18"/>
      </w:rPr>
      <w:t xml:space="preserve">San José Del Guaviare. Calle 12 Carrera 20 - B. </w:t>
    </w:r>
    <w:r>
      <w:rPr>
        <w:rFonts w:ascii="Century Gothic" w:hAnsi="Century Gothic"/>
        <w:sz w:val="18"/>
        <w:szCs w:val="18"/>
      </w:rPr>
      <w:t>La Esperanza</w:t>
    </w:r>
  </w:p>
  <w:p w14:paraId="0A60D226" w14:textId="5019CE30" w:rsidR="0009145A" w:rsidRPr="00792A9C" w:rsidRDefault="0009145A" w:rsidP="00033B98">
    <w:pPr>
      <w:pStyle w:val="Sinespaciado"/>
      <w:jc w:val="center"/>
      <w:rPr>
        <w:sz w:val="18"/>
        <w:szCs w:val="18"/>
      </w:rPr>
    </w:pPr>
    <w:r w:rsidRPr="00792A9C">
      <w:rPr>
        <w:rFonts w:ascii="Century Gothic" w:hAnsi="Century Gothic"/>
        <w:sz w:val="18"/>
        <w:szCs w:val="18"/>
      </w:rPr>
      <w:t xml:space="preserve">Página Web </w:t>
    </w:r>
    <w:hyperlink r:id="rId2" w:history="1">
      <w:r w:rsidRPr="00792A9C">
        <w:rPr>
          <w:rFonts w:ascii="Century Gothic" w:hAnsi="Century Gothic"/>
          <w:color w:val="0000FF"/>
          <w:sz w:val="18"/>
          <w:szCs w:val="18"/>
          <w:u w:val="single"/>
        </w:rPr>
        <w:t>www.esehospitalguaviare.gov.co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06142" w14:textId="77777777" w:rsidR="00316A29" w:rsidRDefault="00316A29" w:rsidP="00C30A70">
      <w:r>
        <w:separator/>
      </w:r>
    </w:p>
  </w:footnote>
  <w:footnote w:type="continuationSeparator" w:id="0">
    <w:p w14:paraId="26F2C930" w14:textId="77777777" w:rsidR="00316A29" w:rsidRDefault="00316A29" w:rsidP="00C30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F2DF1" w14:textId="73A3B799" w:rsidR="0009145A" w:rsidRPr="00035555" w:rsidRDefault="0009145A" w:rsidP="00035555">
    <w:pPr>
      <w:pStyle w:val="Encabezado"/>
      <w:jc w:val="right"/>
      <w:rPr>
        <w:rFonts w:ascii="Century Gothic" w:hAnsi="Century Gothic"/>
        <w:i/>
        <w:sz w:val="20"/>
      </w:rPr>
    </w:pPr>
    <w:bookmarkStart w:id="3" w:name="_Hlk144371348"/>
    <w:r>
      <w:rPr>
        <w:noProof/>
        <w:lang w:val="en-US"/>
      </w:rPr>
      <w:drawing>
        <wp:anchor distT="0" distB="0" distL="114300" distR="114300" simplePos="0" relativeHeight="251666432" behindDoc="0" locked="0" layoutInCell="1" allowOverlap="1" wp14:anchorId="4572985F" wp14:editId="11872A0A">
          <wp:simplePos x="0" y="0"/>
          <wp:positionH relativeFrom="margin">
            <wp:posOffset>-451485</wp:posOffset>
          </wp:positionH>
          <wp:positionV relativeFrom="paragraph">
            <wp:posOffset>-78105</wp:posOffset>
          </wp:positionV>
          <wp:extent cx="876300" cy="905510"/>
          <wp:effectExtent l="0" t="0" r="0" b="8890"/>
          <wp:wrapThrough wrapText="bothSides">
            <wp:wrapPolygon edited="0">
              <wp:start x="7043" y="0"/>
              <wp:lineTo x="5165" y="909"/>
              <wp:lineTo x="1878" y="5453"/>
              <wp:lineTo x="1878" y="9543"/>
              <wp:lineTo x="5165" y="14541"/>
              <wp:lineTo x="0" y="15905"/>
              <wp:lineTo x="0" y="21358"/>
              <wp:lineTo x="21130" y="21358"/>
              <wp:lineTo x="21130" y="15905"/>
              <wp:lineTo x="18313" y="7271"/>
              <wp:lineTo x="16435" y="0"/>
              <wp:lineTo x="7043"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905510"/>
                  </a:xfrm>
                  <a:prstGeom prst="rect">
                    <a:avLst/>
                  </a:prstGeom>
                </pic:spPr>
              </pic:pic>
            </a:graphicData>
          </a:graphic>
          <wp14:sizeRelH relativeFrom="page">
            <wp14:pctWidth>0</wp14:pctWidth>
          </wp14:sizeRelH>
          <wp14:sizeRelV relativeFrom="page">
            <wp14:pctHeight>0</wp14:pctHeight>
          </wp14:sizeRelV>
        </wp:anchor>
      </w:drawing>
    </w:r>
    <w:r>
      <w:rPr>
        <w:i/>
      </w:rPr>
      <w:t xml:space="preserve">  </w:t>
    </w:r>
    <w:r w:rsidRPr="00035555">
      <w:rPr>
        <w:rFonts w:ascii="Century Gothic" w:hAnsi="Century Gothic"/>
        <w:i/>
        <w:sz w:val="20"/>
      </w:rPr>
      <w:t>TU SALUD, NUESTRO COMPROMISO</w:t>
    </w:r>
  </w:p>
  <w:p w14:paraId="38C9C56B" w14:textId="4242A8C5" w:rsidR="0009145A" w:rsidRPr="00035555" w:rsidRDefault="0009145A" w:rsidP="002A2735">
    <w:pPr>
      <w:pStyle w:val="Encabezado"/>
      <w:tabs>
        <w:tab w:val="clear" w:pos="8838"/>
        <w:tab w:val="right" w:pos="8647"/>
      </w:tabs>
      <w:jc w:val="right"/>
      <w:rPr>
        <w:rFonts w:ascii="Century Gothic" w:hAnsi="Century Gothic"/>
        <w:i/>
        <w:sz w:val="20"/>
      </w:rPr>
    </w:pPr>
    <w:r w:rsidRPr="00035555">
      <w:rPr>
        <w:rFonts w:ascii="Century Gothic" w:hAnsi="Century Gothic"/>
        <w:i/>
        <w:sz w:val="20"/>
      </w:rPr>
      <w:t>Código de prestador</w:t>
    </w:r>
  </w:p>
  <w:p w14:paraId="253054E1" w14:textId="6AC767A8" w:rsidR="0009145A" w:rsidRPr="00035555" w:rsidRDefault="0009145A" w:rsidP="00DC256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ab/>
    </w:r>
    <w:r w:rsidRPr="00035555">
      <w:rPr>
        <w:rFonts w:ascii="Century Gothic" w:hAnsi="Century Gothic"/>
        <w:i/>
        <w:sz w:val="20"/>
      </w:rPr>
      <w:tab/>
    </w:r>
    <w:r w:rsidRPr="00035555">
      <w:rPr>
        <w:rFonts w:ascii="Century Gothic" w:hAnsi="Century Gothic"/>
        <w:i/>
        <w:sz w:val="20"/>
      </w:rPr>
      <w:tab/>
      <w:t>95 001 0000101</w:t>
    </w:r>
  </w:p>
  <w:p w14:paraId="7EE09AA1" w14:textId="38B31C4F" w:rsidR="00035555" w:rsidRPr="00035555" w:rsidRDefault="00035555" w:rsidP="00DC256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 xml:space="preserve">                                                                                                           </w:t>
    </w:r>
    <w:r>
      <w:rPr>
        <w:rFonts w:ascii="Century Gothic" w:hAnsi="Century Gothic"/>
        <w:i/>
        <w:sz w:val="20"/>
      </w:rPr>
      <w:t xml:space="preserve">              </w:t>
    </w:r>
    <w:r w:rsidRPr="00035555">
      <w:rPr>
        <w:rFonts w:ascii="Century Gothic" w:hAnsi="Century Gothic"/>
        <w:i/>
        <w:sz w:val="20"/>
      </w:rPr>
      <w:t xml:space="preserve">  NIT: 832001966-2</w:t>
    </w:r>
  </w:p>
  <w:p w14:paraId="4A34F6B5" w14:textId="05363ECB" w:rsidR="0009145A" w:rsidRPr="00035555" w:rsidRDefault="0009145A" w:rsidP="00282679">
    <w:pPr>
      <w:pStyle w:val="Encabezado"/>
      <w:tabs>
        <w:tab w:val="clear" w:pos="4419"/>
        <w:tab w:val="clear" w:pos="8838"/>
        <w:tab w:val="left" w:pos="708"/>
        <w:tab w:val="left" w:pos="1416"/>
      </w:tabs>
      <w:rPr>
        <w:rFonts w:ascii="Century Gothic" w:hAnsi="Century Gothic"/>
        <w:b/>
        <w:i/>
        <w:sz w:val="18"/>
      </w:rPr>
    </w:pPr>
    <w:r w:rsidRPr="005F1FF0">
      <w:rPr>
        <w:rFonts w:ascii="Book Antiqua" w:hAnsi="Book Antiqua"/>
        <w:b/>
        <w:i/>
      </w:rPr>
      <w:tab/>
    </w:r>
    <w:r w:rsidRPr="00035555">
      <w:rPr>
        <w:rFonts w:ascii="Century Gothic" w:hAnsi="Century Gothic"/>
        <w:b/>
        <w:i/>
      </w:rPr>
      <w:t xml:space="preserve">           OFICINA DE </w:t>
    </w:r>
    <w:r w:rsidR="000F6B8B">
      <w:rPr>
        <w:rFonts w:ascii="Century Gothic" w:hAnsi="Century Gothic"/>
        <w:b/>
        <w:i/>
      </w:rPr>
      <w:t>CONTROL INTERNO DE GESTION</w:t>
    </w:r>
  </w:p>
  <w:p w14:paraId="5DF43305" w14:textId="474F3D0B" w:rsidR="0009145A" w:rsidRPr="00792A9C" w:rsidRDefault="0009145A" w:rsidP="00792A9C">
    <w:pPr>
      <w:pStyle w:val="Encabezado"/>
      <w:tabs>
        <w:tab w:val="clear" w:pos="4419"/>
        <w:tab w:val="clear" w:pos="8838"/>
        <w:tab w:val="left" w:pos="708"/>
        <w:tab w:val="left" w:pos="1416"/>
      </w:tabs>
      <w:rPr>
        <w:rFonts w:ascii="Book Antiqua" w:hAnsi="Book Antiqua"/>
        <w:i/>
        <w:sz w:val="18"/>
      </w:rPr>
    </w:pPr>
    <w:r>
      <w:rPr>
        <w:rFonts w:ascii="Times New Roman" w:hAnsi="Times New Roman"/>
        <w:noProof/>
        <w:sz w:val="24"/>
        <w:lang w:val="en-US"/>
      </w:rPr>
      <mc:AlternateContent>
        <mc:Choice Requires="wps">
          <w:drawing>
            <wp:anchor distT="0" distB="0" distL="114300" distR="114300" simplePos="0" relativeHeight="251661312" behindDoc="0" locked="0" layoutInCell="1" allowOverlap="1" wp14:anchorId="00310EF0" wp14:editId="3B7BB09A">
              <wp:simplePos x="0" y="0"/>
              <wp:positionH relativeFrom="margin">
                <wp:align>left</wp:align>
              </wp:positionH>
              <wp:positionV relativeFrom="paragraph">
                <wp:posOffset>99695</wp:posOffset>
              </wp:positionV>
              <wp:extent cx="5854700" cy="0"/>
              <wp:effectExtent l="0" t="19050" r="3175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81130" id="Conector recto 4"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85pt" to="46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gN2QEAAI8DAAAOAAAAZHJzL2Uyb0RvYy54bWysU8Fu2zAMvQ/YPwi6L3a6dAuMOD2k6y7d&#10;FqBp74wk20IlUZCUOPn7UUqadtutGAzIlEg+PT5Si5uDNWyvQtToWj6d1JwpJ1Bq17f8cXP3ac5Z&#10;TOAkGHSq5UcV+c3y44fF6Bt1hQMaqQIjEBeb0bd8SMk3VRXFoCzECXrlyNlhsJBoG/pKBhgJ3Zrq&#10;qq6/VCMG6QMKFSOd3p6cfFnwu06J9KvrokrMtJy4pbKGsm7zWi0X0PQB/KDFmQa8g4UF7ejSC9Qt&#10;JGC7oP+BsloEjNiliUBbYddpoUoNVM20/quahwG8KrWQONFfZIr/D1b83K8D07LlM84cWGrRihol&#10;EgYW8o/Nskajjw2Frtw65CrFwT34exTPkTlcDeB6Vbhujp4Apjmj+iMlb6Knm7bjD5QUA7uERbBD&#10;FyzrjPZPOTGDkyjsUDp0vHRIHRITdHg9v559ramR4sVXQZMhcqIPMX1XaFk2Wm60y+JBA/v7mDKl&#10;15B87PBOG1MGwDg2tvzzfFqgrSc50qDdhobiuUBENFrm8JwYQ79dmcD2QEM1r/NXKibP27CAOycL&#10;/KBAfjvbCbQ52UTHuLNQWZuTyluUx3V4EZC6XnifJzSP1dt9yX59R8vfAAAA//8DAFBLAwQUAAYA&#10;CAAAACEA3TicLdoAAAAGAQAADwAAAGRycy9kb3ducmV2LnhtbEyPwUrDQBCG70LfYRmhN7tpoLam&#10;2ZSiVBBEMBF63WbHbGh2NmS3aXx7Rzzocb5/+OebfDe5Tow4hNaTguUiAYFUe9NSo+CjOtxtQISo&#10;yejOEyr4wgC7YnaT68z4K73jWMZGcAmFTCuwMfaZlKG26HRY+B6Js08/OB15HBppBn3lctfJNEnu&#10;pdMt8QWre3y0WJ/Li1PwvI7HBs+2Ooxl9ZKG12r5tnlSan477bcgIk7xbxl+9FkdCnY6+QuZIDoF&#10;/EhkulqD4PQhTRmcfoEscvlfv/gGAAD//wMAUEsBAi0AFAAGAAgAAAAhALaDOJL+AAAA4QEAABMA&#10;AAAAAAAAAAAAAAAAAAAAAFtDb250ZW50X1R5cGVzXS54bWxQSwECLQAUAAYACAAAACEAOP0h/9YA&#10;AACUAQAACwAAAAAAAAAAAAAAAAAvAQAAX3JlbHMvLnJlbHNQSwECLQAUAAYACAAAACEAIrX4DdkB&#10;AACPAwAADgAAAAAAAAAAAAAAAAAuAgAAZHJzL2Uyb0RvYy54bWxQSwECLQAUAAYACAAAACEA3Tic&#10;LdoAAAAGAQAADwAAAAAAAAAAAAAAAAAzBAAAZHJzL2Rvd25yZXYueG1sUEsFBgAAAAAEAAQA8wAA&#10;ADoFAAAAAA==&#10;" strokecolor="gray" strokeweight="3pt">
              <v:stroke linestyle="thinThick"/>
              <w10:wrap anchorx="margin"/>
            </v:line>
          </w:pict>
        </mc:Fallback>
      </mc:AlternateContent>
    </w:r>
    <w:r>
      <w:rPr>
        <w:rFonts w:ascii="Book Antiqua" w:hAnsi="Book Antiqua"/>
        <w:i/>
        <w:sz w:val="18"/>
      </w:rPr>
      <w:t xml:space="preserve">                                           </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B0A72D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674F5B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5497BAB"/>
    <w:multiLevelType w:val="hybridMultilevel"/>
    <w:tmpl w:val="48622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7135BD"/>
    <w:multiLevelType w:val="hybridMultilevel"/>
    <w:tmpl w:val="AC76CD7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15:restartNumberingAfterBreak="0">
    <w:nsid w:val="19313152"/>
    <w:multiLevelType w:val="hybridMultilevel"/>
    <w:tmpl w:val="D5721A32"/>
    <w:lvl w:ilvl="0" w:tplc="240A000B">
      <w:start w:val="1"/>
      <w:numFmt w:val="bullet"/>
      <w:lvlText w:val=""/>
      <w:lvlJc w:val="left"/>
      <w:pPr>
        <w:ind w:left="795" w:hanging="360"/>
      </w:pPr>
      <w:rPr>
        <w:rFonts w:ascii="Wingdings" w:hAnsi="Wingdings"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5" w15:restartNumberingAfterBreak="0">
    <w:nsid w:val="19B6166C"/>
    <w:multiLevelType w:val="hybridMultilevel"/>
    <w:tmpl w:val="35F2EE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C62A02"/>
    <w:multiLevelType w:val="multilevel"/>
    <w:tmpl w:val="7D72F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2456B1"/>
    <w:multiLevelType w:val="multilevel"/>
    <w:tmpl w:val="12F6B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90769"/>
    <w:multiLevelType w:val="hybridMultilevel"/>
    <w:tmpl w:val="5CC44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DB63D6"/>
    <w:multiLevelType w:val="hybridMultilevel"/>
    <w:tmpl w:val="B7A84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7C5910"/>
    <w:multiLevelType w:val="hybridMultilevel"/>
    <w:tmpl w:val="3F841E10"/>
    <w:lvl w:ilvl="0" w:tplc="BF34B56E">
      <w:start w:val="1"/>
      <w:numFmt w:val="decimal"/>
      <w:lvlText w:val="%1."/>
      <w:lvlJc w:val="left"/>
      <w:pPr>
        <w:ind w:left="720" w:hanging="360"/>
      </w:pPr>
      <w:rPr>
        <w:color w:val="2F549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ACB4324"/>
    <w:multiLevelType w:val="hybridMultilevel"/>
    <w:tmpl w:val="D7F21282"/>
    <w:lvl w:ilvl="0" w:tplc="4ECC6BE0">
      <w:start w:val="1"/>
      <w:numFmt w:val="decimal"/>
      <w:lvlText w:val="%1."/>
      <w:lvlJc w:val="left"/>
      <w:pPr>
        <w:ind w:left="1088" w:hanging="360"/>
      </w:pPr>
      <w:rPr>
        <w:rFonts w:ascii="Arial MT" w:eastAsia="Arial MT" w:hAnsi="Arial MT" w:cs="Arial MT" w:hint="default"/>
        <w:w w:val="100"/>
        <w:sz w:val="24"/>
        <w:szCs w:val="24"/>
        <w:lang w:val="es-ES" w:eastAsia="en-US" w:bidi="ar-SA"/>
      </w:rPr>
    </w:lvl>
    <w:lvl w:ilvl="1" w:tplc="DB0E25F6">
      <w:numFmt w:val="bullet"/>
      <w:lvlText w:val="•"/>
      <w:lvlJc w:val="left"/>
      <w:pPr>
        <w:ind w:left="2000" w:hanging="360"/>
      </w:pPr>
      <w:rPr>
        <w:rFonts w:hint="default"/>
        <w:lang w:val="es-ES" w:eastAsia="en-US" w:bidi="ar-SA"/>
      </w:rPr>
    </w:lvl>
    <w:lvl w:ilvl="2" w:tplc="C1D20F92">
      <w:numFmt w:val="bullet"/>
      <w:lvlText w:val="•"/>
      <w:lvlJc w:val="left"/>
      <w:pPr>
        <w:ind w:left="2920" w:hanging="360"/>
      </w:pPr>
      <w:rPr>
        <w:rFonts w:hint="default"/>
        <w:lang w:val="es-ES" w:eastAsia="en-US" w:bidi="ar-SA"/>
      </w:rPr>
    </w:lvl>
    <w:lvl w:ilvl="3" w:tplc="A40E4E1C">
      <w:numFmt w:val="bullet"/>
      <w:lvlText w:val="•"/>
      <w:lvlJc w:val="left"/>
      <w:pPr>
        <w:ind w:left="3840" w:hanging="360"/>
      </w:pPr>
      <w:rPr>
        <w:rFonts w:hint="default"/>
        <w:lang w:val="es-ES" w:eastAsia="en-US" w:bidi="ar-SA"/>
      </w:rPr>
    </w:lvl>
    <w:lvl w:ilvl="4" w:tplc="D7AC600C">
      <w:numFmt w:val="bullet"/>
      <w:lvlText w:val="•"/>
      <w:lvlJc w:val="left"/>
      <w:pPr>
        <w:ind w:left="4760" w:hanging="360"/>
      </w:pPr>
      <w:rPr>
        <w:rFonts w:hint="default"/>
        <w:lang w:val="es-ES" w:eastAsia="en-US" w:bidi="ar-SA"/>
      </w:rPr>
    </w:lvl>
    <w:lvl w:ilvl="5" w:tplc="1DB03604">
      <w:numFmt w:val="bullet"/>
      <w:lvlText w:val="•"/>
      <w:lvlJc w:val="left"/>
      <w:pPr>
        <w:ind w:left="5680" w:hanging="360"/>
      </w:pPr>
      <w:rPr>
        <w:rFonts w:hint="default"/>
        <w:lang w:val="es-ES" w:eastAsia="en-US" w:bidi="ar-SA"/>
      </w:rPr>
    </w:lvl>
    <w:lvl w:ilvl="6" w:tplc="ACE09C8E">
      <w:numFmt w:val="bullet"/>
      <w:lvlText w:val="•"/>
      <w:lvlJc w:val="left"/>
      <w:pPr>
        <w:ind w:left="6600" w:hanging="360"/>
      </w:pPr>
      <w:rPr>
        <w:rFonts w:hint="default"/>
        <w:lang w:val="es-ES" w:eastAsia="en-US" w:bidi="ar-SA"/>
      </w:rPr>
    </w:lvl>
    <w:lvl w:ilvl="7" w:tplc="5CDA7696">
      <w:numFmt w:val="bullet"/>
      <w:lvlText w:val="•"/>
      <w:lvlJc w:val="left"/>
      <w:pPr>
        <w:ind w:left="7520" w:hanging="360"/>
      </w:pPr>
      <w:rPr>
        <w:rFonts w:hint="default"/>
        <w:lang w:val="es-ES" w:eastAsia="en-US" w:bidi="ar-SA"/>
      </w:rPr>
    </w:lvl>
    <w:lvl w:ilvl="8" w:tplc="E618C702">
      <w:numFmt w:val="bullet"/>
      <w:lvlText w:val="•"/>
      <w:lvlJc w:val="left"/>
      <w:pPr>
        <w:ind w:left="8440" w:hanging="360"/>
      </w:pPr>
      <w:rPr>
        <w:rFonts w:hint="default"/>
        <w:lang w:val="es-ES" w:eastAsia="en-US" w:bidi="ar-SA"/>
      </w:rPr>
    </w:lvl>
  </w:abstractNum>
  <w:abstractNum w:abstractNumId="12" w15:restartNumberingAfterBreak="0">
    <w:nsid w:val="4D951BA8"/>
    <w:multiLevelType w:val="hybridMultilevel"/>
    <w:tmpl w:val="90C42DFA"/>
    <w:lvl w:ilvl="0" w:tplc="0436000D">
      <w:start w:val="1"/>
      <w:numFmt w:val="bullet"/>
      <w:lvlText w:val=""/>
      <w:lvlJc w:val="left"/>
      <w:pPr>
        <w:ind w:left="1440" w:hanging="360"/>
      </w:pPr>
      <w:rPr>
        <w:rFonts w:ascii="Wingdings" w:hAnsi="Wingdings"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3" w15:restartNumberingAfterBreak="0">
    <w:nsid w:val="558764C4"/>
    <w:multiLevelType w:val="hybridMultilevel"/>
    <w:tmpl w:val="4CE0B34A"/>
    <w:lvl w:ilvl="0" w:tplc="41F81202">
      <w:start w:val="1"/>
      <w:numFmt w:val="decimal"/>
      <w:lvlText w:val="%1."/>
      <w:lvlJc w:val="left"/>
      <w:pPr>
        <w:ind w:left="720" w:hanging="360"/>
      </w:pPr>
      <w:rPr>
        <w:rFonts w:cs="Times New Roman" w:hint="default"/>
        <w:color w:val="auto"/>
        <w:sz w:val="2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68129D9"/>
    <w:multiLevelType w:val="hybridMultilevel"/>
    <w:tmpl w:val="681C978A"/>
    <w:lvl w:ilvl="0" w:tplc="0436000B">
      <w:start w:val="1"/>
      <w:numFmt w:val="bullet"/>
      <w:lvlText w:val=""/>
      <w:lvlJc w:val="left"/>
      <w:pPr>
        <w:ind w:left="720" w:hanging="360"/>
      </w:pPr>
      <w:rPr>
        <w:rFonts w:ascii="Wingdings" w:hAnsi="Wingdings"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5" w15:restartNumberingAfterBreak="0">
    <w:nsid w:val="68DC1C48"/>
    <w:multiLevelType w:val="hybridMultilevel"/>
    <w:tmpl w:val="FEB048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F0B361C"/>
    <w:multiLevelType w:val="multilevel"/>
    <w:tmpl w:val="36A4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5"/>
  </w:num>
  <w:num w:numId="4">
    <w:abstractNumId w:val="4"/>
  </w:num>
  <w:num w:numId="5">
    <w:abstractNumId w:val="8"/>
  </w:num>
  <w:num w:numId="6">
    <w:abstractNumId w:val="15"/>
  </w:num>
  <w:num w:numId="7">
    <w:abstractNumId w:val="13"/>
  </w:num>
  <w:num w:numId="8">
    <w:abstractNumId w:val="11"/>
  </w:num>
  <w:num w:numId="9">
    <w:abstractNumId w:val="10"/>
  </w:num>
  <w:num w:numId="10">
    <w:abstractNumId w:val="9"/>
  </w:num>
  <w:num w:numId="11">
    <w:abstractNumId w:val="2"/>
  </w:num>
  <w:num w:numId="12">
    <w:abstractNumId w:val="3"/>
  </w:num>
  <w:num w:numId="13">
    <w:abstractNumId w:val="12"/>
  </w:num>
  <w:num w:numId="14">
    <w:abstractNumId w:val="16"/>
  </w:num>
  <w:num w:numId="15">
    <w:abstractNumId w:val="7"/>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A70"/>
    <w:rsid w:val="00002A9C"/>
    <w:rsid w:val="00020DFD"/>
    <w:rsid w:val="000212EE"/>
    <w:rsid w:val="000217DE"/>
    <w:rsid w:val="00022111"/>
    <w:rsid w:val="00026D9A"/>
    <w:rsid w:val="000308C1"/>
    <w:rsid w:val="00033B98"/>
    <w:rsid w:val="00035013"/>
    <w:rsid w:val="00035555"/>
    <w:rsid w:val="00040743"/>
    <w:rsid w:val="0004094E"/>
    <w:rsid w:val="00046034"/>
    <w:rsid w:val="000505DD"/>
    <w:rsid w:val="0005108C"/>
    <w:rsid w:val="00055234"/>
    <w:rsid w:val="00055D33"/>
    <w:rsid w:val="0006252D"/>
    <w:rsid w:val="000662A8"/>
    <w:rsid w:val="000715C9"/>
    <w:rsid w:val="00090208"/>
    <w:rsid w:val="0009145A"/>
    <w:rsid w:val="00093EE3"/>
    <w:rsid w:val="000B37FE"/>
    <w:rsid w:val="000B4D2B"/>
    <w:rsid w:val="000C4DEE"/>
    <w:rsid w:val="000D07E4"/>
    <w:rsid w:val="000D1DB5"/>
    <w:rsid w:val="000D52E6"/>
    <w:rsid w:val="000D57D7"/>
    <w:rsid w:val="000E1791"/>
    <w:rsid w:val="000E4BE3"/>
    <w:rsid w:val="000E4C84"/>
    <w:rsid w:val="000E5AA7"/>
    <w:rsid w:val="000F5BE8"/>
    <w:rsid w:val="000F6B8B"/>
    <w:rsid w:val="00101AD0"/>
    <w:rsid w:val="001108CC"/>
    <w:rsid w:val="00114ECA"/>
    <w:rsid w:val="00126535"/>
    <w:rsid w:val="001277C8"/>
    <w:rsid w:val="00132CF5"/>
    <w:rsid w:val="001432AC"/>
    <w:rsid w:val="001448C4"/>
    <w:rsid w:val="0015795B"/>
    <w:rsid w:val="00157A33"/>
    <w:rsid w:val="00164DED"/>
    <w:rsid w:val="00191B87"/>
    <w:rsid w:val="0019689E"/>
    <w:rsid w:val="001A60B9"/>
    <w:rsid w:val="001A6303"/>
    <w:rsid w:val="001B16F7"/>
    <w:rsid w:val="001B463C"/>
    <w:rsid w:val="001C1D9B"/>
    <w:rsid w:val="001C62E0"/>
    <w:rsid w:val="001D25AF"/>
    <w:rsid w:val="001D3BC5"/>
    <w:rsid w:val="001D685A"/>
    <w:rsid w:val="001E7A56"/>
    <w:rsid w:val="0020220D"/>
    <w:rsid w:val="00215835"/>
    <w:rsid w:val="00216309"/>
    <w:rsid w:val="002168FB"/>
    <w:rsid w:val="00225788"/>
    <w:rsid w:val="00231AAD"/>
    <w:rsid w:val="00231AF5"/>
    <w:rsid w:val="00236948"/>
    <w:rsid w:val="00240D80"/>
    <w:rsid w:val="002476A6"/>
    <w:rsid w:val="00250FEF"/>
    <w:rsid w:val="00252933"/>
    <w:rsid w:val="00274E33"/>
    <w:rsid w:val="00277DCB"/>
    <w:rsid w:val="00280BC1"/>
    <w:rsid w:val="00282679"/>
    <w:rsid w:val="00297CA4"/>
    <w:rsid w:val="002A2735"/>
    <w:rsid w:val="002A3353"/>
    <w:rsid w:val="002B0F81"/>
    <w:rsid w:val="002B1E4A"/>
    <w:rsid w:val="002C0CC6"/>
    <w:rsid w:val="002C277A"/>
    <w:rsid w:val="002D44D3"/>
    <w:rsid w:val="002F00C2"/>
    <w:rsid w:val="002F2333"/>
    <w:rsid w:val="00316A29"/>
    <w:rsid w:val="0032320C"/>
    <w:rsid w:val="00323497"/>
    <w:rsid w:val="003307CE"/>
    <w:rsid w:val="0033084C"/>
    <w:rsid w:val="0033123E"/>
    <w:rsid w:val="00331763"/>
    <w:rsid w:val="00360CB6"/>
    <w:rsid w:val="00370571"/>
    <w:rsid w:val="00373098"/>
    <w:rsid w:val="00376FFE"/>
    <w:rsid w:val="003827EB"/>
    <w:rsid w:val="003902E7"/>
    <w:rsid w:val="00392A29"/>
    <w:rsid w:val="003A4A39"/>
    <w:rsid w:val="003B3331"/>
    <w:rsid w:val="003B36B6"/>
    <w:rsid w:val="003C1FE7"/>
    <w:rsid w:val="003C7B95"/>
    <w:rsid w:val="003E02AD"/>
    <w:rsid w:val="003E46F5"/>
    <w:rsid w:val="003F1114"/>
    <w:rsid w:val="003F76C3"/>
    <w:rsid w:val="004045F9"/>
    <w:rsid w:val="00405CE9"/>
    <w:rsid w:val="00406534"/>
    <w:rsid w:val="00414C85"/>
    <w:rsid w:val="0042022B"/>
    <w:rsid w:val="004205F7"/>
    <w:rsid w:val="00425590"/>
    <w:rsid w:val="00446216"/>
    <w:rsid w:val="00450699"/>
    <w:rsid w:val="00451432"/>
    <w:rsid w:val="00452021"/>
    <w:rsid w:val="00462F0B"/>
    <w:rsid w:val="00465007"/>
    <w:rsid w:val="00466FB4"/>
    <w:rsid w:val="004A7730"/>
    <w:rsid w:val="004A7B7C"/>
    <w:rsid w:val="004B35B2"/>
    <w:rsid w:val="004B4A2C"/>
    <w:rsid w:val="004C05DB"/>
    <w:rsid w:val="004C31D6"/>
    <w:rsid w:val="004C63BB"/>
    <w:rsid w:val="004D6C53"/>
    <w:rsid w:val="004E4A76"/>
    <w:rsid w:val="004F0283"/>
    <w:rsid w:val="00502C21"/>
    <w:rsid w:val="00521DC8"/>
    <w:rsid w:val="00524D0F"/>
    <w:rsid w:val="00526D1E"/>
    <w:rsid w:val="005270A5"/>
    <w:rsid w:val="00531FD2"/>
    <w:rsid w:val="0053369E"/>
    <w:rsid w:val="00535C5A"/>
    <w:rsid w:val="00537190"/>
    <w:rsid w:val="00543D34"/>
    <w:rsid w:val="00544204"/>
    <w:rsid w:val="00563D8C"/>
    <w:rsid w:val="00567594"/>
    <w:rsid w:val="00571A27"/>
    <w:rsid w:val="005759E4"/>
    <w:rsid w:val="00575FED"/>
    <w:rsid w:val="0059749C"/>
    <w:rsid w:val="005A2378"/>
    <w:rsid w:val="005A35AC"/>
    <w:rsid w:val="005A5DBA"/>
    <w:rsid w:val="005A6111"/>
    <w:rsid w:val="005B2828"/>
    <w:rsid w:val="005B5C57"/>
    <w:rsid w:val="005C1B54"/>
    <w:rsid w:val="005C1F00"/>
    <w:rsid w:val="005D2436"/>
    <w:rsid w:val="005D2C34"/>
    <w:rsid w:val="005D392A"/>
    <w:rsid w:val="005E0859"/>
    <w:rsid w:val="005E79A6"/>
    <w:rsid w:val="005F1FF0"/>
    <w:rsid w:val="005F5B0A"/>
    <w:rsid w:val="005F6E81"/>
    <w:rsid w:val="00610AEB"/>
    <w:rsid w:val="00611392"/>
    <w:rsid w:val="0061585F"/>
    <w:rsid w:val="006163C8"/>
    <w:rsid w:val="006313F3"/>
    <w:rsid w:val="0063737E"/>
    <w:rsid w:val="006378FC"/>
    <w:rsid w:val="00641205"/>
    <w:rsid w:val="0064350E"/>
    <w:rsid w:val="00650B8E"/>
    <w:rsid w:val="00655D7D"/>
    <w:rsid w:val="00666484"/>
    <w:rsid w:val="00667CD7"/>
    <w:rsid w:val="00670702"/>
    <w:rsid w:val="00672D87"/>
    <w:rsid w:val="00675459"/>
    <w:rsid w:val="00683F5E"/>
    <w:rsid w:val="0069674C"/>
    <w:rsid w:val="006A7097"/>
    <w:rsid w:val="006B3947"/>
    <w:rsid w:val="006B5D4B"/>
    <w:rsid w:val="006B7C76"/>
    <w:rsid w:val="006D1236"/>
    <w:rsid w:val="006E1D41"/>
    <w:rsid w:val="006E60C8"/>
    <w:rsid w:val="006F0A7C"/>
    <w:rsid w:val="006F1229"/>
    <w:rsid w:val="006F2815"/>
    <w:rsid w:val="007125F8"/>
    <w:rsid w:val="00712E12"/>
    <w:rsid w:val="0071300A"/>
    <w:rsid w:val="0071352C"/>
    <w:rsid w:val="00724460"/>
    <w:rsid w:val="00734C38"/>
    <w:rsid w:val="00735224"/>
    <w:rsid w:val="00747335"/>
    <w:rsid w:val="007546EF"/>
    <w:rsid w:val="00756F2D"/>
    <w:rsid w:val="007642FC"/>
    <w:rsid w:val="00772C53"/>
    <w:rsid w:val="00784AE5"/>
    <w:rsid w:val="00790BA0"/>
    <w:rsid w:val="00792A9C"/>
    <w:rsid w:val="00795713"/>
    <w:rsid w:val="007A56F0"/>
    <w:rsid w:val="007B00C1"/>
    <w:rsid w:val="007B019A"/>
    <w:rsid w:val="007B1EF0"/>
    <w:rsid w:val="007B259B"/>
    <w:rsid w:val="007B661B"/>
    <w:rsid w:val="007C73FB"/>
    <w:rsid w:val="007C765B"/>
    <w:rsid w:val="007D36D7"/>
    <w:rsid w:val="007E71F5"/>
    <w:rsid w:val="007E7ABA"/>
    <w:rsid w:val="007F1ED9"/>
    <w:rsid w:val="00800BAE"/>
    <w:rsid w:val="008125E0"/>
    <w:rsid w:val="00820747"/>
    <w:rsid w:val="00824112"/>
    <w:rsid w:val="008243BB"/>
    <w:rsid w:val="00825382"/>
    <w:rsid w:val="008328BE"/>
    <w:rsid w:val="00834FB3"/>
    <w:rsid w:val="00835B8F"/>
    <w:rsid w:val="00844180"/>
    <w:rsid w:val="00850DC5"/>
    <w:rsid w:val="00863FEE"/>
    <w:rsid w:val="00866793"/>
    <w:rsid w:val="008734F0"/>
    <w:rsid w:val="008767F2"/>
    <w:rsid w:val="00880187"/>
    <w:rsid w:val="0088214C"/>
    <w:rsid w:val="00884D37"/>
    <w:rsid w:val="0089442E"/>
    <w:rsid w:val="00895125"/>
    <w:rsid w:val="00896F14"/>
    <w:rsid w:val="008A10F0"/>
    <w:rsid w:val="008A2C14"/>
    <w:rsid w:val="008B3678"/>
    <w:rsid w:val="008B7181"/>
    <w:rsid w:val="008B78F5"/>
    <w:rsid w:val="008C1A2A"/>
    <w:rsid w:val="008C59AE"/>
    <w:rsid w:val="008F6EE2"/>
    <w:rsid w:val="009049A4"/>
    <w:rsid w:val="009108AF"/>
    <w:rsid w:val="00917AD6"/>
    <w:rsid w:val="00930FBD"/>
    <w:rsid w:val="00931B8F"/>
    <w:rsid w:val="009336F3"/>
    <w:rsid w:val="00935445"/>
    <w:rsid w:val="00940820"/>
    <w:rsid w:val="00953770"/>
    <w:rsid w:val="00955E77"/>
    <w:rsid w:val="009653C7"/>
    <w:rsid w:val="009717CF"/>
    <w:rsid w:val="00975BBC"/>
    <w:rsid w:val="009803BE"/>
    <w:rsid w:val="00985243"/>
    <w:rsid w:val="009937D8"/>
    <w:rsid w:val="00995A8A"/>
    <w:rsid w:val="00997265"/>
    <w:rsid w:val="009A7EF9"/>
    <w:rsid w:val="009B4F29"/>
    <w:rsid w:val="009C52E7"/>
    <w:rsid w:val="009C5D98"/>
    <w:rsid w:val="009D0515"/>
    <w:rsid w:val="009D39C1"/>
    <w:rsid w:val="009E5BBA"/>
    <w:rsid w:val="009E6776"/>
    <w:rsid w:val="009E7354"/>
    <w:rsid w:val="009F12AD"/>
    <w:rsid w:val="009F6B5C"/>
    <w:rsid w:val="00A24047"/>
    <w:rsid w:val="00A25DAD"/>
    <w:rsid w:val="00A265DD"/>
    <w:rsid w:val="00A332DA"/>
    <w:rsid w:val="00A42103"/>
    <w:rsid w:val="00A47187"/>
    <w:rsid w:val="00A53037"/>
    <w:rsid w:val="00A5467C"/>
    <w:rsid w:val="00A57618"/>
    <w:rsid w:val="00A5786A"/>
    <w:rsid w:val="00A57E67"/>
    <w:rsid w:val="00A610DE"/>
    <w:rsid w:val="00A61698"/>
    <w:rsid w:val="00A62427"/>
    <w:rsid w:val="00A73975"/>
    <w:rsid w:val="00A75330"/>
    <w:rsid w:val="00A76B87"/>
    <w:rsid w:val="00A776E2"/>
    <w:rsid w:val="00A8320E"/>
    <w:rsid w:val="00A903B6"/>
    <w:rsid w:val="00A96966"/>
    <w:rsid w:val="00AA1DF2"/>
    <w:rsid w:val="00AA3425"/>
    <w:rsid w:val="00AA382E"/>
    <w:rsid w:val="00AB15C3"/>
    <w:rsid w:val="00AB4828"/>
    <w:rsid w:val="00AD028D"/>
    <w:rsid w:val="00AE3619"/>
    <w:rsid w:val="00AF026A"/>
    <w:rsid w:val="00B04D11"/>
    <w:rsid w:val="00B10C9D"/>
    <w:rsid w:val="00B14DA9"/>
    <w:rsid w:val="00B14EEA"/>
    <w:rsid w:val="00B27DAF"/>
    <w:rsid w:val="00B33789"/>
    <w:rsid w:val="00B40F0E"/>
    <w:rsid w:val="00B42C0B"/>
    <w:rsid w:val="00B60360"/>
    <w:rsid w:val="00B65CD9"/>
    <w:rsid w:val="00B70C64"/>
    <w:rsid w:val="00B85521"/>
    <w:rsid w:val="00B940CE"/>
    <w:rsid w:val="00B95784"/>
    <w:rsid w:val="00BB72E1"/>
    <w:rsid w:val="00BC0F68"/>
    <w:rsid w:val="00BC1E94"/>
    <w:rsid w:val="00BD2787"/>
    <w:rsid w:val="00BD287F"/>
    <w:rsid w:val="00BE14BC"/>
    <w:rsid w:val="00BE294B"/>
    <w:rsid w:val="00BE660B"/>
    <w:rsid w:val="00C147F9"/>
    <w:rsid w:val="00C23330"/>
    <w:rsid w:val="00C241B2"/>
    <w:rsid w:val="00C30A70"/>
    <w:rsid w:val="00C326A5"/>
    <w:rsid w:val="00C373EF"/>
    <w:rsid w:val="00C37EC1"/>
    <w:rsid w:val="00C42249"/>
    <w:rsid w:val="00C4343B"/>
    <w:rsid w:val="00C55D31"/>
    <w:rsid w:val="00C55E66"/>
    <w:rsid w:val="00C637BC"/>
    <w:rsid w:val="00C66B76"/>
    <w:rsid w:val="00C74E99"/>
    <w:rsid w:val="00C929E4"/>
    <w:rsid w:val="00CB3876"/>
    <w:rsid w:val="00CC5C1A"/>
    <w:rsid w:val="00CC7BEC"/>
    <w:rsid w:val="00CD1C71"/>
    <w:rsid w:val="00CD589B"/>
    <w:rsid w:val="00CD7296"/>
    <w:rsid w:val="00CE016E"/>
    <w:rsid w:val="00CE07F2"/>
    <w:rsid w:val="00CE6E7A"/>
    <w:rsid w:val="00D07084"/>
    <w:rsid w:val="00D07541"/>
    <w:rsid w:val="00D10E70"/>
    <w:rsid w:val="00D22DB5"/>
    <w:rsid w:val="00D30B6C"/>
    <w:rsid w:val="00D35440"/>
    <w:rsid w:val="00D449FE"/>
    <w:rsid w:val="00D454A3"/>
    <w:rsid w:val="00D45ADE"/>
    <w:rsid w:val="00D54A16"/>
    <w:rsid w:val="00D61B75"/>
    <w:rsid w:val="00D70651"/>
    <w:rsid w:val="00D77ED0"/>
    <w:rsid w:val="00D90469"/>
    <w:rsid w:val="00D918A3"/>
    <w:rsid w:val="00D91CC3"/>
    <w:rsid w:val="00DA3943"/>
    <w:rsid w:val="00DB33BF"/>
    <w:rsid w:val="00DB652B"/>
    <w:rsid w:val="00DC256D"/>
    <w:rsid w:val="00DF1F65"/>
    <w:rsid w:val="00DF4DE5"/>
    <w:rsid w:val="00E0514B"/>
    <w:rsid w:val="00E11029"/>
    <w:rsid w:val="00E15195"/>
    <w:rsid w:val="00E21762"/>
    <w:rsid w:val="00E2193F"/>
    <w:rsid w:val="00E22434"/>
    <w:rsid w:val="00E31693"/>
    <w:rsid w:val="00E32F9F"/>
    <w:rsid w:val="00E41D66"/>
    <w:rsid w:val="00E43161"/>
    <w:rsid w:val="00E463DC"/>
    <w:rsid w:val="00E5121E"/>
    <w:rsid w:val="00E6216B"/>
    <w:rsid w:val="00E74CC6"/>
    <w:rsid w:val="00E9146E"/>
    <w:rsid w:val="00E91916"/>
    <w:rsid w:val="00E92552"/>
    <w:rsid w:val="00E94B68"/>
    <w:rsid w:val="00E9710E"/>
    <w:rsid w:val="00EA179A"/>
    <w:rsid w:val="00EA71F8"/>
    <w:rsid w:val="00EB0497"/>
    <w:rsid w:val="00EB5E0A"/>
    <w:rsid w:val="00EB7B95"/>
    <w:rsid w:val="00EC0BF1"/>
    <w:rsid w:val="00EC63F0"/>
    <w:rsid w:val="00ED09B7"/>
    <w:rsid w:val="00ED4AA8"/>
    <w:rsid w:val="00EE2CEF"/>
    <w:rsid w:val="00EF0A40"/>
    <w:rsid w:val="00F055A4"/>
    <w:rsid w:val="00F05BA8"/>
    <w:rsid w:val="00F06703"/>
    <w:rsid w:val="00F12F40"/>
    <w:rsid w:val="00F202C0"/>
    <w:rsid w:val="00F211F5"/>
    <w:rsid w:val="00F316CE"/>
    <w:rsid w:val="00F3233A"/>
    <w:rsid w:val="00F42E93"/>
    <w:rsid w:val="00F47B23"/>
    <w:rsid w:val="00F56463"/>
    <w:rsid w:val="00F57637"/>
    <w:rsid w:val="00F62F2F"/>
    <w:rsid w:val="00F63787"/>
    <w:rsid w:val="00F75F0E"/>
    <w:rsid w:val="00F810C7"/>
    <w:rsid w:val="00F82471"/>
    <w:rsid w:val="00F82483"/>
    <w:rsid w:val="00F85CA8"/>
    <w:rsid w:val="00F87546"/>
    <w:rsid w:val="00F91BE1"/>
    <w:rsid w:val="00F953F8"/>
    <w:rsid w:val="00FA3D9A"/>
    <w:rsid w:val="00FB038A"/>
    <w:rsid w:val="00FB610A"/>
    <w:rsid w:val="00FB62A9"/>
    <w:rsid w:val="00FC7D37"/>
    <w:rsid w:val="00FD4120"/>
    <w:rsid w:val="00FD51AC"/>
    <w:rsid w:val="00FE27B2"/>
    <w:rsid w:val="00FE3C8C"/>
    <w:rsid w:val="00FE5F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E7C42"/>
  <w15:chartTrackingRefBased/>
  <w15:docId w15:val="{2E841D08-D1DB-424E-8223-46B5DDAC9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B8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D70651"/>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D70651"/>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D70651"/>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D70651"/>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D70651"/>
    <w:pPr>
      <w:tabs>
        <w:tab w:val="num" w:pos="3600"/>
      </w:tabs>
      <w:spacing w:before="240" w:after="60"/>
      <w:ind w:left="3600" w:hanging="720"/>
      <w:outlineLvl w:val="4"/>
    </w:pPr>
    <w:rPr>
      <w:rFonts w:ascii="Calibri" w:hAnsi="Calibri"/>
      <w:b/>
      <w:bCs/>
      <w:i/>
      <w:iCs/>
      <w:sz w:val="26"/>
      <w:szCs w:val="26"/>
      <w:lang w:val="en-US" w:eastAsia="en-US"/>
    </w:rPr>
  </w:style>
  <w:style w:type="paragraph" w:styleId="Ttulo6">
    <w:name w:val="heading 6"/>
    <w:basedOn w:val="Normal"/>
    <w:next w:val="Normal"/>
    <w:link w:val="Ttulo6Car"/>
    <w:qFormat/>
    <w:rsid w:val="00D70651"/>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D70651"/>
    <w:pPr>
      <w:tabs>
        <w:tab w:val="num" w:pos="5040"/>
      </w:tabs>
      <w:spacing w:before="240" w:after="60"/>
      <w:ind w:left="5040" w:hanging="720"/>
      <w:outlineLvl w:val="6"/>
    </w:pPr>
    <w:rPr>
      <w:rFonts w:ascii="Calibri" w:hAnsi="Calibri"/>
      <w:lang w:val="en-US" w:eastAsia="en-US"/>
    </w:rPr>
  </w:style>
  <w:style w:type="paragraph" w:styleId="Ttulo8">
    <w:name w:val="heading 8"/>
    <w:basedOn w:val="Normal"/>
    <w:next w:val="Normal"/>
    <w:link w:val="Ttulo8Car"/>
    <w:uiPriority w:val="9"/>
    <w:qFormat/>
    <w:rsid w:val="00D70651"/>
    <w:pPr>
      <w:keepNext/>
      <w:jc w:val="both"/>
      <w:outlineLvl w:val="7"/>
    </w:pPr>
    <w:rPr>
      <w:rFonts w:ascii="Arial" w:hAnsi="Arial"/>
      <w:b/>
    </w:rPr>
  </w:style>
  <w:style w:type="paragraph" w:styleId="Ttulo9">
    <w:name w:val="heading 9"/>
    <w:basedOn w:val="Normal"/>
    <w:next w:val="Normal"/>
    <w:link w:val="Ttulo9Car"/>
    <w:uiPriority w:val="9"/>
    <w:qFormat/>
    <w:rsid w:val="00D7065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0A70"/>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C30A70"/>
  </w:style>
  <w:style w:type="paragraph" w:styleId="Piedepgina">
    <w:name w:val="footer"/>
    <w:basedOn w:val="Normal"/>
    <w:link w:val="PiedepginaCar"/>
    <w:uiPriority w:val="99"/>
    <w:unhideWhenUsed/>
    <w:rsid w:val="00C30A70"/>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C30A70"/>
  </w:style>
  <w:style w:type="paragraph" w:styleId="Sinespaciado">
    <w:name w:val="No Spacing"/>
    <w:link w:val="SinespaciadoCar"/>
    <w:uiPriority w:val="1"/>
    <w:qFormat/>
    <w:rsid w:val="00C30A70"/>
    <w:pPr>
      <w:spacing w:after="0" w:line="240" w:lineRule="auto"/>
    </w:pPr>
  </w:style>
  <w:style w:type="paragraph" w:styleId="Textoindependiente">
    <w:name w:val="Body Text"/>
    <w:basedOn w:val="Normal"/>
    <w:link w:val="TextoindependienteCar"/>
    <w:uiPriority w:val="99"/>
    <w:rsid w:val="00C30A70"/>
    <w:rPr>
      <w:sz w:val="32"/>
      <w:szCs w:val="20"/>
      <w:lang w:val="es-CO" w:eastAsia="x-none"/>
    </w:rPr>
  </w:style>
  <w:style w:type="character" w:customStyle="1" w:styleId="TextoindependienteCar">
    <w:name w:val="Texto independiente Car"/>
    <w:basedOn w:val="Fuentedeprrafopredeter"/>
    <w:link w:val="Textoindependiente"/>
    <w:uiPriority w:val="99"/>
    <w:rsid w:val="00C30A70"/>
    <w:rPr>
      <w:rFonts w:ascii="Times New Roman" w:eastAsia="Times New Roman" w:hAnsi="Times New Roman" w:cs="Times New Roman"/>
      <w:sz w:val="32"/>
      <w:szCs w:val="20"/>
      <w:lang w:eastAsia="x-none"/>
    </w:rPr>
  </w:style>
  <w:style w:type="character" w:customStyle="1" w:styleId="SinespaciadoCar">
    <w:name w:val="Sin espaciado Car"/>
    <w:link w:val="Sinespaciado"/>
    <w:rsid w:val="00C30A70"/>
  </w:style>
  <w:style w:type="paragraph" w:customStyle="1" w:styleId="paragraph">
    <w:name w:val="paragraph"/>
    <w:basedOn w:val="Normal"/>
    <w:rsid w:val="00C30A70"/>
    <w:pPr>
      <w:spacing w:before="100" w:beforeAutospacing="1" w:after="100" w:afterAutospacing="1"/>
    </w:pPr>
    <w:rPr>
      <w:lang w:val="es-US" w:eastAsia="es-US"/>
    </w:rPr>
  </w:style>
  <w:style w:type="character" w:customStyle="1" w:styleId="normaltextrun">
    <w:name w:val="normaltextrun"/>
    <w:basedOn w:val="Fuentedeprrafopredeter"/>
    <w:rsid w:val="00C30A70"/>
  </w:style>
  <w:style w:type="character" w:customStyle="1" w:styleId="eop">
    <w:name w:val="eop"/>
    <w:basedOn w:val="Fuentedeprrafopredeter"/>
    <w:rsid w:val="00C30A70"/>
  </w:style>
  <w:style w:type="paragraph" w:styleId="Cierre">
    <w:name w:val="Closing"/>
    <w:basedOn w:val="Normal"/>
    <w:link w:val="CierreCar"/>
    <w:unhideWhenUsed/>
    <w:rsid w:val="00C30A70"/>
    <w:pPr>
      <w:ind w:left="4252"/>
    </w:pPr>
    <w:rPr>
      <w:rFonts w:asciiTheme="minorHAnsi" w:eastAsiaTheme="minorHAnsi" w:hAnsiTheme="minorHAnsi" w:cstheme="minorBidi"/>
      <w:sz w:val="22"/>
      <w:szCs w:val="22"/>
      <w:lang w:val="en-US" w:eastAsia="en-US"/>
    </w:rPr>
  </w:style>
  <w:style w:type="character" w:customStyle="1" w:styleId="CierreCar">
    <w:name w:val="Cierre Car"/>
    <w:basedOn w:val="Fuentedeprrafopredeter"/>
    <w:link w:val="Cierre"/>
    <w:uiPriority w:val="99"/>
    <w:rsid w:val="00C30A70"/>
    <w:rPr>
      <w:lang w:val="en-US"/>
    </w:rPr>
  </w:style>
  <w:style w:type="paragraph" w:styleId="NormalWeb">
    <w:name w:val="Normal (Web)"/>
    <w:basedOn w:val="Normal"/>
    <w:uiPriority w:val="99"/>
    <w:unhideWhenUsed/>
    <w:rsid w:val="00FE27B2"/>
    <w:pPr>
      <w:spacing w:before="100" w:beforeAutospacing="1" w:after="100" w:afterAutospacing="1"/>
    </w:pPr>
    <w:rPr>
      <w:lang w:val="af-ZA" w:eastAsia="af-ZA"/>
    </w:rPr>
  </w:style>
  <w:style w:type="character" w:customStyle="1" w:styleId="Ttulo1Car">
    <w:name w:val="Título 1 Car"/>
    <w:basedOn w:val="Fuentedeprrafopredeter"/>
    <w:link w:val="Ttulo1"/>
    <w:uiPriority w:val="9"/>
    <w:rsid w:val="00D70651"/>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
    <w:rsid w:val="00D70651"/>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
    <w:rsid w:val="00D70651"/>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rsid w:val="00D70651"/>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uiPriority w:val="9"/>
    <w:semiHidden/>
    <w:rsid w:val="00D70651"/>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D7065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70651"/>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rsid w:val="00D70651"/>
    <w:rPr>
      <w:rFonts w:ascii="Arial" w:eastAsia="Times New Roman" w:hAnsi="Arial" w:cs="Times New Roman"/>
      <w:b/>
      <w:sz w:val="24"/>
      <w:szCs w:val="24"/>
      <w:lang w:val="es-ES" w:eastAsia="es-ES"/>
    </w:rPr>
  </w:style>
  <w:style w:type="character" w:customStyle="1" w:styleId="Ttulo9Car">
    <w:name w:val="Título 9 Car"/>
    <w:basedOn w:val="Fuentedeprrafopredeter"/>
    <w:link w:val="Ttulo9"/>
    <w:uiPriority w:val="9"/>
    <w:rsid w:val="00D70651"/>
    <w:rPr>
      <w:rFonts w:ascii="Arial" w:eastAsia="Times New Roman" w:hAnsi="Arial" w:cs="Arial"/>
      <w:lang w:val="es-ES" w:eastAsia="es-ES"/>
    </w:rPr>
  </w:style>
  <w:style w:type="paragraph" w:customStyle="1" w:styleId="Textoindependiente31">
    <w:name w:val="Texto independiente 31"/>
    <w:basedOn w:val="Normal"/>
    <w:rsid w:val="00D70651"/>
    <w:pPr>
      <w:overflowPunct w:val="0"/>
      <w:autoSpaceDE w:val="0"/>
      <w:autoSpaceDN w:val="0"/>
      <w:adjustRightInd w:val="0"/>
      <w:jc w:val="both"/>
    </w:pPr>
    <w:rPr>
      <w:rFonts w:ascii="Bookman Old Style" w:hAnsi="Bookman Old Style"/>
      <w:lang w:val="es-ES_tradnl"/>
    </w:rPr>
  </w:style>
  <w:style w:type="table" w:styleId="Tablaconcuadrcula">
    <w:name w:val="Table Grid"/>
    <w:basedOn w:val="Tablanormal"/>
    <w:uiPriority w:val="59"/>
    <w:rsid w:val="00D70651"/>
    <w:pPr>
      <w:spacing w:after="0" w:line="240" w:lineRule="auto"/>
    </w:pPr>
    <w:rPr>
      <w:rFonts w:ascii="Times New Roman" w:eastAsia="Times New Roman" w:hAnsi="Times New Roman" w:cs="Times New Roman"/>
      <w:sz w:val="20"/>
      <w:szCs w:val="20"/>
      <w:lang w:val="af-ZA" w:eastAsia="af-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D70651"/>
    <w:pPr>
      <w:overflowPunct w:val="0"/>
      <w:autoSpaceDE w:val="0"/>
      <w:autoSpaceDN w:val="0"/>
      <w:adjustRightInd w:val="0"/>
      <w:jc w:val="both"/>
      <w:textAlignment w:val="baseline"/>
    </w:pPr>
    <w:rPr>
      <w:rFonts w:ascii="Arial" w:hAnsi="Arial"/>
      <w:spacing w:val="-3"/>
      <w:sz w:val="22"/>
      <w:lang w:val="es-ES_tradnl"/>
    </w:rPr>
  </w:style>
  <w:style w:type="character" w:styleId="Hipervnculo">
    <w:name w:val="Hyperlink"/>
    <w:uiPriority w:val="99"/>
    <w:rsid w:val="00D70651"/>
    <w:rPr>
      <w:color w:val="0000FF"/>
      <w:u w:val="single"/>
    </w:rPr>
  </w:style>
  <w:style w:type="paragraph" w:styleId="Lista">
    <w:name w:val="List"/>
    <w:basedOn w:val="Normal"/>
    <w:rsid w:val="00D70651"/>
    <w:pPr>
      <w:ind w:left="283" w:hanging="283"/>
    </w:pPr>
  </w:style>
  <w:style w:type="paragraph" w:styleId="Lista2">
    <w:name w:val="List 2"/>
    <w:basedOn w:val="Normal"/>
    <w:rsid w:val="00D70651"/>
    <w:pPr>
      <w:ind w:left="566" w:hanging="283"/>
    </w:pPr>
  </w:style>
  <w:style w:type="paragraph" w:styleId="Encabezadodemensaje">
    <w:name w:val="Message Header"/>
    <w:basedOn w:val="Normal"/>
    <w:link w:val="EncabezadodemensajeCar"/>
    <w:rsid w:val="00D7065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D70651"/>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D70651"/>
  </w:style>
  <w:style w:type="character" w:customStyle="1" w:styleId="SaludoCar">
    <w:name w:val="Saludo Car"/>
    <w:basedOn w:val="Fuentedeprrafopredeter"/>
    <w:link w:val="Saludo"/>
    <w:rsid w:val="00D70651"/>
    <w:rPr>
      <w:rFonts w:ascii="Times New Roman" w:eastAsia="Times New Roman" w:hAnsi="Times New Roman" w:cs="Times New Roman"/>
      <w:sz w:val="24"/>
      <w:szCs w:val="24"/>
      <w:lang w:val="es-ES" w:eastAsia="es-ES"/>
    </w:rPr>
  </w:style>
  <w:style w:type="paragraph" w:styleId="Listaconvietas2">
    <w:name w:val="List Bullet 2"/>
    <w:basedOn w:val="Normal"/>
    <w:rsid w:val="00D70651"/>
    <w:pPr>
      <w:numPr>
        <w:numId w:val="1"/>
      </w:numPr>
    </w:pPr>
  </w:style>
  <w:style w:type="paragraph" w:customStyle="1" w:styleId="ListaCC">
    <w:name w:val="Lista CC."/>
    <w:basedOn w:val="Normal"/>
    <w:rsid w:val="00D70651"/>
  </w:style>
  <w:style w:type="paragraph" w:styleId="Descripcin">
    <w:name w:val="caption"/>
    <w:aliases w:val="Epígrafe"/>
    <w:basedOn w:val="Normal"/>
    <w:next w:val="Normal"/>
    <w:qFormat/>
    <w:rsid w:val="00D70651"/>
    <w:rPr>
      <w:b/>
      <w:bCs/>
      <w:sz w:val="20"/>
      <w:szCs w:val="20"/>
    </w:rPr>
  </w:style>
  <w:style w:type="paragraph" w:styleId="Firma">
    <w:name w:val="Signature"/>
    <w:basedOn w:val="Normal"/>
    <w:link w:val="FirmaCar"/>
    <w:rsid w:val="00D70651"/>
    <w:pPr>
      <w:ind w:left="4252"/>
    </w:pPr>
  </w:style>
  <w:style w:type="character" w:customStyle="1" w:styleId="FirmaCar">
    <w:name w:val="Firma Car"/>
    <w:basedOn w:val="Fuentedeprrafopredeter"/>
    <w:link w:val="Firma"/>
    <w:rsid w:val="00D70651"/>
    <w:rPr>
      <w:rFonts w:ascii="Times New Roman" w:eastAsia="Times New Roman" w:hAnsi="Times New Roman" w:cs="Times New Roman"/>
      <w:sz w:val="24"/>
      <w:szCs w:val="24"/>
      <w:lang w:val="es-ES" w:eastAsia="es-ES"/>
    </w:rPr>
  </w:style>
  <w:style w:type="paragraph" w:customStyle="1" w:styleId="Firmapuesto">
    <w:name w:val="Firma puesto"/>
    <w:basedOn w:val="Firma"/>
    <w:rsid w:val="00D70651"/>
  </w:style>
  <w:style w:type="paragraph" w:customStyle="1" w:styleId="Infodocumentosadjuntos">
    <w:name w:val="Info documentos adjuntos"/>
    <w:basedOn w:val="Normal"/>
    <w:rsid w:val="00D70651"/>
  </w:style>
  <w:style w:type="paragraph" w:styleId="Sangradetextonormal">
    <w:name w:val="Body Text Indent"/>
    <w:basedOn w:val="Normal"/>
    <w:link w:val="SangradetextonormalCar"/>
    <w:rsid w:val="00D70651"/>
    <w:pPr>
      <w:spacing w:after="120"/>
      <w:ind w:left="283"/>
    </w:pPr>
  </w:style>
  <w:style w:type="character" w:customStyle="1" w:styleId="SangradetextonormalCar">
    <w:name w:val="Sangría de texto normal Car"/>
    <w:basedOn w:val="Fuentedeprrafopredeter"/>
    <w:link w:val="Sangradetextonormal"/>
    <w:rsid w:val="00D7065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D70651"/>
    <w:pPr>
      <w:ind w:firstLine="210"/>
    </w:pPr>
  </w:style>
  <w:style w:type="character" w:customStyle="1" w:styleId="Textoindependienteprimerasangra2Car">
    <w:name w:val="Texto independiente primera sangría 2 Car"/>
    <w:basedOn w:val="SangradetextonormalCar"/>
    <w:link w:val="Textoindependienteprimerasangra2"/>
    <w:rsid w:val="00D70651"/>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D70651"/>
  </w:style>
  <w:style w:type="paragraph" w:customStyle="1" w:styleId="Lneadeatencin">
    <w:name w:val="Línea de atención"/>
    <w:basedOn w:val="Textoindependiente"/>
    <w:rsid w:val="00D70651"/>
    <w:pPr>
      <w:widowControl w:val="0"/>
      <w:jc w:val="both"/>
    </w:pPr>
    <w:rPr>
      <w:rFonts w:ascii="Arial" w:hAnsi="Arial"/>
      <w:i/>
      <w:snapToGrid w:val="0"/>
      <w:sz w:val="24"/>
      <w:szCs w:val="24"/>
      <w:lang w:val="es-ES" w:eastAsia="es-ES"/>
    </w:rPr>
  </w:style>
  <w:style w:type="paragraph" w:customStyle="1" w:styleId="Firmaorganizacin">
    <w:name w:val="Firma organización"/>
    <w:basedOn w:val="Firma"/>
    <w:rsid w:val="00D70651"/>
  </w:style>
  <w:style w:type="paragraph" w:customStyle="1" w:styleId="Lneadereferencia">
    <w:name w:val="Línea de referencia"/>
    <w:basedOn w:val="Textoindependiente"/>
    <w:rsid w:val="00D70651"/>
    <w:pPr>
      <w:widowControl w:val="0"/>
      <w:jc w:val="both"/>
    </w:pPr>
    <w:rPr>
      <w:rFonts w:ascii="Arial" w:hAnsi="Arial"/>
      <w:i/>
      <w:snapToGrid w:val="0"/>
      <w:sz w:val="24"/>
      <w:szCs w:val="24"/>
      <w:lang w:val="es-ES" w:eastAsia="es-ES"/>
    </w:rPr>
  </w:style>
  <w:style w:type="paragraph" w:styleId="Textoindependiente2">
    <w:name w:val="Body Text 2"/>
    <w:basedOn w:val="Normal"/>
    <w:link w:val="Textoindependiente2Car"/>
    <w:rsid w:val="00D70651"/>
    <w:pPr>
      <w:spacing w:after="120" w:line="480" w:lineRule="auto"/>
    </w:pPr>
  </w:style>
  <w:style w:type="character" w:customStyle="1" w:styleId="Textoindependiente2Car">
    <w:name w:val="Texto independiente 2 Car"/>
    <w:basedOn w:val="Fuentedeprrafopredeter"/>
    <w:link w:val="Textoindependiente2"/>
    <w:rsid w:val="00D70651"/>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D70651"/>
    <w:pPr>
      <w:spacing w:after="120" w:line="480" w:lineRule="auto"/>
      <w:ind w:left="283"/>
    </w:pPr>
  </w:style>
  <w:style w:type="character" w:customStyle="1" w:styleId="Sangra2detindependienteCar">
    <w:name w:val="Sangría 2 de t. independiente Car"/>
    <w:basedOn w:val="Fuentedeprrafopredeter"/>
    <w:link w:val="Sangra2detindependiente"/>
    <w:rsid w:val="00D70651"/>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D70651"/>
  </w:style>
  <w:style w:type="paragraph" w:styleId="Prrafodelista">
    <w:name w:val="List Paragraph"/>
    <w:aliases w:val="Ha,Bullets,titulo 3,List Paragraph,Segundo nivel de viñetas,Bullet List,FooterText,numbered,Paragraphe de liste1,Bulletr List Paragraph,列出段落,列出段落1,List Paragraph21,Listeafsnit1,Parágrafo da Lista1,Cita textual,Normal. Viñetas,HOJA"/>
    <w:basedOn w:val="Normal"/>
    <w:link w:val="PrrafodelistaCar"/>
    <w:uiPriority w:val="1"/>
    <w:qFormat/>
    <w:rsid w:val="00D70651"/>
    <w:pPr>
      <w:ind w:left="708"/>
    </w:pPr>
  </w:style>
  <w:style w:type="paragraph" w:styleId="Textodeglobo">
    <w:name w:val="Balloon Text"/>
    <w:basedOn w:val="Normal"/>
    <w:link w:val="TextodegloboCar"/>
    <w:uiPriority w:val="99"/>
    <w:rsid w:val="00D70651"/>
    <w:rPr>
      <w:rFonts w:ascii="Tahoma" w:hAnsi="Tahoma" w:cs="Tahoma"/>
      <w:sz w:val="16"/>
      <w:szCs w:val="16"/>
    </w:rPr>
  </w:style>
  <w:style w:type="character" w:customStyle="1" w:styleId="TextodegloboCar">
    <w:name w:val="Texto de globo Car"/>
    <w:basedOn w:val="Fuentedeprrafopredeter"/>
    <w:link w:val="Textodeglobo"/>
    <w:uiPriority w:val="99"/>
    <w:rsid w:val="00D70651"/>
    <w:rPr>
      <w:rFonts w:ascii="Tahoma" w:eastAsia="Times New Roman" w:hAnsi="Tahoma" w:cs="Tahoma"/>
      <w:sz w:val="16"/>
      <w:szCs w:val="16"/>
      <w:lang w:val="es-ES" w:eastAsia="es-ES"/>
    </w:rPr>
  </w:style>
  <w:style w:type="paragraph" w:styleId="Listaconvietas3">
    <w:name w:val="List Bullet 3"/>
    <w:basedOn w:val="Normal"/>
    <w:rsid w:val="00D70651"/>
    <w:pPr>
      <w:numPr>
        <w:numId w:val="2"/>
      </w:numPr>
      <w:contextualSpacing/>
    </w:pPr>
  </w:style>
  <w:style w:type="paragraph" w:customStyle="1" w:styleId="Textoindependiente211">
    <w:name w:val="Texto independiente 211"/>
    <w:basedOn w:val="Normal"/>
    <w:rsid w:val="00D70651"/>
    <w:pPr>
      <w:overflowPunct w:val="0"/>
      <w:autoSpaceDE w:val="0"/>
      <w:autoSpaceDN w:val="0"/>
      <w:adjustRightInd w:val="0"/>
      <w:jc w:val="both"/>
      <w:textAlignment w:val="baseline"/>
    </w:pPr>
    <w:rPr>
      <w:rFonts w:ascii="Arial" w:hAnsi="Arial"/>
      <w:spacing w:val="-3"/>
      <w:sz w:val="22"/>
      <w:lang w:val="es-ES_tradnl"/>
    </w:rPr>
  </w:style>
  <w:style w:type="character" w:styleId="Nmerodepgina">
    <w:name w:val="page number"/>
    <w:rsid w:val="00D70651"/>
    <w:rPr>
      <w:sz w:val="20"/>
    </w:rPr>
  </w:style>
  <w:style w:type="character" w:styleId="Refdecomentario">
    <w:name w:val="annotation reference"/>
    <w:rsid w:val="00D70651"/>
    <w:rPr>
      <w:sz w:val="16"/>
      <w:szCs w:val="16"/>
    </w:rPr>
  </w:style>
  <w:style w:type="paragraph" w:styleId="Textocomentario">
    <w:name w:val="annotation text"/>
    <w:basedOn w:val="Normal"/>
    <w:link w:val="TextocomentarioCar"/>
    <w:rsid w:val="00D70651"/>
    <w:rPr>
      <w:sz w:val="20"/>
      <w:szCs w:val="20"/>
    </w:rPr>
  </w:style>
  <w:style w:type="character" w:customStyle="1" w:styleId="TextocomentarioCar">
    <w:name w:val="Texto comentario Car"/>
    <w:basedOn w:val="Fuentedeprrafopredeter"/>
    <w:link w:val="Textocomentario"/>
    <w:rsid w:val="00D7065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D70651"/>
    <w:rPr>
      <w:b/>
      <w:bCs/>
    </w:rPr>
  </w:style>
  <w:style w:type="character" w:customStyle="1" w:styleId="AsuntodelcomentarioCar">
    <w:name w:val="Asunto del comentario Car"/>
    <w:basedOn w:val="TextocomentarioCar"/>
    <w:link w:val="Asuntodelcomentario"/>
    <w:rsid w:val="00D70651"/>
    <w:rPr>
      <w:rFonts w:ascii="Times New Roman" w:eastAsia="Times New Roman" w:hAnsi="Times New Roman" w:cs="Times New Roman"/>
      <w:b/>
      <w:bCs/>
      <w:sz w:val="20"/>
      <w:szCs w:val="20"/>
      <w:lang w:val="es-ES" w:eastAsia="es-ES"/>
    </w:rPr>
  </w:style>
  <w:style w:type="character" w:styleId="Textoennegrita">
    <w:name w:val="Strong"/>
    <w:uiPriority w:val="22"/>
    <w:qFormat/>
    <w:rsid w:val="00D70651"/>
    <w:rPr>
      <w:b/>
      <w:bCs/>
    </w:rPr>
  </w:style>
  <w:style w:type="paragraph" w:customStyle="1" w:styleId="Default">
    <w:name w:val="Default"/>
    <w:rsid w:val="00D70651"/>
    <w:pPr>
      <w:autoSpaceDE w:val="0"/>
      <w:autoSpaceDN w:val="0"/>
      <w:adjustRightInd w:val="0"/>
      <w:spacing w:after="0" w:line="240" w:lineRule="auto"/>
    </w:pPr>
    <w:rPr>
      <w:rFonts w:ascii="Arial" w:eastAsia="Times New Roman" w:hAnsi="Arial" w:cs="Arial"/>
      <w:color w:val="000000"/>
      <w:sz w:val="24"/>
      <w:szCs w:val="24"/>
      <w:lang w:eastAsia="es-CO"/>
    </w:rPr>
  </w:style>
  <w:style w:type="character" w:customStyle="1" w:styleId="PrrafodelistaCar">
    <w:name w:val="Párrafo de lista Car"/>
    <w:aliases w:val="Ha Car,Bullets Car,titulo 3 Car,List Paragraph Car,Segundo nivel de viñetas Car,Bullet List Car,FooterText Car,numbered Car,Paragraphe de liste1 Car,Bulletr List Paragraph Car,列出段落 Car,列出段落1 Car,List Paragraph21 Car,Listeafsnit1 Car"/>
    <w:link w:val="Prrafodelista"/>
    <w:uiPriority w:val="1"/>
    <w:qFormat/>
    <w:rsid w:val="00D70651"/>
    <w:rPr>
      <w:rFonts w:ascii="Times New Roman" w:eastAsia="Times New Roman" w:hAnsi="Times New Roman" w:cs="Times New Roman"/>
      <w:sz w:val="24"/>
      <w:szCs w:val="24"/>
      <w:lang w:val="es-ES" w:eastAsia="es-ES"/>
    </w:rPr>
  </w:style>
  <w:style w:type="character" w:customStyle="1" w:styleId="apple-converted-space">
    <w:name w:val="apple-converted-space"/>
    <w:rsid w:val="00D70651"/>
  </w:style>
  <w:style w:type="character" w:styleId="nfasis">
    <w:name w:val="Emphasis"/>
    <w:uiPriority w:val="20"/>
    <w:qFormat/>
    <w:rsid w:val="00D70651"/>
    <w:rPr>
      <w:i/>
      <w:iCs/>
    </w:rPr>
  </w:style>
  <w:style w:type="character" w:styleId="Mencinsinresolver">
    <w:name w:val="Unresolved Mention"/>
    <w:basedOn w:val="Fuentedeprrafopredeter"/>
    <w:uiPriority w:val="99"/>
    <w:semiHidden/>
    <w:unhideWhenUsed/>
    <w:rsid w:val="00D70651"/>
    <w:rPr>
      <w:color w:val="605E5C"/>
      <w:shd w:val="clear" w:color="auto" w:fill="E1DFDD"/>
    </w:rPr>
  </w:style>
  <w:style w:type="character" w:customStyle="1" w:styleId="lp">
    <w:name w:val="lp"/>
    <w:basedOn w:val="Fuentedeprrafopredeter"/>
    <w:rsid w:val="005D2C34"/>
  </w:style>
  <w:style w:type="character" w:styleId="Hipervnculovisitado">
    <w:name w:val="FollowedHyperlink"/>
    <w:basedOn w:val="Fuentedeprrafopredeter"/>
    <w:uiPriority w:val="99"/>
    <w:semiHidden/>
    <w:unhideWhenUsed/>
    <w:rsid w:val="008328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0730">
      <w:bodyDiv w:val="1"/>
      <w:marLeft w:val="0"/>
      <w:marRight w:val="0"/>
      <w:marTop w:val="0"/>
      <w:marBottom w:val="0"/>
      <w:divBdr>
        <w:top w:val="none" w:sz="0" w:space="0" w:color="auto"/>
        <w:left w:val="none" w:sz="0" w:space="0" w:color="auto"/>
        <w:bottom w:val="none" w:sz="0" w:space="0" w:color="auto"/>
        <w:right w:val="none" w:sz="0" w:space="0" w:color="auto"/>
      </w:divBdr>
    </w:div>
    <w:div w:id="21561731">
      <w:bodyDiv w:val="1"/>
      <w:marLeft w:val="0"/>
      <w:marRight w:val="0"/>
      <w:marTop w:val="0"/>
      <w:marBottom w:val="0"/>
      <w:divBdr>
        <w:top w:val="none" w:sz="0" w:space="0" w:color="auto"/>
        <w:left w:val="none" w:sz="0" w:space="0" w:color="auto"/>
        <w:bottom w:val="none" w:sz="0" w:space="0" w:color="auto"/>
        <w:right w:val="none" w:sz="0" w:space="0" w:color="auto"/>
      </w:divBdr>
    </w:div>
    <w:div w:id="26032297">
      <w:bodyDiv w:val="1"/>
      <w:marLeft w:val="0"/>
      <w:marRight w:val="0"/>
      <w:marTop w:val="0"/>
      <w:marBottom w:val="0"/>
      <w:divBdr>
        <w:top w:val="none" w:sz="0" w:space="0" w:color="auto"/>
        <w:left w:val="none" w:sz="0" w:space="0" w:color="auto"/>
        <w:bottom w:val="none" w:sz="0" w:space="0" w:color="auto"/>
        <w:right w:val="none" w:sz="0" w:space="0" w:color="auto"/>
      </w:divBdr>
      <w:divsChild>
        <w:div w:id="452790015">
          <w:marLeft w:val="0"/>
          <w:marRight w:val="0"/>
          <w:marTop w:val="0"/>
          <w:marBottom w:val="0"/>
          <w:divBdr>
            <w:top w:val="none" w:sz="0" w:space="0" w:color="auto"/>
            <w:left w:val="none" w:sz="0" w:space="0" w:color="auto"/>
            <w:bottom w:val="none" w:sz="0" w:space="0" w:color="auto"/>
            <w:right w:val="none" w:sz="0" w:space="0" w:color="auto"/>
          </w:divBdr>
        </w:div>
      </w:divsChild>
    </w:div>
    <w:div w:id="46611731">
      <w:bodyDiv w:val="1"/>
      <w:marLeft w:val="0"/>
      <w:marRight w:val="0"/>
      <w:marTop w:val="0"/>
      <w:marBottom w:val="0"/>
      <w:divBdr>
        <w:top w:val="none" w:sz="0" w:space="0" w:color="auto"/>
        <w:left w:val="none" w:sz="0" w:space="0" w:color="auto"/>
        <w:bottom w:val="none" w:sz="0" w:space="0" w:color="auto"/>
        <w:right w:val="none" w:sz="0" w:space="0" w:color="auto"/>
      </w:divBdr>
    </w:div>
    <w:div w:id="98530266">
      <w:bodyDiv w:val="1"/>
      <w:marLeft w:val="0"/>
      <w:marRight w:val="0"/>
      <w:marTop w:val="0"/>
      <w:marBottom w:val="0"/>
      <w:divBdr>
        <w:top w:val="none" w:sz="0" w:space="0" w:color="auto"/>
        <w:left w:val="none" w:sz="0" w:space="0" w:color="auto"/>
        <w:bottom w:val="none" w:sz="0" w:space="0" w:color="auto"/>
        <w:right w:val="none" w:sz="0" w:space="0" w:color="auto"/>
      </w:divBdr>
    </w:div>
    <w:div w:id="139269180">
      <w:bodyDiv w:val="1"/>
      <w:marLeft w:val="0"/>
      <w:marRight w:val="0"/>
      <w:marTop w:val="0"/>
      <w:marBottom w:val="0"/>
      <w:divBdr>
        <w:top w:val="none" w:sz="0" w:space="0" w:color="auto"/>
        <w:left w:val="none" w:sz="0" w:space="0" w:color="auto"/>
        <w:bottom w:val="none" w:sz="0" w:space="0" w:color="auto"/>
        <w:right w:val="none" w:sz="0" w:space="0" w:color="auto"/>
      </w:divBdr>
    </w:div>
    <w:div w:id="267348848">
      <w:bodyDiv w:val="1"/>
      <w:marLeft w:val="0"/>
      <w:marRight w:val="0"/>
      <w:marTop w:val="0"/>
      <w:marBottom w:val="0"/>
      <w:divBdr>
        <w:top w:val="none" w:sz="0" w:space="0" w:color="auto"/>
        <w:left w:val="none" w:sz="0" w:space="0" w:color="auto"/>
        <w:bottom w:val="none" w:sz="0" w:space="0" w:color="auto"/>
        <w:right w:val="none" w:sz="0" w:space="0" w:color="auto"/>
      </w:divBdr>
    </w:div>
    <w:div w:id="297148751">
      <w:bodyDiv w:val="1"/>
      <w:marLeft w:val="0"/>
      <w:marRight w:val="0"/>
      <w:marTop w:val="0"/>
      <w:marBottom w:val="0"/>
      <w:divBdr>
        <w:top w:val="none" w:sz="0" w:space="0" w:color="auto"/>
        <w:left w:val="none" w:sz="0" w:space="0" w:color="auto"/>
        <w:bottom w:val="none" w:sz="0" w:space="0" w:color="auto"/>
        <w:right w:val="none" w:sz="0" w:space="0" w:color="auto"/>
      </w:divBdr>
    </w:div>
    <w:div w:id="334578530">
      <w:bodyDiv w:val="1"/>
      <w:marLeft w:val="0"/>
      <w:marRight w:val="0"/>
      <w:marTop w:val="0"/>
      <w:marBottom w:val="0"/>
      <w:divBdr>
        <w:top w:val="none" w:sz="0" w:space="0" w:color="auto"/>
        <w:left w:val="none" w:sz="0" w:space="0" w:color="auto"/>
        <w:bottom w:val="none" w:sz="0" w:space="0" w:color="auto"/>
        <w:right w:val="none" w:sz="0" w:space="0" w:color="auto"/>
      </w:divBdr>
    </w:div>
    <w:div w:id="368803411">
      <w:bodyDiv w:val="1"/>
      <w:marLeft w:val="0"/>
      <w:marRight w:val="0"/>
      <w:marTop w:val="0"/>
      <w:marBottom w:val="0"/>
      <w:divBdr>
        <w:top w:val="none" w:sz="0" w:space="0" w:color="auto"/>
        <w:left w:val="none" w:sz="0" w:space="0" w:color="auto"/>
        <w:bottom w:val="none" w:sz="0" w:space="0" w:color="auto"/>
        <w:right w:val="none" w:sz="0" w:space="0" w:color="auto"/>
      </w:divBdr>
    </w:div>
    <w:div w:id="407191314">
      <w:bodyDiv w:val="1"/>
      <w:marLeft w:val="0"/>
      <w:marRight w:val="0"/>
      <w:marTop w:val="0"/>
      <w:marBottom w:val="0"/>
      <w:divBdr>
        <w:top w:val="none" w:sz="0" w:space="0" w:color="auto"/>
        <w:left w:val="none" w:sz="0" w:space="0" w:color="auto"/>
        <w:bottom w:val="none" w:sz="0" w:space="0" w:color="auto"/>
        <w:right w:val="none" w:sz="0" w:space="0" w:color="auto"/>
      </w:divBdr>
    </w:div>
    <w:div w:id="427234359">
      <w:bodyDiv w:val="1"/>
      <w:marLeft w:val="0"/>
      <w:marRight w:val="0"/>
      <w:marTop w:val="0"/>
      <w:marBottom w:val="0"/>
      <w:divBdr>
        <w:top w:val="none" w:sz="0" w:space="0" w:color="auto"/>
        <w:left w:val="none" w:sz="0" w:space="0" w:color="auto"/>
        <w:bottom w:val="none" w:sz="0" w:space="0" w:color="auto"/>
        <w:right w:val="none" w:sz="0" w:space="0" w:color="auto"/>
      </w:divBdr>
      <w:divsChild>
        <w:div w:id="401028427">
          <w:marLeft w:val="225"/>
          <w:marRight w:val="225"/>
          <w:marTop w:val="30"/>
          <w:marBottom w:val="30"/>
          <w:divBdr>
            <w:top w:val="single" w:sz="6" w:space="2" w:color="CCCCCC"/>
            <w:left w:val="single" w:sz="6" w:space="2" w:color="CCCCCC"/>
            <w:bottom w:val="single" w:sz="6" w:space="2" w:color="CCCCCC"/>
            <w:right w:val="single" w:sz="6" w:space="2" w:color="CCCCCC"/>
          </w:divBdr>
        </w:div>
      </w:divsChild>
    </w:div>
    <w:div w:id="494221267">
      <w:bodyDiv w:val="1"/>
      <w:marLeft w:val="0"/>
      <w:marRight w:val="0"/>
      <w:marTop w:val="0"/>
      <w:marBottom w:val="0"/>
      <w:divBdr>
        <w:top w:val="none" w:sz="0" w:space="0" w:color="auto"/>
        <w:left w:val="none" w:sz="0" w:space="0" w:color="auto"/>
        <w:bottom w:val="none" w:sz="0" w:space="0" w:color="auto"/>
        <w:right w:val="none" w:sz="0" w:space="0" w:color="auto"/>
      </w:divBdr>
    </w:div>
    <w:div w:id="547376052">
      <w:bodyDiv w:val="1"/>
      <w:marLeft w:val="0"/>
      <w:marRight w:val="0"/>
      <w:marTop w:val="0"/>
      <w:marBottom w:val="0"/>
      <w:divBdr>
        <w:top w:val="none" w:sz="0" w:space="0" w:color="auto"/>
        <w:left w:val="none" w:sz="0" w:space="0" w:color="auto"/>
        <w:bottom w:val="none" w:sz="0" w:space="0" w:color="auto"/>
        <w:right w:val="none" w:sz="0" w:space="0" w:color="auto"/>
      </w:divBdr>
    </w:div>
    <w:div w:id="670596582">
      <w:bodyDiv w:val="1"/>
      <w:marLeft w:val="0"/>
      <w:marRight w:val="0"/>
      <w:marTop w:val="0"/>
      <w:marBottom w:val="0"/>
      <w:divBdr>
        <w:top w:val="none" w:sz="0" w:space="0" w:color="auto"/>
        <w:left w:val="none" w:sz="0" w:space="0" w:color="auto"/>
        <w:bottom w:val="none" w:sz="0" w:space="0" w:color="auto"/>
        <w:right w:val="none" w:sz="0" w:space="0" w:color="auto"/>
      </w:divBdr>
    </w:div>
    <w:div w:id="711730342">
      <w:bodyDiv w:val="1"/>
      <w:marLeft w:val="0"/>
      <w:marRight w:val="0"/>
      <w:marTop w:val="0"/>
      <w:marBottom w:val="0"/>
      <w:divBdr>
        <w:top w:val="none" w:sz="0" w:space="0" w:color="auto"/>
        <w:left w:val="none" w:sz="0" w:space="0" w:color="auto"/>
        <w:bottom w:val="none" w:sz="0" w:space="0" w:color="auto"/>
        <w:right w:val="none" w:sz="0" w:space="0" w:color="auto"/>
      </w:divBdr>
    </w:div>
    <w:div w:id="717124341">
      <w:bodyDiv w:val="1"/>
      <w:marLeft w:val="0"/>
      <w:marRight w:val="0"/>
      <w:marTop w:val="0"/>
      <w:marBottom w:val="0"/>
      <w:divBdr>
        <w:top w:val="none" w:sz="0" w:space="0" w:color="auto"/>
        <w:left w:val="none" w:sz="0" w:space="0" w:color="auto"/>
        <w:bottom w:val="none" w:sz="0" w:space="0" w:color="auto"/>
        <w:right w:val="none" w:sz="0" w:space="0" w:color="auto"/>
      </w:divBdr>
    </w:div>
    <w:div w:id="743650558">
      <w:bodyDiv w:val="1"/>
      <w:marLeft w:val="0"/>
      <w:marRight w:val="0"/>
      <w:marTop w:val="0"/>
      <w:marBottom w:val="0"/>
      <w:divBdr>
        <w:top w:val="none" w:sz="0" w:space="0" w:color="auto"/>
        <w:left w:val="none" w:sz="0" w:space="0" w:color="auto"/>
        <w:bottom w:val="none" w:sz="0" w:space="0" w:color="auto"/>
        <w:right w:val="none" w:sz="0" w:space="0" w:color="auto"/>
      </w:divBdr>
    </w:div>
    <w:div w:id="744718149">
      <w:bodyDiv w:val="1"/>
      <w:marLeft w:val="0"/>
      <w:marRight w:val="0"/>
      <w:marTop w:val="0"/>
      <w:marBottom w:val="0"/>
      <w:divBdr>
        <w:top w:val="none" w:sz="0" w:space="0" w:color="auto"/>
        <w:left w:val="none" w:sz="0" w:space="0" w:color="auto"/>
        <w:bottom w:val="none" w:sz="0" w:space="0" w:color="auto"/>
        <w:right w:val="none" w:sz="0" w:space="0" w:color="auto"/>
      </w:divBdr>
    </w:div>
    <w:div w:id="786046237">
      <w:bodyDiv w:val="1"/>
      <w:marLeft w:val="0"/>
      <w:marRight w:val="0"/>
      <w:marTop w:val="0"/>
      <w:marBottom w:val="0"/>
      <w:divBdr>
        <w:top w:val="none" w:sz="0" w:space="0" w:color="auto"/>
        <w:left w:val="none" w:sz="0" w:space="0" w:color="auto"/>
        <w:bottom w:val="none" w:sz="0" w:space="0" w:color="auto"/>
        <w:right w:val="none" w:sz="0" w:space="0" w:color="auto"/>
      </w:divBdr>
    </w:div>
    <w:div w:id="876157620">
      <w:bodyDiv w:val="1"/>
      <w:marLeft w:val="0"/>
      <w:marRight w:val="0"/>
      <w:marTop w:val="0"/>
      <w:marBottom w:val="0"/>
      <w:divBdr>
        <w:top w:val="none" w:sz="0" w:space="0" w:color="auto"/>
        <w:left w:val="none" w:sz="0" w:space="0" w:color="auto"/>
        <w:bottom w:val="none" w:sz="0" w:space="0" w:color="auto"/>
        <w:right w:val="none" w:sz="0" w:space="0" w:color="auto"/>
      </w:divBdr>
    </w:div>
    <w:div w:id="890534058">
      <w:bodyDiv w:val="1"/>
      <w:marLeft w:val="0"/>
      <w:marRight w:val="0"/>
      <w:marTop w:val="0"/>
      <w:marBottom w:val="0"/>
      <w:divBdr>
        <w:top w:val="none" w:sz="0" w:space="0" w:color="auto"/>
        <w:left w:val="none" w:sz="0" w:space="0" w:color="auto"/>
        <w:bottom w:val="none" w:sz="0" w:space="0" w:color="auto"/>
        <w:right w:val="none" w:sz="0" w:space="0" w:color="auto"/>
      </w:divBdr>
    </w:div>
    <w:div w:id="907157206">
      <w:bodyDiv w:val="1"/>
      <w:marLeft w:val="0"/>
      <w:marRight w:val="0"/>
      <w:marTop w:val="0"/>
      <w:marBottom w:val="0"/>
      <w:divBdr>
        <w:top w:val="none" w:sz="0" w:space="0" w:color="auto"/>
        <w:left w:val="none" w:sz="0" w:space="0" w:color="auto"/>
        <w:bottom w:val="none" w:sz="0" w:space="0" w:color="auto"/>
        <w:right w:val="none" w:sz="0" w:space="0" w:color="auto"/>
      </w:divBdr>
      <w:divsChild>
        <w:div w:id="926618166">
          <w:marLeft w:val="0"/>
          <w:marRight w:val="0"/>
          <w:marTop w:val="0"/>
          <w:marBottom w:val="0"/>
          <w:divBdr>
            <w:top w:val="none" w:sz="0" w:space="0" w:color="auto"/>
            <w:left w:val="none" w:sz="0" w:space="0" w:color="auto"/>
            <w:bottom w:val="none" w:sz="0" w:space="0" w:color="auto"/>
            <w:right w:val="none" w:sz="0" w:space="0" w:color="auto"/>
          </w:divBdr>
        </w:div>
      </w:divsChild>
    </w:div>
    <w:div w:id="944918785">
      <w:bodyDiv w:val="1"/>
      <w:marLeft w:val="0"/>
      <w:marRight w:val="0"/>
      <w:marTop w:val="0"/>
      <w:marBottom w:val="0"/>
      <w:divBdr>
        <w:top w:val="none" w:sz="0" w:space="0" w:color="auto"/>
        <w:left w:val="none" w:sz="0" w:space="0" w:color="auto"/>
        <w:bottom w:val="none" w:sz="0" w:space="0" w:color="auto"/>
        <w:right w:val="none" w:sz="0" w:space="0" w:color="auto"/>
      </w:divBdr>
    </w:div>
    <w:div w:id="987248332">
      <w:bodyDiv w:val="1"/>
      <w:marLeft w:val="0"/>
      <w:marRight w:val="0"/>
      <w:marTop w:val="0"/>
      <w:marBottom w:val="0"/>
      <w:divBdr>
        <w:top w:val="none" w:sz="0" w:space="0" w:color="auto"/>
        <w:left w:val="none" w:sz="0" w:space="0" w:color="auto"/>
        <w:bottom w:val="none" w:sz="0" w:space="0" w:color="auto"/>
        <w:right w:val="none" w:sz="0" w:space="0" w:color="auto"/>
      </w:divBdr>
    </w:div>
    <w:div w:id="1023213802">
      <w:bodyDiv w:val="1"/>
      <w:marLeft w:val="0"/>
      <w:marRight w:val="0"/>
      <w:marTop w:val="0"/>
      <w:marBottom w:val="0"/>
      <w:divBdr>
        <w:top w:val="none" w:sz="0" w:space="0" w:color="auto"/>
        <w:left w:val="none" w:sz="0" w:space="0" w:color="auto"/>
        <w:bottom w:val="none" w:sz="0" w:space="0" w:color="auto"/>
        <w:right w:val="none" w:sz="0" w:space="0" w:color="auto"/>
      </w:divBdr>
    </w:div>
    <w:div w:id="1037655290">
      <w:bodyDiv w:val="1"/>
      <w:marLeft w:val="0"/>
      <w:marRight w:val="0"/>
      <w:marTop w:val="0"/>
      <w:marBottom w:val="0"/>
      <w:divBdr>
        <w:top w:val="none" w:sz="0" w:space="0" w:color="auto"/>
        <w:left w:val="none" w:sz="0" w:space="0" w:color="auto"/>
        <w:bottom w:val="none" w:sz="0" w:space="0" w:color="auto"/>
        <w:right w:val="none" w:sz="0" w:space="0" w:color="auto"/>
      </w:divBdr>
    </w:div>
    <w:div w:id="1066956134">
      <w:bodyDiv w:val="1"/>
      <w:marLeft w:val="0"/>
      <w:marRight w:val="0"/>
      <w:marTop w:val="0"/>
      <w:marBottom w:val="0"/>
      <w:divBdr>
        <w:top w:val="none" w:sz="0" w:space="0" w:color="auto"/>
        <w:left w:val="none" w:sz="0" w:space="0" w:color="auto"/>
        <w:bottom w:val="none" w:sz="0" w:space="0" w:color="auto"/>
        <w:right w:val="none" w:sz="0" w:space="0" w:color="auto"/>
      </w:divBdr>
      <w:divsChild>
        <w:div w:id="1858425018">
          <w:marLeft w:val="0"/>
          <w:marRight w:val="0"/>
          <w:marTop w:val="0"/>
          <w:marBottom w:val="0"/>
          <w:divBdr>
            <w:top w:val="none" w:sz="0" w:space="0" w:color="auto"/>
            <w:left w:val="none" w:sz="0" w:space="0" w:color="auto"/>
            <w:bottom w:val="none" w:sz="0" w:space="0" w:color="auto"/>
            <w:right w:val="none" w:sz="0" w:space="0" w:color="auto"/>
          </w:divBdr>
        </w:div>
      </w:divsChild>
    </w:div>
    <w:div w:id="1072503309">
      <w:bodyDiv w:val="1"/>
      <w:marLeft w:val="0"/>
      <w:marRight w:val="0"/>
      <w:marTop w:val="0"/>
      <w:marBottom w:val="0"/>
      <w:divBdr>
        <w:top w:val="none" w:sz="0" w:space="0" w:color="auto"/>
        <w:left w:val="none" w:sz="0" w:space="0" w:color="auto"/>
        <w:bottom w:val="none" w:sz="0" w:space="0" w:color="auto"/>
        <w:right w:val="none" w:sz="0" w:space="0" w:color="auto"/>
      </w:divBdr>
    </w:div>
    <w:div w:id="1083842378">
      <w:bodyDiv w:val="1"/>
      <w:marLeft w:val="0"/>
      <w:marRight w:val="0"/>
      <w:marTop w:val="0"/>
      <w:marBottom w:val="0"/>
      <w:divBdr>
        <w:top w:val="none" w:sz="0" w:space="0" w:color="auto"/>
        <w:left w:val="none" w:sz="0" w:space="0" w:color="auto"/>
        <w:bottom w:val="none" w:sz="0" w:space="0" w:color="auto"/>
        <w:right w:val="none" w:sz="0" w:space="0" w:color="auto"/>
      </w:divBdr>
      <w:divsChild>
        <w:div w:id="881402719">
          <w:marLeft w:val="0"/>
          <w:marRight w:val="0"/>
          <w:marTop w:val="0"/>
          <w:marBottom w:val="0"/>
          <w:divBdr>
            <w:top w:val="none" w:sz="0" w:space="0" w:color="auto"/>
            <w:left w:val="none" w:sz="0" w:space="0" w:color="auto"/>
            <w:bottom w:val="none" w:sz="0" w:space="0" w:color="auto"/>
            <w:right w:val="none" w:sz="0" w:space="0" w:color="auto"/>
          </w:divBdr>
        </w:div>
      </w:divsChild>
    </w:div>
    <w:div w:id="1128935733">
      <w:bodyDiv w:val="1"/>
      <w:marLeft w:val="0"/>
      <w:marRight w:val="0"/>
      <w:marTop w:val="0"/>
      <w:marBottom w:val="0"/>
      <w:divBdr>
        <w:top w:val="none" w:sz="0" w:space="0" w:color="auto"/>
        <w:left w:val="none" w:sz="0" w:space="0" w:color="auto"/>
        <w:bottom w:val="none" w:sz="0" w:space="0" w:color="auto"/>
        <w:right w:val="none" w:sz="0" w:space="0" w:color="auto"/>
      </w:divBdr>
    </w:div>
    <w:div w:id="1138644240">
      <w:bodyDiv w:val="1"/>
      <w:marLeft w:val="0"/>
      <w:marRight w:val="0"/>
      <w:marTop w:val="0"/>
      <w:marBottom w:val="0"/>
      <w:divBdr>
        <w:top w:val="none" w:sz="0" w:space="0" w:color="auto"/>
        <w:left w:val="none" w:sz="0" w:space="0" w:color="auto"/>
        <w:bottom w:val="none" w:sz="0" w:space="0" w:color="auto"/>
        <w:right w:val="none" w:sz="0" w:space="0" w:color="auto"/>
      </w:divBdr>
    </w:div>
    <w:div w:id="1141850214">
      <w:bodyDiv w:val="1"/>
      <w:marLeft w:val="0"/>
      <w:marRight w:val="0"/>
      <w:marTop w:val="0"/>
      <w:marBottom w:val="0"/>
      <w:divBdr>
        <w:top w:val="none" w:sz="0" w:space="0" w:color="auto"/>
        <w:left w:val="none" w:sz="0" w:space="0" w:color="auto"/>
        <w:bottom w:val="none" w:sz="0" w:space="0" w:color="auto"/>
        <w:right w:val="none" w:sz="0" w:space="0" w:color="auto"/>
      </w:divBdr>
    </w:div>
    <w:div w:id="1168209409">
      <w:bodyDiv w:val="1"/>
      <w:marLeft w:val="0"/>
      <w:marRight w:val="0"/>
      <w:marTop w:val="0"/>
      <w:marBottom w:val="0"/>
      <w:divBdr>
        <w:top w:val="none" w:sz="0" w:space="0" w:color="auto"/>
        <w:left w:val="none" w:sz="0" w:space="0" w:color="auto"/>
        <w:bottom w:val="none" w:sz="0" w:space="0" w:color="auto"/>
        <w:right w:val="none" w:sz="0" w:space="0" w:color="auto"/>
      </w:divBdr>
    </w:div>
    <w:div w:id="1181703147">
      <w:bodyDiv w:val="1"/>
      <w:marLeft w:val="0"/>
      <w:marRight w:val="0"/>
      <w:marTop w:val="0"/>
      <w:marBottom w:val="0"/>
      <w:divBdr>
        <w:top w:val="none" w:sz="0" w:space="0" w:color="auto"/>
        <w:left w:val="none" w:sz="0" w:space="0" w:color="auto"/>
        <w:bottom w:val="none" w:sz="0" w:space="0" w:color="auto"/>
        <w:right w:val="none" w:sz="0" w:space="0" w:color="auto"/>
      </w:divBdr>
    </w:div>
    <w:div w:id="1225868108">
      <w:bodyDiv w:val="1"/>
      <w:marLeft w:val="0"/>
      <w:marRight w:val="0"/>
      <w:marTop w:val="0"/>
      <w:marBottom w:val="0"/>
      <w:divBdr>
        <w:top w:val="none" w:sz="0" w:space="0" w:color="auto"/>
        <w:left w:val="none" w:sz="0" w:space="0" w:color="auto"/>
        <w:bottom w:val="none" w:sz="0" w:space="0" w:color="auto"/>
        <w:right w:val="none" w:sz="0" w:space="0" w:color="auto"/>
      </w:divBdr>
    </w:div>
    <w:div w:id="1227303643">
      <w:bodyDiv w:val="1"/>
      <w:marLeft w:val="0"/>
      <w:marRight w:val="0"/>
      <w:marTop w:val="0"/>
      <w:marBottom w:val="0"/>
      <w:divBdr>
        <w:top w:val="none" w:sz="0" w:space="0" w:color="auto"/>
        <w:left w:val="none" w:sz="0" w:space="0" w:color="auto"/>
        <w:bottom w:val="none" w:sz="0" w:space="0" w:color="auto"/>
        <w:right w:val="none" w:sz="0" w:space="0" w:color="auto"/>
      </w:divBdr>
    </w:div>
    <w:div w:id="1228610396">
      <w:bodyDiv w:val="1"/>
      <w:marLeft w:val="0"/>
      <w:marRight w:val="0"/>
      <w:marTop w:val="0"/>
      <w:marBottom w:val="0"/>
      <w:divBdr>
        <w:top w:val="none" w:sz="0" w:space="0" w:color="auto"/>
        <w:left w:val="none" w:sz="0" w:space="0" w:color="auto"/>
        <w:bottom w:val="none" w:sz="0" w:space="0" w:color="auto"/>
        <w:right w:val="none" w:sz="0" w:space="0" w:color="auto"/>
      </w:divBdr>
    </w:div>
    <w:div w:id="1252008657">
      <w:bodyDiv w:val="1"/>
      <w:marLeft w:val="0"/>
      <w:marRight w:val="0"/>
      <w:marTop w:val="0"/>
      <w:marBottom w:val="0"/>
      <w:divBdr>
        <w:top w:val="none" w:sz="0" w:space="0" w:color="auto"/>
        <w:left w:val="none" w:sz="0" w:space="0" w:color="auto"/>
        <w:bottom w:val="none" w:sz="0" w:space="0" w:color="auto"/>
        <w:right w:val="none" w:sz="0" w:space="0" w:color="auto"/>
      </w:divBdr>
    </w:div>
    <w:div w:id="1283537724">
      <w:bodyDiv w:val="1"/>
      <w:marLeft w:val="0"/>
      <w:marRight w:val="0"/>
      <w:marTop w:val="0"/>
      <w:marBottom w:val="0"/>
      <w:divBdr>
        <w:top w:val="none" w:sz="0" w:space="0" w:color="auto"/>
        <w:left w:val="none" w:sz="0" w:space="0" w:color="auto"/>
        <w:bottom w:val="none" w:sz="0" w:space="0" w:color="auto"/>
        <w:right w:val="none" w:sz="0" w:space="0" w:color="auto"/>
      </w:divBdr>
    </w:div>
    <w:div w:id="1290405032">
      <w:bodyDiv w:val="1"/>
      <w:marLeft w:val="0"/>
      <w:marRight w:val="0"/>
      <w:marTop w:val="0"/>
      <w:marBottom w:val="0"/>
      <w:divBdr>
        <w:top w:val="none" w:sz="0" w:space="0" w:color="auto"/>
        <w:left w:val="none" w:sz="0" w:space="0" w:color="auto"/>
        <w:bottom w:val="none" w:sz="0" w:space="0" w:color="auto"/>
        <w:right w:val="none" w:sz="0" w:space="0" w:color="auto"/>
      </w:divBdr>
    </w:div>
    <w:div w:id="1296909187">
      <w:bodyDiv w:val="1"/>
      <w:marLeft w:val="0"/>
      <w:marRight w:val="0"/>
      <w:marTop w:val="0"/>
      <w:marBottom w:val="0"/>
      <w:divBdr>
        <w:top w:val="none" w:sz="0" w:space="0" w:color="auto"/>
        <w:left w:val="none" w:sz="0" w:space="0" w:color="auto"/>
        <w:bottom w:val="none" w:sz="0" w:space="0" w:color="auto"/>
        <w:right w:val="none" w:sz="0" w:space="0" w:color="auto"/>
      </w:divBdr>
    </w:div>
    <w:div w:id="1313870519">
      <w:bodyDiv w:val="1"/>
      <w:marLeft w:val="0"/>
      <w:marRight w:val="0"/>
      <w:marTop w:val="0"/>
      <w:marBottom w:val="0"/>
      <w:divBdr>
        <w:top w:val="none" w:sz="0" w:space="0" w:color="auto"/>
        <w:left w:val="none" w:sz="0" w:space="0" w:color="auto"/>
        <w:bottom w:val="none" w:sz="0" w:space="0" w:color="auto"/>
        <w:right w:val="none" w:sz="0" w:space="0" w:color="auto"/>
      </w:divBdr>
    </w:div>
    <w:div w:id="1352339085">
      <w:bodyDiv w:val="1"/>
      <w:marLeft w:val="0"/>
      <w:marRight w:val="0"/>
      <w:marTop w:val="0"/>
      <w:marBottom w:val="0"/>
      <w:divBdr>
        <w:top w:val="none" w:sz="0" w:space="0" w:color="auto"/>
        <w:left w:val="none" w:sz="0" w:space="0" w:color="auto"/>
        <w:bottom w:val="none" w:sz="0" w:space="0" w:color="auto"/>
        <w:right w:val="none" w:sz="0" w:space="0" w:color="auto"/>
      </w:divBdr>
    </w:div>
    <w:div w:id="1380013732">
      <w:bodyDiv w:val="1"/>
      <w:marLeft w:val="0"/>
      <w:marRight w:val="0"/>
      <w:marTop w:val="0"/>
      <w:marBottom w:val="0"/>
      <w:divBdr>
        <w:top w:val="none" w:sz="0" w:space="0" w:color="auto"/>
        <w:left w:val="none" w:sz="0" w:space="0" w:color="auto"/>
        <w:bottom w:val="none" w:sz="0" w:space="0" w:color="auto"/>
        <w:right w:val="none" w:sz="0" w:space="0" w:color="auto"/>
      </w:divBdr>
    </w:div>
    <w:div w:id="1387795479">
      <w:bodyDiv w:val="1"/>
      <w:marLeft w:val="0"/>
      <w:marRight w:val="0"/>
      <w:marTop w:val="0"/>
      <w:marBottom w:val="0"/>
      <w:divBdr>
        <w:top w:val="none" w:sz="0" w:space="0" w:color="auto"/>
        <w:left w:val="none" w:sz="0" w:space="0" w:color="auto"/>
        <w:bottom w:val="none" w:sz="0" w:space="0" w:color="auto"/>
        <w:right w:val="none" w:sz="0" w:space="0" w:color="auto"/>
      </w:divBdr>
      <w:divsChild>
        <w:div w:id="36706406">
          <w:marLeft w:val="0"/>
          <w:marRight w:val="0"/>
          <w:marTop w:val="0"/>
          <w:marBottom w:val="0"/>
          <w:divBdr>
            <w:top w:val="none" w:sz="0" w:space="0" w:color="auto"/>
            <w:left w:val="none" w:sz="0" w:space="0" w:color="auto"/>
            <w:bottom w:val="none" w:sz="0" w:space="0" w:color="auto"/>
            <w:right w:val="none" w:sz="0" w:space="0" w:color="auto"/>
          </w:divBdr>
        </w:div>
        <w:div w:id="191845044">
          <w:marLeft w:val="0"/>
          <w:marRight w:val="0"/>
          <w:marTop w:val="0"/>
          <w:marBottom w:val="0"/>
          <w:divBdr>
            <w:top w:val="none" w:sz="0" w:space="0" w:color="auto"/>
            <w:left w:val="none" w:sz="0" w:space="0" w:color="auto"/>
            <w:bottom w:val="none" w:sz="0" w:space="0" w:color="auto"/>
            <w:right w:val="none" w:sz="0" w:space="0" w:color="auto"/>
          </w:divBdr>
        </w:div>
        <w:div w:id="268199627">
          <w:marLeft w:val="0"/>
          <w:marRight w:val="0"/>
          <w:marTop w:val="0"/>
          <w:marBottom w:val="0"/>
          <w:divBdr>
            <w:top w:val="none" w:sz="0" w:space="0" w:color="auto"/>
            <w:left w:val="none" w:sz="0" w:space="0" w:color="auto"/>
            <w:bottom w:val="none" w:sz="0" w:space="0" w:color="auto"/>
            <w:right w:val="none" w:sz="0" w:space="0" w:color="auto"/>
          </w:divBdr>
        </w:div>
        <w:div w:id="294064755">
          <w:marLeft w:val="0"/>
          <w:marRight w:val="0"/>
          <w:marTop w:val="0"/>
          <w:marBottom w:val="0"/>
          <w:divBdr>
            <w:top w:val="none" w:sz="0" w:space="0" w:color="auto"/>
            <w:left w:val="none" w:sz="0" w:space="0" w:color="auto"/>
            <w:bottom w:val="none" w:sz="0" w:space="0" w:color="auto"/>
            <w:right w:val="none" w:sz="0" w:space="0" w:color="auto"/>
          </w:divBdr>
        </w:div>
        <w:div w:id="467166204">
          <w:marLeft w:val="0"/>
          <w:marRight w:val="0"/>
          <w:marTop w:val="0"/>
          <w:marBottom w:val="0"/>
          <w:divBdr>
            <w:top w:val="none" w:sz="0" w:space="0" w:color="auto"/>
            <w:left w:val="none" w:sz="0" w:space="0" w:color="auto"/>
            <w:bottom w:val="none" w:sz="0" w:space="0" w:color="auto"/>
            <w:right w:val="none" w:sz="0" w:space="0" w:color="auto"/>
          </w:divBdr>
        </w:div>
        <w:div w:id="526064187">
          <w:marLeft w:val="0"/>
          <w:marRight w:val="0"/>
          <w:marTop w:val="0"/>
          <w:marBottom w:val="0"/>
          <w:divBdr>
            <w:top w:val="none" w:sz="0" w:space="0" w:color="auto"/>
            <w:left w:val="none" w:sz="0" w:space="0" w:color="auto"/>
            <w:bottom w:val="none" w:sz="0" w:space="0" w:color="auto"/>
            <w:right w:val="none" w:sz="0" w:space="0" w:color="auto"/>
          </w:divBdr>
        </w:div>
        <w:div w:id="604507930">
          <w:marLeft w:val="0"/>
          <w:marRight w:val="0"/>
          <w:marTop w:val="0"/>
          <w:marBottom w:val="0"/>
          <w:divBdr>
            <w:top w:val="none" w:sz="0" w:space="0" w:color="auto"/>
            <w:left w:val="none" w:sz="0" w:space="0" w:color="auto"/>
            <w:bottom w:val="none" w:sz="0" w:space="0" w:color="auto"/>
            <w:right w:val="none" w:sz="0" w:space="0" w:color="auto"/>
          </w:divBdr>
        </w:div>
        <w:div w:id="773017226">
          <w:marLeft w:val="0"/>
          <w:marRight w:val="0"/>
          <w:marTop w:val="0"/>
          <w:marBottom w:val="0"/>
          <w:divBdr>
            <w:top w:val="none" w:sz="0" w:space="0" w:color="auto"/>
            <w:left w:val="none" w:sz="0" w:space="0" w:color="auto"/>
            <w:bottom w:val="none" w:sz="0" w:space="0" w:color="auto"/>
            <w:right w:val="none" w:sz="0" w:space="0" w:color="auto"/>
          </w:divBdr>
        </w:div>
        <w:div w:id="843057108">
          <w:marLeft w:val="0"/>
          <w:marRight w:val="0"/>
          <w:marTop w:val="0"/>
          <w:marBottom w:val="0"/>
          <w:divBdr>
            <w:top w:val="none" w:sz="0" w:space="0" w:color="auto"/>
            <w:left w:val="none" w:sz="0" w:space="0" w:color="auto"/>
            <w:bottom w:val="none" w:sz="0" w:space="0" w:color="auto"/>
            <w:right w:val="none" w:sz="0" w:space="0" w:color="auto"/>
          </w:divBdr>
        </w:div>
        <w:div w:id="914783177">
          <w:marLeft w:val="0"/>
          <w:marRight w:val="0"/>
          <w:marTop w:val="0"/>
          <w:marBottom w:val="0"/>
          <w:divBdr>
            <w:top w:val="none" w:sz="0" w:space="0" w:color="auto"/>
            <w:left w:val="none" w:sz="0" w:space="0" w:color="auto"/>
            <w:bottom w:val="none" w:sz="0" w:space="0" w:color="auto"/>
            <w:right w:val="none" w:sz="0" w:space="0" w:color="auto"/>
          </w:divBdr>
        </w:div>
        <w:div w:id="1291014758">
          <w:marLeft w:val="0"/>
          <w:marRight w:val="0"/>
          <w:marTop w:val="0"/>
          <w:marBottom w:val="0"/>
          <w:divBdr>
            <w:top w:val="none" w:sz="0" w:space="0" w:color="auto"/>
            <w:left w:val="none" w:sz="0" w:space="0" w:color="auto"/>
            <w:bottom w:val="none" w:sz="0" w:space="0" w:color="auto"/>
            <w:right w:val="none" w:sz="0" w:space="0" w:color="auto"/>
          </w:divBdr>
        </w:div>
        <w:div w:id="1341615935">
          <w:marLeft w:val="0"/>
          <w:marRight w:val="0"/>
          <w:marTop w:val="0"/>
          <w:marBottom w:val="0"/>
          <w:divBdr>
            <w:top w:val="none" w:sz="0" w:space="0" w:color="auto"/>
            <w:left w:val="none" w:sz="0" w:space="0" w:color="auto"/>
            <w:bottom w:val="none" w:sz="0" w:space="0" w:color="auto"/>
            <w:right w:val="none" w:sz="0" w:space="0" w:color="auto"/>
          </w:divBdr>
        </w:div>
        <w:div w:id="1361200073">
          <w:marLeft w:val="0"/>
          <w:marRight w:val="0"/>
          <w:marTop w:val="0"/>
          <w:marBottom w:val="0"/>
          <w:divBdr>
            <w:top w:val="none" w:sz="0" w:space="0" w:color="auto"/>
            <w:left w:val="none" w:sz="0" w:space="0" w:color="auto"/>
            <w:bottom w:val="none" w:sz="0" w:space="0" w:color="auto"/>
            <w:right w:val="none" w:sz="0" w:space="0" w:color="auto"/>
          </w:divBdr>
        </w:div>
        <w:div w:id="1503282484">
          <w:marLeft w:val="0"/>
          <w:marRight w:val="0"/>
          <w:marTop w:val="0"/>
          <w:marBottom w:val="0"/>
          <w:divBdr>
            <w:top w:val="none" w:sz="0" w:space="0" w:color="auto"/>
            <w:left w:val="none" w:sz="0" w:space="0" w:color="auto"/>
            <w:bottom w:val="none" w:sz="0" w:space="0" w:color="auto"/>
            <w:right w:val="none" w:sz="0" w:space="0" w:color="auto"/>
          </w:divBdr>
        </w:div>
        <w:div w:id="1513760588">
          <w:marLeft w:val="0"/>
          <w:marRight w:val="0"/>
          <w:marTop w:val="0"/>
          <w:marBottom w:val="0"/>
          <w:divBdr>
            <w:top w:val="none" w:sz="0" w:space="0" w:color="auto"/>
            <w:left w:val="none" w:sz="0" w:space="0" w:color="auto"/>
            <w:bottom w:val="none" w:sz="0" w:space="0" w:color="auto"/>
            <w:right w:val="none" w:sz="0" w:space="0" w:color="auto"/>
          </w:divBdr>
        </w:div>
        <w:div w:id="1758134681">
          <w:marLeft w:val="0"/>
          <w:marRight w:val="0"/>
          <w:marTop w:val="0"/>
          <w:marBottom w:val="0"/>
          <w:divBdr>
            <w:top w:val="none" w:sz="0" w:space="0" w:color="auto"/>
            <w:left w:val="none" w:sz="0" w:space="0" w:color="auto"/>
            <w:bottom w:val="none" w:sz="0" w:space="0" w:color="auto"/>
            <w:right w:val="none" w:sz="0" w:space="0" w:color="auto"/>
          </w:divBdr>
        </w:div>
        <w:div w:id="1908106482">
          <w:marLeft w:val="0"/>
          <w:marRight w:val="0"/>
          <w:marTop w:val="0"/>
          <w:marBottom w:val="0"/>
          <w:divBdr>
            <w:top w:val="none" w:sz="0" w:space="0" w:color="auto"/>
            <w:left w:val="none" w:sz="0" w:space="0" w:color="auto"/>
            <w:bottom w:val="none" w:sz="0" w:space="0" w:color="auto"/>
            <w:right w:val="none" w:sz="0" w:space="0" w:color="auto"/>
          </w:divBdr>
        </w:div>
        <w:div w:id="2025474080">
          <w:marLeft w:val="0"/>
          <w:marRight w:val="0"/>
          <w:marTop w:val="0"/>
          <w:marBottom w:val="0"/>
          <w:divBdr>
            <w:top w:val="none" w:sz="0" w:space="0" w:color="auto"/>
            <w:left w:val="none" w:sz="0" w:space="0" w:color="auto"/>
            <w:bottom w:val="none" w:sz="0" w:space="0" w:color="auto"/>
            <w:right w:val="none" w:sz="0" w:space="0" w:color="auto"/>
          </w:divBdr>
        </w:div>
        <w:div w:id="2109422235">
          <w:marLeft w:val="0"/>
          <w:marRight w:val="0"/>
          <w:marTop w:val="0"/>
          <w:marBottom w:val="0"/>
          <w:divBdr>
            <w:top w:val="none" w:sz="0" w:space="0" w:color="auto"/>
            <w:left w:val="none" w:sz="0" w:space="0" w:color="auto"/>
            <w:bottom w:val="none" w:sz="0" w:space="0" w:color="auto"/>
            <w:right w:val="none" w:sz="0" w:space="0" w:color="auto"/>
          </w:divBdr>
        </w:div>
      </w:divsChild>
    </w:div>
    <w:div w:id="1491676095">
      <w:bodyDiv w:val="1"/>
      <w:marLeft w:val="0"/>
      <w:marRight w:val="0"/>
      <w:marTop w:val="0"/>
      <w:marBottom w:val="0"/>
      <w:divBdr>
        <w:top w:val="none" w:sz="0" w:space="0" w:color="auto"/>
        <w:left w:val="none" w:sz="0" w:space="0" w:color="auto"/>
        <w:bottom w:val="none" w:sz="0" w:space="0" w:color="auto"/>
        <w:right w:val="none" w:sz="0" w:space="0" w:color="auto"/>
      </w:divBdr>
    </w:div>
    <w:div w:id="1541547455">
      <w:bodyDiv w:val="1"/>
      <w:marLeft w:val="0"/>
      <w:marRight w:val="0"/>
      <w:marTop w:val="0"/>
      <w:marBottom w:val="0"/>
      <w:divBdr>
        <w:top w:val="none" w:sz="0" w:space="0" w:color="auto"/>
        <w:left w:val="none" w:sz="0" w:space="0" w:color="auto"/>
        <w:bottom w:val="none" w:sz="0" w:space="0" w:color="auto"/>
        <w:right w:val="none" w:sz="0" w:space="0" w:color="auto"/>
      </w:divBdr>
      <w:divsChild>
        <w:div w:id="1924407820">
          <w:marLeft w:val="0"/>
          <w:marRight w:val="0"/>
          <w:marTop w:val="0"/>
          <w:marBottom w:val="0"/>
          <w:divBdr>
            <w:top w:val="none" w:sz="0" w:space="0" w:color="auto"/>
            <w:left w:val="none" w:sz="0" w:space="0" w:color="auto"/>
            <w:bottom w:val="none" w:sz="0" w:space="0" w:color="auto"/>
            <w:right w:val="none" w:sz="0" w:space="0" w:color="auto"/>
          </w:divBdr>
        </w:div>
      </w:divsChild>
    </w:div>
    <w:div w:id="1548451062">
      <w:bodyDiv w:val="1"/>
      <w:marLeft w:val="0"/>
      <w:marRight w:val="0"/>
      <w:marTop w:val="0"/>
      <w:marBottom w:val="0"/>
      <w:divBdr>
        <w:top w:val="none" w:sz="0" w:space="0" w:color="auto"/>
        <w:left w:val="none" w:sz="0" w:space="0" w:color="auto"/>
        <w:bottom w:val="none" w:sz="0" w:space="0" w:color="auto"/>
        <w:right w:val="none" w:sz="0" w:space="0" w:color="auto"/>
      </w:divBdr>
    </w:div>
    <w:div w:id="1553614615">
      <w:bodyDiv w:val="1"/>
      <w:marLeft w:val="0"/>
      <w:marRight w:val="0"/>
      <w:marTop w:val="0"/>
      <w:marBottom w:val="0"/>
      <w:divBdr>
        <w:top w:val="none" w:sz="0" w:space="0" w:color="auto"/>
        <w:left w:val="none" w:sz="0" w:space="0" w:color="auto"/>
        <w:bottom w:val="none" w:sz="0" w:space="0" w:color="auto"/>
        <w:right w:val="none" w:sz="0" w:space="0" w:color="auto"/>
      </w:divBdr>
    </w:div>
    <w:div w:id="1566994282">
      <w:bodyDiv w:val="1"/>
      <w:marLeft w:val="0"/>
      <w:marRight w:val="0"/>
      <w:marTop w:val="0"/>
      <w:marBottom w:val="0"/>
      <w:divBdr>
        <w:top w:val="none" w:sz="0" w:space="0" w:color="auto"/>
        <w:left w:val="none" w:sz="0" w:space="0" w:color="auto"/>
        <w:bottom w:val="none" w:sz="0" w:space="0" w:color="auto"/>
        <w:right w:val="none" w:sz="0" w:space="0" w:color="auto"/>
      </w:divBdr>
    </w:div>
    <w:div w:id="1656759030">
      <w:bodyDiv w:val="1"/>
      <w:marLeft w:val="0"/>
      <w:marRight w:val="0"/>
      <w:marTop w:val="0"/>
      <w:marBottom w:val="0"/>
      <w:divBdr>
        <w:top w:val="none" w:sz="0" w:space="0" w:color="auto"/>
        <w:left w:val="none" w:sz="0" w:space="0" w:color="auto"/>
        <w:bottom w:val="none" w:sz="0" w:space="0" w:color="auto"/>
        <w:right w:val="none" w:sz="0" w:space="0" w:color="auto"/>
      </w:divBdr>
    </w:div>
    <w:div w:id="1699116093">
      <w:bodyDiv w:val="1"/>
      <w:marLeft w:val="0"/>
      <w:marRight w:val="0"/>
      <w:marTop w:val="0"/>
      <w:marBottom w:val="0"/>
      <w:divBdr>
        <w:top w:val="none" w:sz="0" w:space="0" w:color="auto"/>
        <w:left w:val="none" w:sz="0" w:space="0" w:color="auto"/>
        <w:bottom w:val="none" w:sz="0" w:space="0" w:color="auto"/>
        <w:right w:val="none" w:sz="0" w:space="0" w:color="auto"/>
      </w:divBdr>
    </w:div>
    <w:div w:id="1739011226">
      <w:bodyDiv w:val="1"/>
      <w:marLeft w:val="0"/>
      <w:marRight w:val="0"/>
      <w:marTop w:val="0"/>
      <w:marBottom w:val="0"/>
      <w:divBdr>
        <w:top w:val="none" w:sz="0" w:space="0" w:color="auto"/>
        <w:left w:val="none" w:sz="0" w:space="0" w:color="auto"/>
        <w:bottom w:val="none" w:sz="0" w:space="0" w:color="auto"/>
        <w:right w:val="none" w:sz="0" w:space="0" w:color="auto"/>
      </w:divBdr>
    </w:div>
    <w:div w:id="1896426548">
      <w:bodyDiv w:val="1"/>
      <w:marLeft w:val="0"/>
      <w:marRight w:val="0"/>
      <w:marTop w:val="0"/>
      <w:marBottom w:val="0"/>
      <w:divBdr>
        <w:top w:val="none" w:sz="0" w:space="0" w:color="auto"/>
        <w:left w:val="none" w:sz="0" w:space="0" w:color="auto"/>
        <w:bottom w:val="none" w:sz="0" w:space="0" w:color="auto"/>
        <w:right w:val="none" w:sz="0" w:space="0" w:color="auto"/>
      </w:divBdr>
    </w:div>
    <w:div w:id="1919319789">
      <w:bodyDiv w:val="1"/>
      <w:marLeft w:val="0"/>
      <w:marRight w:val="0"/>
      <w:marTop w:val="0"/>
      <w:marBottom w:val="0"/>
      <w:divBdr>
        <w:top w:val="none" w:sz="0" w:space="0" w:color="auto"/>
        <w:left w:val="none" w:sz="0" w:space="0" w:color="auto"/>
        <w:bottom w:val="none" w:sz="0" w:space="0" w:color="auto"/>
        <w:right w:val="none" w:sz="0" w:space="0" w:color="auto"/>
      </w:divBdr>
    </w:div>
    <w:div w:id="1921254137">
      <w:bodyDiv w:val="1"/>
      <w:marLeft w:val="0"/>
      <w:marRight w:val="0"/>
      <w:marTop w:val="0"/>
      <w:marBottom w:val="0"/>
      <w:divBdr>
        <w:top w:val="none" w:sz="0" w:space="0" w:color="auto"/>
        <w:left w:val="none" w:sz="0" w:space="0" w:color="auto"/>
        <w:bottom w:val="none" w:sz="0" w:space="0" w:color="auto"/>
        <w:right w:val="none" w:sz="0" w:space="0" w:color="auto"/>
      </w:divBdr>
    </w:div>
    <w:div w:id="2006399070">
      <w:bodyDiv w:val="1"/>
      <w:marLeft w:val="0"/>
      <w:marRight w:val="0"/>
      <w:marTop w:val="0"/>
      <w:marBottom w:val="0"/>
      <w:divBdr>
        <w:top w:val="none" w:sz="0" w:space="0" w:color="auto"/>
        <w:left w:val="none" w:sz="0" w:space="0" w:color="auto"/>
        <w:bottom w:val="none" w:sz="0" w:space="0" w:color="auto"/>
        <w:right w:val="none" w:sz="0" w:space="0" w:color="auto"/>
      </w:divBdr>
    </w:div>
    <w:div w:id="2015453773">
      <w:bodyDiv w:val="1"/>
      <w:marLeft w:val="0"/>
      <w:marRight w:val="0"/>
      <w:marTop w:val="0"/>
      <w:marBottom w:val="0"/>
      <w:divBdr>
        <w:top w:val="none" w:sz="0" w:space="0" w:color="auto"/>
        <w:left w:val="none" w:sz="0" w:space="0" w:color="auto"/>
        <w:bottom w:val="none" w:sz="0" w:space="0" w:color="auto"/>
        <w:right w:val="none" w:sz="0" w:space="0" w:color="auto"/>
      </w:divBdr>
    </w:div>
    <w:div w:id="2018774248">
      <w:bodyDiv w:val="1"/>
      <w:marLeft w:val="0"/>
      <w:marRight w:val="0"/>
      <w:marTop w:val="0"/>
      <w:marBottom w:val="0"/>
      <w:divBdr>
        <w:top w:val="none" w:sz="0" w:space="0" w:color="auto"/>
        <w:left w:val="none" w:sz="0" w:space="0" w:color="auto"/>
        <w:bottom w:val="none" w:sz="0" w:space="0" w:color="auto"/>
        <w:right w:val="none" w:sz="0" w:space="0" w:color="auto"/>
      </w:divBdr>
    </w:div>
    <w:div w:id="2028747715">
      <w:bodyDiv w:val="1"/>
      <w:marLeft w:val="0"/>
      <w:marRight w:val="0"/>
      <w:marTop w:val="0"/>
      <w:marBottom w:val="0"/>
      <w:divBdr>
        <w:top w:val="none" w:sz="0" w:space="0" w:color="auto"/>
        <w:left w:val="none" w:sz="0" w:space="0" w:color="auto"/>
        <w:bottom w:val="none" w:sz="0" w:space="0" w:color="auto"/>
        <w:right w:val="none" w:sz="0" w:space="0" w:color="auto"/>
      </w:divBdr>
    </w:div>
    <w:div w:id="2048290534">
      <w:bodyDiv w:val="1"/>
      <w:marLeft w:val="0"/>
      <w:marRight w:val="0"/>
      <w:marTop w:val="0"/>
      <w:marBottom w:val="0"/>
      <w:divBdr>
        <w:top w:val="none" w:sz="0" w:space="0" w:color="auto"/>
        <w:left w:val="none" w:sz="0" w:space="0" w:color="auto"/>
        <w:bottom w:val="none" w:sz="0" w:space="0" w:color="auto"/>
        <w:right w:val="none" w:sz="0" w:space="0" w:color="auto"/>
      </w:divBdr>
    </w:div>
    <w:div w:id="2051177797">
      <w:bodyDiv w:val="1"/>
      <w:marLeft w:val="0"/>
      <w:marRight w:val="0"/>
      <w:marTop w:val="0"/>
      <w:marBottom w:val="0"/>
      <w:divBdr>
        <w:top w:val="none" w:sz="0" w:space="0" w:color="auto"/>
        <w:left w:val="none" w:sz="0" w:space="0" w:color="auto"/>
        <w:bottom w:val="none" w:sz="0" w:space="0" w:color="auto"/>
        <w:right w:val="none" w:sz="0" w:space="0" w:color="auto"/>
      </w:divBdr>
    </w:div>
    <w:div w:id="212646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gi.almeraim.com/sgi/secciones/sigspa/mod_formulacion/cronogramas/form_seguimientoactividad.php?actividadid=4969" TargetMode="External"/><Relationship Id="rId21" Type="http://schemas.openxmlformats.org/officeDocument/2006/relationships/hyperlink" Target="https://esehospitalguaviare.gov.co/resourses/archivos/pdf/Plan%20de%20Tratamiento%20de%20Riesgos%20de%20Seguridad%20y%20Privacidad%20de%20la%20Informaci%C3%B3n%202025.pdf" TargetMode="External"/><Relationship Id="rId42" Type="http://schemas.openxmlformats.org/officeDocument/2006/relationships/hyperlink" Target="https://sgi.almeraim.com/sgi/secciones/sigspa/mod_formulacion/cronogramas/form_seguimientoactividad.php?actividadid=5043" TargetMode="External"/><Relationship Id="rId47" Type="http://schemas.openxmlformats.org/officeDocument/2006/relationships/hyperlink" Target="https://sgi.almeraim.com/sgi/secciones/sigspa/mod_formulacion/cronogramas/form_seguimientoactividad.php?actividadid=5048" TargetMode="External"/><Relationship Id="rId63" Type="http://schemas.openxmlformats.org/officeDocument/2006/relationships/hyperlink" Target="https://sgi.almeraim.com/sgi/secciones/sigspa/mod_formulacion/cronogramas/form_seguimientoactividad.php?actividadid=4985" TargetMode="External"/><Relationship Id="rId68" Type="http://schemas.openxmlformats.org/officeDocument/2006/relationships/hyperlink" Target="https://sgi.almeraim.com/sgi/secciones/sigspa/mod_formulacion/cronogramas/form_seguimientoactividad.php?actividadid=4981" TargetMode="External"/><Relationship Id="rId16" Type="http://schemas.openxmlformats.org/officeDocument/2006/relationships/hyperlink" Target="https://esehospitalguaviare.gov.co/resourses/archivos/excel/Plan%20de%20Bienestar%20e%20Incentivos%202025.xlsx" TargetMode="External"/><Relationship Id="rId11" Type="http://schemas.openxmlformats.org/officeDocument/2006/relationships/hyperlink" Target="https://esehospitalguaviare.gov.co/resourses/archivos/excel/Adquisiciones%20PAA%20ENERO%202025.xlsx" TargetMode="External"/><Relationship Id="rId32" Type="http://schemas.openxmlformats.org/officeDocument/2006/relationships/hyperlink" Target="https://sgi.almeraim.com/sgi/secciones/sigspa/mod_formulacion/cronogramas/form_seguimientoactividad.php?actividadid=5019" TargetMode="External"/><Relationship Id="rId37" Type="http://schemas.openxmlformats.org/officeDocument/2006/relationships/hyperlink" Target="https://sgi.almeraim.com/sgi/secciones/sigspa/mod_formulacion/cronogramas/form_seguimientoactividad.php?actividadid=5026" TargetMode="External"/><Relationship Id="rId53" Type="http://schemas.openxmlformats.org/officeDocument/2006/relationships/hyperlink" Target="https://sgi.almeraim.com/sgi/secciones/sigspa/mod_formulacion/cronogramas/form_seguimientoactividad.php?actividadid=5054" TargetMode="External"/><Relationship Id="rId58" Type="http://schemas.openxmlformats.org/officeDocument/2006/relationships/hyperlink" Target="https://sgi.almeraim.com/sgi/secciones/sigspa/mod_formulacion/cronogramas/form_seguimientoactividad.php?actividadid=5059" TargetMode="External"/><Relationship Id="rId74" Type="http://schemas.openxmlformats.org/officeDocument/2006/relationships/image" Target="media/image4.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sgi.almeraim.com/sgi/secciones/sigspa/mod_formulacion/cronogramas/form_seguimientoactividad.php?actividadid=4975" TargetMode="External"/><Relationship Id="rId82" Type="http://schemas.openxmlformats.org/officeDocument/2006/relationships/theme" Target="theme/theme1.xml"/><Relationship Id="rId19" Type="http://schemas.openxmlformats.org/officeDocument/2006/relationships/hyperlink" Target="https://esehospitalguaviare.gov.co/resourses/archivos/word/PETI%202025-2029.docx" TargetMode="External"/><Relationship Id="rId14" Type="http://schemas.openxmlformats.org/officeDocument/2006/relationships/hyperlink" Target="https://esehospitalguaviare.gov.co/resourses/archivos/excel/Plan%20de%20Previsi%C3%B3n%20de%20Recursos%20Humanos%202025.xlsx" TargetMode="External"/><Relationship Id="rId22" Type="http://schemas.openxmlformats.org/officeDocument/2006/relationships/image" Target="media/image2.emf"/><Relationship Id="rId27" Type="http://schemas.openxmlformats.org/officeDocument/2006/relationships/hyperlink" Target="https://sgi.almeraim.com/sgi/secciones/sigspa/mod_formulacion/cronogramas/form_seguimientoactividad.php?actividadid=4971" TargetMode="External"/><Relationship Id="rId30" Type="http://schemas.openxmlformats.org/officeDocument/2006/relationships/hyperlink" Target="https://sgi.almeraim.com/sgi/secciones/sigspa/mod_formulacion/cronogramas/form_seguimientoactividad.php?actividadid=5017" TargetMode="External"/><Relationship Id="rId35" Type="http://schemas.openxmlformats.org/officeDocument/2006/relationships/hyperlink" Target="https://sgi.almeraim.com/sgi/secciones/sigspa/mod_formulacion/cronogramas/form_seguimientoactividad.php?actividadid=5024" TargetMode="External"/><Relationship Id="rId43" Type="http://schemas.openxmlformats.org/officeDocument/2006/relationships/hyperlink" Target="https://sgi.almeraim.com/sgi/secciones/sigspa/mod_formulacion/cronogramas/form_seguimientoactividad.php?actividadid=5044" TargetMode="External"/><Relationship Id="rId48" Type="http://schemas.openxmlformats.org/officeDocument/2006/relationships/hyperlink" Target="https://sgi.almeraim.com/sgi/secciones/sigspa/mod_formulacion/cronogramas/form_seguimientoactividad.php?actividadid=5049" TargetMode="External"/><Relationship Id="rId56" Type="http://schemas.openxmlformats.org/officeDocument/2006/relationships/hyperlink" Target="https://sgi.almeraim.com/sgi/secciones/sigspa/mod_formulacion/cronogramas/form_seguimientoactividad.php?actividadid=5057" TargetMode="External"/><Relationship Id="rId64" Type="http://schemas.openxmlformats.org/officeDocument/2006/relationships/hyperlink" Target="https://sgi.almeraim.com/sgi/secciones/sigspa/mod_formulacion/cronogramas/form_seguimientoactividad.php?actividadid=4977" TargetMode="External"/><Relationship Id="rId69" Type="http://schemas.openxmlformats.org/officeDocument/2006/relationships/hyperlink" Target="https://sgi.almeraim.com/sgi/secciones/sigspa/mod_formulacion/cronogramas/form_seguimientoactividad.php?actividadid=4982" TargetMode="External"/><Relationship Id="rId77"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https://sgi.almeraim.com/sgi/secciones/sigspa/mod_formulacion/cronogramas/form_seguimientoactividad.php?actividadid=5052" TargetMode="External"/><Relationship Id="rId72" Type="http://schemas.openxmlformats.org/officeDocument/2006/relationships/hyperlink" Target="https://sgi.almeraim.com/sgi/secciones/sigspa/mod_formulacion/cronogramas/form_seguimientoactividad.php?actividadid=4986"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esehospitalguaviare.gov.co/resourses/archivos/word/Plan%20Estrategico%20de%20Talento%20Humano%202025.docx" TargetMode="External"/><Relationship Id="rId17" Type="http://schemas.openxmlformats.org/officeDocument/2006/relationships/hyperlink" Target="https://esehospitalguaviare.gov.co/resourses/archivos/excel/Plan%20de%20Seguridad%20y%20Salud%20en%20el%20Trabajo%20SG-SST%202025.xlsx" TargetMode="External"/><Relationship Id="rId25" Type="http://schemas.openxmlformats.org/officeDocument/2006/relationships/hyperlink" Target="https://sgi.almeraim.com/sgi/secciones/sigspa/mod_formulacion/cronogramas/form_seguimientoactividad.php?actividadid=4962" TargetMode="External"/><Relationship Id="rId33" Type="http://schemas.openxmlformats.org/officeDocument/2006/relationships/hyperlink" Target="https://sgi.almeraim.com/sgi/secciones/sigspa/mod_formulacion/cronogramas/form_seguimientoactividad.php?actividadid=5021" TargetMode="External"/><Relationship Id="rId38" Type="http://schemas.openxmlformats.org/officeDocument/2006/relationships/hyperlink" Target="https://sgi.almeraim.com/sgi/secciones/sigspa/mod_formulacion/cronogramas/form_seguimientoactividad.php?actividadid=5072" TargetMode="External"/><Relationship Id="rId46" Type="http://schemas.openxmlformats.org/officeDocument/2006/relationships/hyperlink" Target="https://sgi.almeraim.com/sgi/secciones/sigspa/mod_formulacion/cronogramas/form_seguimientoactividad.php?actividadid=5047" TargetMode="External"/><Relationship Id="rId59" Type="http://schemas.openxmlformats.org/officeDocument/2006/relationships/hyperlink" Target="https://sgi.almeraim.com/sgi/secciones/sigspa/mod_formulacion/cronogramas/form_seguimientoactividad.php?actividadid=5060" TargetMode="External"/><Relationship Id="rId67" Type="http://schemas.openxmlformats.org/officeDocument/2006/relationships/hyperlink" Target="https://sgi.almeraim.com/sgi/secciones/sigspa/mod_formulacion/cronogramas/form_seguimientoactividad.php?actividadid=4980" TargetMode="External"/><Relationship Id="rId20" Type="http://schemas.openxmlformats.org/officeDocument/2006/relationships/hyperlink" Target="https://esehospitalguaviare.gov.co/resourses/archivos/pdf/Plan%20de%20Seguridad%20y%20Privacidad%20de%20la%20Informaci%C3%B3n%202025.pdf" TargetMode="External"/><Relationship Id="rId41" Type="http://schemas.openxmlformats.org/officeDocument/2006/relationships/hyperlink" Target="https://sgi.almeraim.com/sgi/secciones/sigspa/mod_formulacion/cronogramas/form_seguimientoactividad.php?actividadid=5042" TargetMode="External"/><Relationship Id="rId54" Type="http://schemas.openxmlformats.org/officeDocument/2006/relationships/hyperlink" Target="https://sgi.almeraim.com/sgi/secciones/sigspa/mod_formulacion/cronogramas/form_seguimientoactividad.php?actividadid=5055" TargetMode="External"/><Relationship Id="rId62" Type="http://schemas.openxmlformats.org/officeDocument/2006/relationships/hyperlink" Target="https://sgi.almeraim.com/sgi/secciones/sigspa/mod_formulacion/cronogramas/form_seguimientoactividad.php?actividadid=4976" TargetMode="External"/><Relationship Id="rId70" Type="http://schemas.openxmlformats.org/officeDocument/2006/relationships/hyperlink" Target="https://sgi.almeraim.com/sgi/secciones/sigspa/mod_formulacion/cronogramas/form_seguimientoactividad.php?actividadid=4983" TargetMode="External"/><Relationship Id="rId75"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ehospitalguaviare.gov.co/resourses/archivos/excel/Plan%20Institucional%20de%20Capacitaciones%202025.xlsx" TargetMode="External"/><Relationship Id="rId23" Type="http://schemas.openxmlformats.org/officeDocument/2006/relationships/image" Target="media/image3.png"/><Relationship Id="rId28" Type="http://schemas.openxmlformats.org/officeDocument/2006/relationships/hyperlink" Target="https://sgi.almeraim.com/sgi/secciones/sigspa/mod_formulacion/cronogramas/form_seguimientoactividad.php?actividadid=4961" TargetMode="External"/><Relationship Id="rId36" Type="http://schemas.openxmlformats.org/officeDocument/2006/relationships/hyperlink" Target="https://sgi.almeraim.com/sgi/secciones/sigspa/mod_formulacion/cronogramas/form_seguimientoactividad.php?actividadid=5025" TargetMode="External"/><Relationship Id="rId49" Type="http://schemas.openxmlformats.org/officeDocument/2006/relationships/hyperlink" Target="https://sgi.almeraim.com/sgi/secciones/sigspa/mod_formulacion/cronogramas/form_seguimientoactividad.php?actividadid=5050" TargetMode="External"/><Relationship Id="rId57" Type="http://schemas.openxmlformats.org/officeDocument/2006/relationships/hyperlink" Target="https://sgi.almeraim.com/sgi/secciones/sigspa/mod_formulacion/cronogramas/form_seguimientoactividad.php?actividadid=5058" TargetMode="External"/><Relationship Id="rId10" Type="http://schemas.openxmlformats.org/officeDocument/2006/relationships/hyperlink" Target="https://esehospitalguaviare.gov.co/resourses/archivos/pdf/PINAR%202025.pdf" TargetMode="External"/><Relationship Id="rId31" Type="http://schemas.openxmlformats.org/officeDocument/2006/relationships/hyperlink" Target="https://sgi.almeraim.com/sgi/secciones/sigspa/mod_formulacion/cronogramas/form_seguimientoactividad.php?actividadid=5018" TargetMode="External"/><Relationship Id="rId44" Type="http://schemas.openxmlformats.org/officeDocument/2006/relationships/hyperlink" Target="https://sgi.almeraim.com/sgi/secciones/sigspa/mod_formulacion/cronogramas/form_seguimientoactividad.php?actividadid=5045" TargetMode="External"/><Relationship Id="rId52" Type="http://schemas.openxmlformats.org/officeDocument/2006/relationships/hyperlink" Target="https://sgi.almeraim.com/sgi/secciones/sigspa/mod_formulacion/cronogramas/form_seguimientoactividad.php?actividadid=5053" TargetMode="External"/><Relationship Id="rId60" Type="http://schemas.openxmlformats.org/officeDocument/2006/relationships/hyperlink" Target="https://sgi.almeraim.com/sgi/secciones/sigspa/mod_formulacion/cronogramas/form_seguimientoactividad.php?actividadid=5061" TargetMode="External"/><Relationship Id="rId65" Type="http://schemas.openxmlformats.org/officeDocument/2006/relationships/hyperlink" Target="https://sgi.almeraim.com/sgi/secciones/sigspa/mod_formulacion/cronogramas/form_seguimientoactividad.php?actividadid=4978" TargetMode="External"/><Relationship Id="rId73" Type="http://schemas.openxmlformats.org/officeDocument/2006/relationships/hyperlink" Target="https://sgi.almeraim.com/sgi/seguimiento/?nosgim&amp;c=sgiesehospitalguaviare" TargetMode="External"/><Relationship Id="rId78" Type="http://schemas.openxmlformats.org/officeDocument/2006/relationships/chart" Target="charts/chart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ehospitalguaviare.gov.co/planes-decreto-612/" TargetMode="External"/><Relationship Id="rId13" Type="http://schemas.openxmlformats.org/officeDocument/2006/relationships/hyperlink" Target="https://esehospitalguaviare.gov.co/resourses/archivos/excel/Plan%20de%20Vacantes%202025.xlsx" TargetMode="External"/><Relationship Id="rId18" Type="http://schemas.openxmlformats.org/officeDocument/2006/relationships/hyperlink" Target="https://esehospitalguaviare.gov.co/resourses/archivos/excel/PAYAC_2025.xlsx" TargetMode="External"/><Relationship Id="rId39" Type="http://schemas.openxmlformats.org/officeDocument/2006/relationships/hyperlink" Target="https://sgi.almeraim.com/sgi/secciones/sigspa/mod_formulacion/cronogramas/form_seguimientoactividad.php?actividadid=5029" TargetMode="External"/><Relationship Id="rId34" Type="http://schemas.openxmlformats.org/officeDocument/2006/relationships/hyperlink" Target="https://sgi.almeraim.com/sgi/secciones/sigspa/mod_formulacion/cronogramas/form_seguimientoactividad.php?actividadid=5040" TargetMode="External"/><Relationship Id="rId50" Type="http://schemas.openxmlformats.org/officeDocument/2006/relationships/hyperlink" Target="https://sgi.almeraim.com/sgi/secciones/sigspa/mod_formulacion/cronogramas/form_seguimientoactividad.php?actividadid=5051" TargetMode="External"/><Relationship Id="rId55" Type="http://schemas.openxmlformats.org/officeDocument/2006/relationships/hyperlink" Target="https://sgi.almeraim.com/sgi/secciones/sigspa/mod_formulacion/cronogramas/form_seguimientoactividad.php?actividadid=5056" TargetMode="External"/><Relationship Id="rId76" Type="http://schemas.openxmlformats.org/officeDocument/2006/relationships/hyperlink" Target="https://www.esehospitalguaviare.gov.co/rendicion-de-cuentas-24/" TargetMode="External"/><Relationship Id="rId7" Type="http://schemas.openxmlformats.org/officeDocument/2006/relationships/hyperlink" Target="https://www.funcionpublica.gov.co/eva/gestornormativo/norma.php?i=62866" TargetMode="External"/><Relationship Id="rId71" Type="http://schemas.openxmlformats.org/officeDocument/2006/relationships/hyperlink" Target="https://sgi.almeraim.com/sgi/secciones/sigspa/mod_formulacion/cronogramas/form_seguimientoactividad.php?actividadid=4984" TargetMode="External"/><Relationship Id="rId2" Type="http://schemas.openxmlformats.org/officeDocument/2006/relationships/styles" Target="styles.xml"/><Relationship Id="rId29" Type="http://schemas.openxmlformats.org/officeDocument/2006/relationships/hyperlink" Target="https://sgi.almeraim.com/sgi/secciones/sigspa/mod_formulacion/cronogramas/form_seguimientoactividad.php?actividadid=4959" TargetMode="External"/><Relationship Id="rId24" Type="http://schemas.openxmlformats.org/officeDocument/2006/relationships/hyperlink" Target="https://sgi.almeraim.com/sgi/secciones/sigspa/mod_formulacion/cronogramas/form_seguimientoactividad.php?actividadid=4961" TargetMode="External"/><Relationship Id="rId40" Type="http://schemas.openxmlformats.org/officeDocument/2006/relationships/hyperlink" Target="https://sgi.almeraim.com/sgi/secciones/sigspa/mod_formulacion/cronogramas/form_seguimientoactividad.php?actividadid=5041" TargetMode="External"/><Relationship Id="rId45" Type="http://schemas.openxmlformats.org/officeDocument/2006/relationships/hyperlink" Target="https://sgi.almeraim.com/sgi/secciones/sigspa/mod_formulacion/cronogramas/form_seguimientoactividad.php?actividadid=5046" TargetMode="External"/><Relationship Id="rId66" Type="http://schemas.openxmlformats.org/officeDocument/2006/relationships/hyperlink" Target="https://sgi.almeraim.com/sgi/secciones/sigspa/mod_formulacion/cronogramas/form_seguimientoactividad.php?actividadid=4979"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ontrol%20Interno\Downloads\GRAFICA%20CUMPLIMEINT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2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 CUMPLIMIENTO DE PLANES ESTRATEGICOS E INSTITUCIONALES  DECRETO 612 DE 2018 </a:t>
            </a:r>
          </a:p>
          <a:p>
            <a:pPr>
              <a:defRPr/>
            </a:pPr>
            <a:r>
              <a:rPr lang="es-CO"/>
              <a:t>I SEMESTRE VIGENCIA 2025 </a:t>
            </a:r>
          </a:p>
          <a:p>
            <a:pPr>
              <a:defRPr/>
            </a:pPr>
            <a:r>
              <a:rPr lang="es-CO"/>
              <a:t>ESE HSJG</a:t>
            </a:r>
          </a:p>
        </c:rich>
      </c:tx>
      <c:layout>
        <c:manualLayout>
          <c:xMode val="edge"/>
          <c:yMode val="edge"/>
          <c:x val="0.13190367906597883"/>
          <c:y val="3.3333324584429243E-3"/>
        </c:manualLayout>
      </c:layout>
      <c:overlay val="0"/>
      <c:spPr>
        <a:noFill/>
        <a:ln>
          <a:noFill/>
        </a:ln>
        <a:effectLst/>
      </c:spPr>
      <c:txPr>
        <a:bodyPr rot="0" spcFirstLastPara="1" vertOverflow="ellipsis" vert="horz" wrap="square" anchor="ctr" anchorCtr="1"/>
        <a:lstStyle/>
        <a:p>
          <a:pPr>
            <a:defRPr sz="72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af-ZA"/>
        </a:p>
      </c:txPr>
    </c:title>
    <c:autoTitleDeleted val="0"/>
    <c:plotArea>
      <c:layout>
        <c:manualLayout>
          <c:layoutTarget val="inner"/>
          <c:xMode val="edge"/>
          <c:yMode val="edge"/>
          <c:x val="0.4951862128345067"/>
          <c:y val="0.20151277982782562"/>
          <c:w val="0.48545576247413519"/>
          <c:h val="0.73900449444690197"/>
        </c:manualLayout>
      </c:layout>
      <c:barChart>
        <c:barDir val="bar"/>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9.7701149425287351E-4"/>
                  <c:y val="-1.222207782380475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02-4B1D-B4DC-3CB72E3CE934}"/>
                </c:ext>
              </c:extLst>
            </c:dLbl>
            <c:dLbl>
              <c:idx val="2"/>
              <c:layout>
                <c:manualLayout>
                  <c:x val="-2.413793103448276E-3"/>
                  <c:y val="-3.33333245844292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02-4B1D-B4DC-3CB72E3CE934}"/>
                </c:ext>
              </c:extLst>
            </c:dLbl>
            <c:dLbl>
              <c:idx val="3"/>
              <c:layout>
                <c:manualLayout>
                  <c:x val="-9.7701149425287351E-4"/>
                  <c:y val="-3.33333245844292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02-4B1D-B4DC-3CB72E3CE934}"/>
                </c:ext>
              </c:extLst>
            </c:dLbl>
            <c:dLbl>
              <c:idx val="4"/>
              <c:layout>
                <c:manualLayout>
                  <c:x val="4.5977011494242339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02-4B1D-B4DC-3CB72E3CE934}"/>
                </c:ext>
              </c:extLst>
            </c:dLbl>
            <c:dLbl>
              <c:idx val="5"/>
              <c:layout>
                <c:manualLayout>
                  <c:x val="1.896551724137931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02-4B1D-B4DC-3CB72E3CE934}"/>
                </c:ext>
              </c:extLst>
            </c:dLbl>
            <c:dLbl>
              <c:idx val="6"/>
              <c:layout>
                <c:manualLayout>
                  <c:x val="1.89655172413782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02-4B1D-B4DC-3CB72E3CE934}"/>
                </c:ext>
              </c:extLst>
            </c:dLbl>
            <c:dLbl>
              <c:idx val="7"/>
              <c:layout>
                <c:manualLayout>
                  <c:x val="-3.21839080459780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02-4B1D-B4DC-3CB72E3CE934}"/>
                </c:ext>
              </c:extLst>
            </c:dLbl>
            <c:dLbl>
              <c:idx val="8"/>
              <c:layout>
                <c:manualLayout>
                  <c:x val="-2.413793103448276E-3"/>
                  <c:y val="-1.222207782380475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02-4B1D-B4DC-3CB72E3CE934}"/>
                </c:ext>
              </c:extLst>
            </c:dLbl>
            <c:dLbl>
              <c:idx val="9"/>
              <c:layout>
                <c:manualLayout>
                  <c:x val="4.5977011494242339E-4"/>
                  <c:y val="3.33333245844286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02-4B1D-B4DC-3CB72E3CE934}"/>
                </c:ext>
              </c:extLst>
            </c:dLbl>
            <c:dLbl>
              <c:idx val="10"/>
              <c:layout>
                <c:manualLayout>
                  <c:x val="-2.2342519685038319E-3"/>
                  <c:y val="3.33333245844292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02-4B1D-B4DC-3CB72E3CE934}"/>
                </c:ext>
              </c:extLst>
            </c:dLbl>
            <c:dLbl>
              <c:idx val="11"/>
              <c:layout>
                <c:manualLayout>
                  <c:x val="3.512874468277566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02-4B1D-B4DC-3CB72E3CE934}"/>
                </c:ext>
              </c:extLst>
            </c:dLbl>
            <c:dLbl>
              <c:idx val="12"/>
              <c:layout>
                <c:manualLayout>
                  <c:x val="1.77527378043251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02-4B1D-B4DC-3CB72E3CE934}"/>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af-Z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Hoja6!$B$2:$B$14</c:f>
              <c:strCache>
                <c:ptCount val="13"/>
                <c:pt idx="1">
                  <c:v>Plan Institucional de Archivos de la Entidad ­PINAR</c:v>
                </c:pt>
                <c:pt idx="2">
                  <c:v>Plan Anual de Adquisiciones</c:v>
                </c:pt>
                <c:pt idx="3">
                  <c:v>Plan Anual de Vacantes</c:v>
                </c:pt>
                <c:pt idx="4">
                  <c:v>Plan de Previsión de Empleos </c:v>
                </c:pt>
                <c:pt idx="5">
                  <c:v>Plan Estratégico de Talento Humano</c:v>
                </c:pt>
                <c:pt idx="6">
                  <c:v>Plan Institucional de Capacitación</c:v>
                </c:pt>
                <c:pt idx="7">
                  <c:v>Plan de Bienestar Social e Incentivos Institucionales</c:v>
                </c:pt>
                <c:pt idx="8">
                  <c:v>Plan de Trabajo Anual en Seguridad y Salud en el Trabajo</c:v>
                </c:pt>
                <c:pt idx="9">
                  <c:v>Plan Anticorrupción y de Atención al Ciudadano</c:v>
                </c:pt>
                <c:pt idx="10">
                  <c:v>Plan Estratégico de Tecnologías de la Información y las Comunicaciones -­ PETI</c:v>
                </c:pt>
                <c:pt idx="11">
                  <c:v>Plan de Tratamiento de Riesgos de Seguridad y Privacidad de la Información</c:v>
                </c:pt>
                <c:pt idx="12">
                  <c:v>Plan de Seguridad y Privacidad de la Información</c:v>
                </c:pt>
              </c:strCache>
            </c:strRef>
          </c:cat>
          <c:val>
            <c:numRef>
              <c:f>Hoja6!$C$2:$C$14</c:f>
              <c:numCache>
                <c:formatCode>0%</c:formatCode>
                <c:ptCount val="13"/>
                <c:pt idx="1">
                  <c:v>0.13</c:v>
                </c:pt>
                <c:pt idx="2">
                  <c:v>0.62</c:v>
                </c:pt>
                <c:pt idx="3">
                  <c:v>0.67</c:v>
                </c:pt>
                <c:pt idx="4">
                  <c:v>0.66</c:v>
                </c:pt>
                <c:pt idx="5">
                  <c:v>0.5</c:v>
                </c:pt>
                <c:pt idx="6">
                  <c:v>0.24</c:v>
                </c:pt>
                <c:pt idx="7">
                  <c:v>0.44</c:v>
                </c:pt>
                <c:pt idx="8">
                  <c:v>0.56999999999999995</c:v>
                </c:pt>
                <c:pt idx="9">
                  <c:v>0.35</c:v>
                </c:pt>
                <c:pt idx="10">
                  <c:v>0.41</c:v>
                </c:pt>
                <c:pt idx="11">
                  <c:v>0.6</c:v>
                </c:pt>
                <c:pt idx="12">
                  <c:v>0</c:v>
                </c:pt>
              </c:numCache>
            </c:numRef>
          </c:val>
          <c:extLst>
            <c:ext xmlns:c16="http://schemas.microsoft.com/office/drawing/2014/chart" uri="{C3380CC4-5D6E-409C-BE32-E72D297353CC}">
              <c16:uniqueId val="{0000000C-BF02-4B1D-B4DC-3CB72E3CE934}"/>
            </c:ext>
          </c:extLst>
        </c:ser>
        <c:dLbls>
          <c:dLblPos val="inEnd"/>
          <c:showLegendKey val="0"/>
          <c:showVal val="1"/>
          <c:showCatName val="0"/>
          <c:showSerName val="0"/>
          <c:showPercent val="0"/>
          <c:showBubbleSize val="0"/>
        </c:dLbls>
        <c:gapWidth val="115"/>
        <c:axId val="156563128"/>
        <c:axId val="336779872"/>
      </c:barChart>
      <c:catAx>
        <c:axId val="156563128"/>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af-ZA"/>
          </a:p>
        </c:txPr>
        <c:crossAx val="336779872"/>
        <c:crosses val="autoZero"/>
        <c:auto val="1"/>
        <c:lblAlgn val="ctr"/>
        <c:lblOffset val="100"/>
        <c:noMultiLvlLbl val="0"/>
      </c:catAx>
      <c:valAx>
        <c:axId val="336779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af-ZA"/>
          </a:p>
        </c:txPr>
        <c:crossAx val="156563128"/>
        <c:crosses val="autoZero"/>
        <c:crossBetween val="between"/>
      </c:valAx>
      <c:spPr>
        <a:noFill/>
        <a:ln>
          <a:noFill/>
        </a:ln>
        <a:effectLst/>
      </c:spPr>
    </c:plotArea>
    <c:plotVisOnly val="1"/>
    <c:dispBlanksAs val="gap"/>
    <c:showDLblsOverMax val="0"/>
  </c:chart>
  <c:spPr>
    <a:solidFill>
      <a:schemeClr val="bg1"/>
    </a:solidFill>
    <a:ln w="57150" cap="flat" cmpd="sng" algn="ctr">
      <a:solidFill>
        <a:sysClr val="windowText" lastClr="000000"/>
      </a:solidFill>
      <a:round/>
    </a:ln>
    <a:effectLst/>
  </c:spPr>
  <c:txPr>
    <a:bodyPr/>
    <a:lstStyle/>
    <a:p>
      <a:pPr>
        <a:defRPr sz="600" b="1">
          <a:latin typeface="Arial" panose="020B0604020202020204" pitchFamily="34" charset="0"/>
          <a:cs typeface="Arial" panose="020B0604020202020204" pitchFamily="34" charset="0"/>
        </a:defRPr>
      </a:pPr>
      <a:endParaRPr lang="af-ZA"/>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5249</TotalTime>
  <Pages>37</Pages>
  <Words>14926</Words>
  <Characters>85082</Characters>
  <Application>Microsoft Office Word</Application>
  <DocSecurity>0</DocSecurity>
  <Lines>709</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ZULLY PLANEACION</dc:creator>
  <cp:keywords/>
  <dc:description/>
  <cp:lastModifiedBy>LUCEDY</cp:lastModifiedBy>
  <cp:revision>82</cp:revision>
  <cp:lastPrinted>2025-03-19T13:54:00Z</cp:lastPrinted>
  <dcterms:created xsi:type="dcterms:W3CDTF">2025-03-12T12:51:00Z</dcterms:created>
  <dcterms:modified xsi:type="dcterms:W3CDTF">2025-08-24T20:47:00Z</dcterms:modified>
</cp:coreProperties>
</file>